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3652" w:rsidRPr="000E5D27" w:rsidRDefault="004E3652" w:rsidP="004E3652">
      <w:pPr>
        <w:jc w:val="both"/>
        <w:rPr>
          <w:rFonts w:cs="Arial"/>
          <w:sz w:val="20"/>
          <w:szCs w:val="20"/>
        </w:rPr>
      </w:pPr>
      <w:r w:rsidRPr="000E5D27">
        <w:rPr>
          <w:rFonts w:cs="Arial"/>
          <w:sz w:val="20"/>
          <w:szCs w:val="20"/>
        </w:rPr>
        <w:t xml:space="preserve">Na temelju članka 109. stavka 6. Zakona o prostornom uređenju („Narodne novine“, broj 153/13 i 65/17), Odluke o izradi Urbanističkog plana uređenja </w:t>
      </w:r>
      <w:proofErr w:type="spellStart"/>
      <w:r w:rsidRPr="000E5D27">
        <w:rPr>
          <w:rFonts w:cs="Arial"/>
          <w:sz w:val="20"/>
          <w:szCs w:val="20"/>
        </w:rPr>
        <w:t>Podsolarsko</w:t>
      </w:r>
      <w:proofErr w:type="spellEnd"/>
      <w:r w:rsidRPr="000E5D27">
        <w:rPr>
          <w:rFonts w:cs="Arial"/>
          <w:sz w:val="20"/>
          <w:szCs w:val="20"/>
        </w:rPr>
        <w:t>, stambeno naselje s turističkim kapacitetima, oznake NA5 (“Službeni glasnik Grada Šibenika”, broj 10/16), te članka 32. Statuta Grada Šibenika (“Službeni glasnik Grada Šibenika”, broj 8/10, 5/12, 2/13 i 2/18), Gradsko vijeće Grada Šibenika, na __. sjednici, od __.__. 2018. godine, donosi</w:t>
      </w:r>
    </w:p>
    <w:p w:rsidR="004E3652" w:rsidRPr="000E5D27" w:rsidRDefault="004E3652" w:rsidP="004E3652">
      <w:pPr>
        <w:jc w:val="center"/>
        <w:rPr>
          <w:rFonts w:cs="Arial"/>
          <w:sz w:val="20"/>
          <w:szCs w:val="20"/>
        </w:rPr>
      </w:pPr>
      <w:r w:rsidRPr="000E5D27">
        <w:rPr>
          <w:rFonts w:cs="Arial"/>
          <w:sz w:val="20"/>
          <w:szCs w:val="20"/>
        </w:rPr>
        <w:t>ODLUKU</w:t>
      </w:r>
    </w:p>
    <w:p w:rsidR="004E3652" w:rsidRPr="000E5D27" w:rsidRDefault="004E3652" w:rsidP="004E3652">
      <w:pPr>
        <w:jc w:val="center"/>
        <w:rPr>
          <w:rFonts w:cs="Arial"/>
          <w:sz w:val="20"/>
          <w:szCs w:val="20"/>
        </w:rPr>
      </w:pPr>
      <w:r w:rsidRPr="000E5D27">
        <w:rPr>
          <w:rFonts w:cs="Arial"/>
          <w:sz w:val="20"/>
          <w:szCs w:val="20"/>
        </w:rPr>
        <w:t xml:space="preserve">o donošenju Urbanističkog plana uređenja </w:t>
      </w:r>
      <w:proofErr w:type="spellStart"/>
      <w:r w:rsidRPr="000E5D27">
        <w:rPr>
          <w:rFonts w:cs="Arial"/>
          <w:sz w:val="20"/>
          <w:szCs w:val="20"/>
        </w:rPr>
        <w:t>Podsolarsko</w:t>
      </w:r>
      <w:proofErr w:type="spellEnd"/>
      <w:r w:rsidRPr="000E5D27">
        <w:rPr>
          <w:rFonts w:cs="Arial"/>
          <w:sz w:val="20"/>
          <w:szCs w:val="20"/>
        </w:rPr>
        <w:t>, stambeno naselje s turističkim kapacitetima, oznake NA5</w:t>
      </w:r>
    </w:p>
    <w:p w:rsidR="004E3652" w:rsidRPr="000E5D27" w:rsidRDefault="004E3652" w:rsidP="004E3652">
      <w:pPr>
        <w:jc w:val="center"/>
        <w:rPr>
          <w:rFonts w:cs="Arial"/>
          <w:sz w:val="20"/>
          <w:szCs w:val="20"/>
        </w:rPr>
      </w:pPr>
      <w:r w:rsidRPr="000E5D27">
        <w:rPr>
          <w:rFonts w:cs="Arial"/>
          <w:sz w:val="20"/>
          <w:szCs w:val="20"/>
        </w:rPr>
        <w:t>I.</w:t>
      </w:r>
    </w:p>
    <w:p w:rsidR="004E3652" w:rsidRPr="000E5D27" w:rsidRDefault="004E3652" w:rsidP="004E3652">
      <w:pPr>
        <w:rPr>
          <w:rFonts w:cs="Arial"/>
          <w:sz w:val="20"/>
          <w:szCs w:val="20"/>
        </w:rPr>
      </w:pPr>
      <w:r w:rsidRPr="000E5D27">
        <w:rPr>
          <w:rFonts w:cs="Arial"/>
          <w:sz w:val="20"/>
          <w:szCs w:val="20"/>
        </w:rPr>
        <w:t xml:space="preserve">Donosi se Urbanistički plan uređenja </w:t>
      </w:r>
      <w:proofErr w:type="spellStart"/>
      <w:r w:rsidRPr="000E5D27">
        <w:rPr>
          <w:rFonts w:cs="Arial"/>
          <w:sz w:val="20"/>
          <w:szCs w:val="20"/>
        </w:rPr>
        <w:t>Podsolarsko</w:t>
      </w:r>
      <w:proofErr w:type="spellEnd"/>
      <w:r w:rsidRPr="000E5D27">
        <w:rPr>
          <w:rFonts w:cs="Arial"/>
          <w:sz w:val="20"/>
          <w:szCs w:val="20"/>
        </w:rPr>
        <w:t>, stambeno naselje s turističkim kapacitetima, oznake NA5, u nastavku teksta: Plan.</w:t>
      </w:r>
      <w:r>
        <w:rPr>
          <w:rFonts w:cs="Arial"/>
          <w:sz w:val="20"/>
          <w:szCs w:val="20"/>
        </w:rPr>
        <w:br/>
      </w:r>
      <w:r>
        <w:rPr>
          <w:rFonts w:cs="Arial"/>
          <w:sz w:val="20"/>
          <w:szCs w:val="20"/>
        </w:rPr>
        <w:br/>
      </w:r>
      <w:r w:rsidRPr="000E5D27">
        <w:rPr>
          <w:rFonts w:cs="Arial"/>
          <w:sz w:val="20"/>
          <w:szCs w:val="20"/>
        </w:rPr>
        <w:t>Područje obuhvata Plana je utvrđeno Odlukom o izradi Plana „Službeni glasnik Grada Šibenika“, br. 10/16) u nastavku teksta: Odluka o izradi.</w:t>
      </w:r>
    </w:p>
    <w:p w:rsidR="004E3652" w:rsidRPr="000E5D27" w:rsidRDefault="004E3652" w:rsidP="004E3652">
      <w:pPr>
        <w:rPr>
          <w:rFonts w:cs="Arial"/>
          <w:sz w:val="20"/>
          <w:szCs w:val="20"/>
        </w:rPr>
      </w:pPr>
      <w:r w:rsidRPr="000E5D27">
        <w:rPr>
          <w:rFonts w:cs="Arial"/>
          <w:sz w:val="20"/>
          <w:szCs w:val="20"/>
        </w:rPr>
        <w:t>Granice obuhvata prikazane su u Grafičkom dijelu Plana na svim kartografskim prikazima u mjerilu 1:1000.</w:t>
      </w:r>
    </w:p>
    <w:p w:rsidR="004E3652" w:rsidRPr="000E5D27" w:rsidRDefault="004E3652" w:rsidP="004E3652">
      <w:pPr>
        <w:rPr>
          <w:rFonts w:cs="Arial"/>
          <w:sz w:val="20"/>
          <w:szCs w:val="20"/>
        </w:rPr>
      </w:pPr>
      <w:r w:rsidRPr="000E5D27">
        <w:rPr>
          <w:rFonts w:cs="Arial"/>
          <w:sz w:val="20"/>
          <w:szCs w:val="20"/>
        </w:rPr>
        <w:t xml:space="preserve">Nositelj izrade Plana u ime Grada Šibenika je Upravni odjel za prostorno planiranje i zaštitu okoliša, a odgovorna osoba je pročelnica Upravnog odjela. Stručni izrađivač Plana je 2K ARHITEKTONSKI URED d.o.o. iz Zagreba. </w:t>
      </w:r>
    </w:p>
    <w:p w:rsidR="004E3652" w:rsidRPr="000E5D27" w:rsidRDefault="004E3652" w:rsidP="004E3652">
      <w:pPr>
        <w:jc w:val="center"/>
        <w:rPr>
          <w:rFonts w:cs="Arial"/>
          <w:sz w:val="20"/>
          <w:szCs w:val="20"/>
        </w:rPr>
      </w:pPr>
      <w:r w:rsidRPr="000E5D27">
        <w:rPr>
          <w:rFonts w:cs="Arial"/>
          <w:sz w:val="20"/>
          <w:szCs w:val="20"/>
        </w:rPr>
        <w:t>II.</w:t>
      </w:r>
    </w:p>
    <w:p w:rsidR="004E3652" w:rsidRDefault="004E3652" w:rsidP="004E3652">
      <w:pPr>
        <w:rPr>
          <w:rFonts w:cs="Arial"/>
          <w:sz w:val="20"/>
          <w:szCs w:val="20"/>
        </w:rPr>
      </w:pPr>
      <w:r w:rsidRPr="000E5D27">
        <w:rPr>
          <w:rFonts w:cs="Arial"/>
          <w:sz w:val="20"/>
          <w:szCs w:val="20"/>
        </w:rPr>
        <w:t xml:space="preserve">Plan sadržan u elaboratu Urbanistički plan uređenja </w:t>
      </w:r>
      <w:proofErr w:type="spellStart"/>
      <w:r w:rsidRPr="000E5D27">
        <w:rPr>
          <w:rFonts w:cs="Arial"/>
          <w:sz w:val="20"/>
          <w:szCs w:val="20"/>
        </w:rPr>
        <w:t>Podsolarsko</w:t>
      </w:r>
      <w:proofErr w:type="spellEnd"/>
      <w:r w:rsidRPr="000E5D27">
        <w:rPr>
          <w:rFonts w:cs="Arial"/>
          <w:sz w:val="20"/>
          <w:szCs w:val="20"/>
        </w:rPr>
        <w:t>, stambeno naselje s turističkim kapacitetima, oznake NA5 sastavni je dio ove Odluke, a sastoji se od:</w:t>
      </w:r>
    </w:p>
    <w:p w:rsidR="004E3652" w:rsidRPr="000E5D27" w:rsidRDefault="004E3652" w:rsidP="004E3652">
      <w:pPr>
        <w:rPr>
          <w:rFonts w:cs="Arial"/>
          <w:sz w:val="20"/>
          <w:szCs w:val="20"/>
        </w:rPr>
      </w:pPr>
    </w:p>
    <w:p w:rsidR="004E3652" w:rsidRPr="000E5D27" w:rsidRDefault="004E3652" w:rsidP="004E3652">
      <w:pPr>
        <w:rPr>
          <w:rFonts w:cs="Arial"/>
          <w:sz w:val="20"/>
          <w:szCs w:val="20"/>
        </w:rPr>
      </w:pPr>
      <w:r w:rsidRPr="000E5D27">
        <w:rPr>
          <w:rFonts w:cs="Arial"/>
          <w:sz w:val="20"/>
          <w:szCs w:val="20"/>
        </w:rPr>
        <w:t>0. OPĆI DIO</w:t>
      </w:r>
    </w:p>
    <w:p w:rsidR="004E3652" w:rsidRPr="000E5D27" w:rsidRDefault="004E3652" w:rsidP="004E3652">
      <w:pPr>
        <w:rPr>
          <w:rFonts w:cs="Arial"/>
          <w:sz w:val="20"/>
          <w:szCs w:val="20"/>
        </w:rPr>
      </w:pPr>
      <w:r w:rsidRPr="000E5D27">
        <w:rPr>
          <w:rFonts w:cs="Arial"/>
          <w:sz w:val="20"/>
          <w:szCs w:val="20"/>
        </w:rPr>
        <w:t>I. TESKTUALNI DIO čine Odredbe za provođenje</w:t>
      </w:r>
    </w:p>
    <w:p w:rsidR="004E3652" w:rsidRPr="000E5D27" w:rsidRDefault="004E3652" w:rsidP="004E3652">
      <w:pPr>
        <w:rPr>
          <w:rFonts w:cs="Arial"/>
          <w:sz w:val="20"/>
          <w:szCs w:val="20"/>
        </w:rPr>
      </w:pPr>
      <w:r w:rsidRPr="000E5D27">
        <w:rPr>
          <w:rFonts w:cs="Arial"/>
          <w:sz w:val="20"/>
          <w:szCs w:val="20"/>
        </w:rPr>
        <w:t>II. GRAFIČKI DIO sadrži kartografske prikaze u mjerilu 1:1000 i to:</w:t>
      </w:r>
    </w:p>
    <w:p w:rsidR="004E3652" w:rsidRPr="000E5D27" w:rsidRDefault="004E3652" w:rsidP="004E3652">
      <w:pPr>
        <w:rPr>
          <w:rFonts w:cs="Arial"/>
          <w:sz w:val="20"/>
          <w:szCs w:val="20"/>
        </w:rPr>
      </w:pPr>
      <w:r w:rsidRPr="000E5D27">
        <w:rPr>
          <w:rFonts w:cs="Arial"/>
          <w:sz w:val="20"/>
          <w:szCs w:val="20"/>
        </w:rPr>
        <w:t>1.    Korištenje i namjena površina</w:t>
      </w:r>
    </w:p>
    <w:p w:rsidR="004E3652" w:rsidRPr="000E5D27" w:rsidRDefault="004E3652" w:rsidP="004E3652">
      <w:pPr>
        <w:rPr>
          <w:rFonts w:cs="Arial"/>
          <w:sz w:val="20"/>
          <w:szCs w:val="20"/>
        </w:rPr>
      </w:pPr>
      <w:r w:rsidRPr="000E5D27">
        <w:rPr>
          <w:rFonts w:cs="Arial"/>
          <w:sz w:val="20"/>
          <w:szCs w:val="20"/>
        </w:rPr>
        <w:t>2.a. Prometna, ulična i komunalna infrastrukturna mreža - Promet</w:t>
      </w:r>
    </w:p>
    <w:p w:rsidR="004E3652" w:rsidRPr="000E5D27" w:rsidRDefault="004E3652" w:rsidP="004E3652">
      <w:pPr>
        <w:rPr>
          <w:rFonts w:cs="Arial"/>
          <w:sz w:val="20"/>
          <w:szCs w:val="20"/>
        </w:rPr>
      </w:pPr>
      <w:r w:rsidRPr="000E5D27">
        <w:rPr>
          <w:rFonts w:cs="Arial"/>
          <w:sz w:val="20"/>
          <w:szCs w:val="20"/>
        </w:rPr>
        <w:t xml:space="preserve">2.b. Prometna, ulična i komunalna infrastrukturna mreža - Telekomunikacije, energetski sustavi i </w:t>
      </w:r>
    </w:p>
    <w:p w:rsidR="004E3652" w:rsidRPr="000E5D27" w:rsidRDefault="004E3652" w:rsidP="004E3652">
      <w:pPr>
        <w:rPr>
          <w:rFonts w:cs="Arial"/>
          <w:sz w:val="20"/>
          <w:szCs w:val="20"/>
        </w:rPr>
      </w:pPr>
      <w:r w:rsidRPr="000E5D27">
        <w:rPr>
          <w:rFonts w:cs="Arial"/>
          <w:sz w:val="20"/>
          <w:szCs w:val="20"/>
        </w:rPr>
        <w:t xml:space="preserve">       </w:t>
      </w:r>
      <w:proofErr w:type="spellStart"/>
      <w:r w:rsidRPr="000E5D27">
        <w:rPr>
          <w:rFonts w:cs="Arial"/>
          <w:sz w:val="20"/>
          <w:szCs w:val="20"/>
        </w:rPr>
        <w:t>plinoopskrba</w:t>
      </w:r>
      <w:proofErr w:type="spellEnd"/>
    </w:p>
    <w:p w:rsidR="004E3652" w:rsidRPr="000E5D27" w:rsidRDefault="004E3652" w:rsidP="004E3652">
      <w:pPr>
        <w:rPr>
          <w:rFonts w:cs="Arial"/>
          <w:sz w:val="20"/>
          <w:szCs w:val="20"/>
        </w:rPr>
      </w:pPr>
      <w:r w:rsidRPr="000E5D27">
        <w:rPr>
          <w:rFonts w:cs="Arial"/>
          <w:sz w:val="20"/>
          <w:szCs w:val="20"/>
        </w:rPr>
        <w:t>2.c. Prometna, ulična i komunalna infrastrukturna mreža - Vodoopskrba i odvodnja</w:t>
      </w:r>
    </w:p>
    <w:p w:rsidR="004E3652" w:rsidRPr="000E5D27" w:rsidRDefault="004E3652" w:rsidP="004E3652">
      <w:pPr>
        <w:rPr>
          <w:rFonts w:cs="Arial"/>
          <w:sz w:val="20"/>
          <w:szCs w:val="20"/>
        </w:rPr>
      </w:pPr>
      <w:r w:rsidRPr="000E5D27">
        <w:rPr>
          <w:rFonts w:cs="Arial"/>
          <w:sz w:val="20"/>
          <w:szCs w:val="20"/>
        </w:rPr>
        <w:t>3.    Uvjeti korištenja, uređenja i zaštite površina</w:t>
      </w:r>
    </w:p>
    <w:p w:rsidR="004E3652" w:rsidRPr="000E5D27" w:rsidRDefault="004E3652" w:rsidP="004E3652">
      <w:pPr>
        <w:rPr>
          <w:rFonts w:cs="Arial"/>
          <w:sz w:val="20"/>
          <w:szCs w:val="20"/>
        </w:rPr>
      </w:pPr>
      <w:r w:rsidRPr="000E5D27">
        <w:rPr>
          <w:rFonts w:cs="Arial"/>
          <w:sz w:val="20"/>
          <w:szCs w:val="20"/>
        </w:rPr>
        <w:t xml:space="preserve">4.a. Način i uvjeti gradnje </w:t>
      </w:r>
    </w:p>
    <w:p w:rsidR="004E3652" w:rsidRPr="000E5D27" w:rsidRDefault="004E3652" w:rsidP="004E3652">
      <w:pPr>
        <w:rPr>
          <w:rFonts w:cs="Arial"/>
          <w:sz w:val="20"/>
          <w:szCs w:val="20"/>
        </w:rPr>
      </w:pPr>
      <w:r w:rsidRPr="000E5D27">
        <w:rPr>
          <w:rFonts w:cs="Arial"/>
          <w:sz w:val="20"/>
          <w:szCs w:val="20"/>
        </w:rPr>
        <w:t xml:space="preserve">4.b. Način i uvjeti gradnje </w:t>
      </w:r>
      <w:r>
        <w:rPr>
          <w:rFonts w:cs="Arial"/>
          <w:sz w:val="20"/>
          <w:szCs w:val="20"/>
        </w:rPr>
        <w:t>–</w:t>
      </w:r>
      <w:r w:rsidRPr="000E5D27">
        <w:rPr>
          <w:rFonts w:cs="Arial"/>
          <w:sz w:val="20"/>
          <w:szCs w:val="20"/>
        </w:rPr>
        <w:t xml:space="preserve"> Parcelacija</w:t>
      </w:r>
      <w:r>
        <w:rPr>
          <w:rFonts w:cs="Arial"/>
          <w:sz w:val="20"/>
          <w:szCs w:val="20"/>
        </w:rPr>
        <w:br/>
      </w:r>
    </w:p>
    <w:p w:rsidR="004E3652" w:rsidRPr="000E5D27" w:rsidRDefault="004E3652" w:rsidP="004E3652">
      <w:pPr>
        <w:rPr>
          <w:rFonts w:cs="Arial"/>
          <w:sz w:val="20"/>
          <w:szCs w:val="20"/>
        </w:rPr>
      </w:pPr>
      <w:r w:rsidRPr="000E5D27">
        <w:rPr>
          <w:rFonts w:cs="Arial"/>
          <w:sz w:val="20"/>
          <w:szCs w:val="20"/>
        </w:rPr>
        <w:t>III. OBVEZNI PRILOZI</w:t>
      </w:r>
    </w:p>
    <w:p w:rsidR="004E3652" w:rsidRPr="000E5D27" w:rsidRDefault="004E3652" w:rsidP="004E3652">
      <w:pPr>
        <w:rPr>
          <w:rFonts w:cs="Arial"/>
          <w:sz w:val="20"/>
          <w:szCs w:val="20"/>
        </w:rPr>
      </w:pPr>
      <w:r w:rsidRPr="000E5D27">
        <w:rPr>
          <w:rFonts w:cs="Arial"/>
          <w:sz w:val="20"/>
          <w:szCs w:val="20"/>
        </w:rPr>
        <w:t>Obrazloženje</w:t>
      </w:r>
    </w:p>
    <w:p w:rsidR="004E3652" w:rsidRPr="000E5D27" w:rsidRDefault="004E3652" w:rsidP="004E3652">
      <w:pPr>
        <w:rPr>
          <w:rFonts w:cs="Arial"/>
          <w:sz w:val="20"/>
          <w:szCs w:val="20"/>
        </w:rPr>
      </w:pPr>
      <w:r w:rsidRPr="000E5D27">
        <w:rPr>
          <w:rFonts w:cs="Arial"/>
          <w:sz w:val="20"/>
          <w:szCs w:val="20"/>
        </w:rPr>
        <w:t>Zahtjevi javnopravnih tijela za izradu plana</w:t>
      </w:r>
    </w:p>
    <w:p w:rsidR="004E3652" w:rsidRPr="000E5D27" w:rsidRDefault="004E3652" w:rsidP="004E3652">
      <w:pPr>
        <w:rPr>
          <w:rFonts w:cs="Arial"/>
          <w:sz w:val="20"/>
          <w:szCs w:val="20"/>
        </w:rPr>
      </w:pPr>
      <w:r w:rsidRPr="000E5D27">
        <w:rPr>
          <w:rFonts w:cs="Arial"/>
          <w:sz w:val="20"/>
          <w:szCs w:val="20"/>
        </w:rPr>
        <w:t>Izvješće o javnoj raspravi</w:t>
      </w:r>
    </w:p>
    <w:p w:rsidR="004E3652" w:rsidRDefault="004E3652" w:rsidP="004E3652">
      <w:pPr>
        <w:spacing w:line="254" w:lineRule="auto"/>
        <w:rPr>
          <w:rFonts w:cs="Arial"/>
          <w:b/>
          <w:sz w:val="20"/>
          <w:szCs w:val="20"/>
        </w:rPr>
      </w:pPr>
      <w:r w:rsidRPr="000E5D27">
        <w:rPr>
          <w:rFonts w:cs="Arial"/>
          <w:sz w:val="20"/>
          <w:szCs w:val="20"/>
        </w:rPr>
        <w:t>Elaborat iz stavka 1. ove točke ne objavljuje se u „Službenom glasniku Grada Šibenika“, osim Odredbi za provođenje koje se objavljuju u „Službenom glasniku Grada Šibenika“.</w:t>
      </w:r>
    </w:p>
    <w:p w:rsidR="004E3652" w:rsidRPr="000E5D27" w:rsidRDefault="004E3652" w:rsidP="004E3652">
      <w:pPr>
        <w:pStyle w:val="box455887"/>
        <w:jc w:val="center"/>
        <w:rPr>
          <w:rFonts w:ascii="Arial" w:hAnsi="Arial" w:cs="Arial"/>
          <w:sz w:val="20"/>
          <w:szCs w:val="20"/>
        </w:rPr>
      </w:pPr>
      <w:r w:rsidRPr="000E5D27">
        <w:rPr>
          <w:rFonts w:ascii="Arial" w:hAnsi="Arial" w:cs="Arial"/>
          <w:sz w:val="20"/>
          <w:szCs w:val="20"/>
        </w:rPr>
        <w:t>III.</w:t>
      </w:r>
    </w:p>
    <w:p w:rsidR="004E3652" w:rsidRPr="000E5D27" w:rsidRDefault="004E3652" w:rsidP="004E3652">
      <w:pPr>
        <w:overflowPunct w:val="0"/>
        <w:autoSpaceDE w:val="0"/>
        <w:autoSpaceDN w:val="0"/>
        <w:adjustRightInd w:val="0"/>
        <w:jc w:val="both"/>
        <w:textAlignment w:val="baseline"/>
        <w:rPr>
          <w:rFonts w:eastAsia="Times New Roman" w:cs="Arial"/>
          <w:sz w:val="20"/>
          <w:szCs w:val="20"/>
        </w:rPr>
      </w:pPr>
      <w:r w:rsidRPr="000E5D27">
        <w:rPr>
          <w:rFonts w:cs="Arial"/>
          <w:sz w:val="20"/>
          <w:szCs w:val="20"/>
        </w:rPr>
        <w:t>Plan je izrađen u 6</w:t>
      </w:r>
      <w:r w:rsidRPr="000E5D27">
        <w:rPr>
          <w:rFonts w:eastAsia="Times New Roman" w:cs="Arial"/>
          <w:sz w:val="20"/>
          <w:szCs w:val="20"/>
        </w:rPr>
        <w:t xml:space="preserve"> (šest) tiskanih izvornika ovjerenih pečatom Gradskog vijeća Grada Šibenika i potpisom predsjednika Gradskog vijeća i u 6 (šest) primjeraka na CD-ROM mediju.</w:t>
      </w:r>
    </w:p>
    <w:p w:rsidR="004E3652" w:rsidRPr="000E5D27" w:rsidRDefault="004E3652" w:rsidP="004E3652">
      <w:pPr>
        <w:pStyle w:val="box455887"/>
        <w:rPr>
          <w:rFonts w:ascii="Arial" w:hAnsi="Arial" w:cs="Arial"/>
          <w:sz w:val="20"/>
          <w:szCs w:val="20"/>
        </w:rPr>
      </w:pPr>
    </w:p>
    <w:p w:rsidR="004E3652" w:rsidRPr="000E5D27" w:rsidRDefault="004E3652" w:rsidP="004E3652">
      <w:pPr>
        <w:pStyle w:val="box455887"/>
        <w:jc w:val="center"/>
        <w:rPr>
          <w:rFonts w:ascii="Arial" w:hAnsi="Arial" w:cs="Arial"/>
          <w:sz w:val="20"/>
          <w:szCs w:val="20"/>
        </w:rPr>
      </w:pPr>
      <w:r w:rsidRPr="000E5D27">
        <w:rPr>
          <w:rFonts w:ascii="Arial" w:hAnsi="Arial" w:cs="Arial"/>
          <w:sz w:val="20"/>
          <w:szCs w:val="20"/>
        </w:rPr>
        <w:t>IV.</w:t>
      </w:r>
    </w:p>
    <w:p w:rsidR="004E3652" w:rsidRPr="000E5D27" w:rsidRDefault="004E3652" w:rsidP="004E3652">
      <w:pPr>
        <w:pStyle w:val="box455887"/>
        <w:rPr>
          <w:rFonts w:ascii="Arial" w:hAnsi="Arial" w:cs="Arial"/>
          <w:sz w:val="20"/>
          <w:szCs w:val="20"/>
        </w:rPr>
      </w:pPr>
      <w:r w:rsidRPr="000E5D27">
        <w:rPr>
          <w:rFonts w:ascii="Arial" w:hAnsi="Arial" w:cs="Arial"/>
          <w:sz w:val="20"/>
          <w:szCs w:val="20"/>
        </w:rPr>
        <w:t xml:space="preserve">Ova Odluka stupa na snagu osmoga dana od dana objave u „Službenom glasniku Grada Šibenika“. </w:t>
      </w:r>
    </w:p>
    <w:p w:rsidR="004E3652" w:rsidRPr="000E5D27" w:rsidRDefault="004E3652" w:rsidP="004E3652">
      <w:pPr>
        <w:pStyle w:val="box455887"/>
        <w:spacing w:before="0" w:beforeAutospacing="0" w:after="0" w:afterAutospacing="0"/>
        <w:rPr>
          <w:rFonts w:ascii="Arial" w:hAnsi="Arial" w:cs="Arial"/>
          <w:sz w:val="20"/>
          <w:szCs w:val="20"/>
        </w:rPr>
      </w:pPr>
      <w:r w:rsidRPr="000E5D27">
        <w:rPr>
          <w:rFonts w:ascii="Arial" w:hAnsi="Arial" w:cs="Arial"/>
          <w:sz w:val="20"/>
          <w:szCs w:val="20"/>
        </w:rPr>
        <w:t>KLASA: 350-01/16-01/75</w:t>
      </w:r>
    </w:p>
    <w:p w:rsidR="004E3652" w:rsidRPr="000E5D27" w:rsidRDefault="004E3652" w:rsidP="004E3652">
      <w:pPr>
        <w:pStyle w:val="box455887"/>
        <w:spacing w:before="0" w:beforeAutospacing="0" w:after="0" w:afterAutospacing="0"/>
        <w:rPr>
          <w:rFonts w:ascii="Arial" w:hAnsi="Arial" w:cs="Arial"/>
          <w:sz w:val="20"/>
          <w:szCs w:val="20"/>
        </w:rPr>
      </w:pPr>
      <w:r w:rsidRPr="000E5D27">
        <w:rPr>
          <w:rFonts w:ascii="Arial" w:hAnsi="Arial" w:cs="Arial"/>
          <w:sz w:val="20"/>
          <w:szCs w:val="20"/>
        </w:rPr>
        <w:t>URBROJ: 2182/01-04-18-__</w:t>
      </w:r>
    </w:p>
    <w:p w:rsidR="004E3652" w:rsidRPr="000E5D27" w:rsidRDefault="004E3652" w:rsidP="004E3652">
      <w:pPr>
        <w:pStyle w:val="box455887"/>
        <w:spacing w:before="0" w:beforeAutospacing="0" w:after="0" w:afterAutospacing="0"/>
        <w:rPr>
          <w:rFonts w:ascii="Arial" w:hAnsi="Arial" w:cs="Arial"/>
          <w:sz w:val="20"/>
          <w:szCs w:val="20"/>
        </w:rPr>
      </w:pPr>
      <w:r w:rsidRPr="000E5D27">
        <w:rPr>
          <w:rFonts w:ascii="Arial" w:hAnsi="Arial" w:cs="Arial"/>
          <w:sz w:val="20"/>
          <w:szCs w:val="20"/>
        </w:rPr>
        <w:t>Šibenik, __. __. 2018.</w:t>
      </w:r>
    </w:p>
    <w:p w:rsidR="004E3652" w:rsidRPr="000E5D27" w:rsidRDefault="004E3652" w:rsidP="004E3652">
      <w:pPr>
        <w:autoSpaceDE w:val="0"/>
        <w:autoSpaceDN w:val="0"/>
        <w:adjustRightInd w:val="0"/>
        <w:ind w:left="3540"/>
        <w:rPr>
          <w:rFonts w:eastAsia="Arial Unicode MS" w:cs="Arial"/>
          <w:sz w:val="20"/>
          <w:szCs w:val="20"/>
        </w:rPr>
      </w:pPr>
      <w:r w:rsidRPr="000E5D27">
        <w:rPr>
          <w:rFonts w:eastAsia="Arial Unicode MS" w:cs="Arial"/>
          <w:sz w:val="20"/>
          <w:szCs w:val="20"/>
        </w:rPr>
        <w:t>GRAD ŠIBENIK</w:t>
      </w:r>
      <w:r>
        <w:rPr>
          <w:rFonts w:eastAsia="Arial Unicode MS" w:cs="Arial"/>
          <w:sz w:val="20"/>
          <w:szCs w:val="20"/>
        </w:rPr>
        <w:br/>
      </w:r>
      <w:r w:rsidRPr="000E5D27">
        <w:rPr>
          <w:rFonts w:eastAsia="Arial Unicode MS" w:cs="Arial"/>
          <w:sz w:val="20"/>
          <w:szCs w:val="20"/>
        </w:rPr>
        <w:t>GRADSKO VIJEĆE</w:t>
      </w:r>
    </w:p>
    <w:p w:rsidR="004E3652" w:rsidRPr="000E5D27" w:rsidRDefault="004E3652" w:rsidP="004E3652">
      <w:pPr>
        <w:autoSpaceDE w:val="0"/>
        <w:autoSpaceDN w:val="0"/>
        <w:adjustRightInd w:val="0"/>
        <w:rPr>
          <w:rFonts w:eastAsia="Arial Unicode MS" w:cs="Arial"/>
          <w:sz w:val="20"/>
          <w:szCs w:val="20"/>
        </w:rPr>
      </w:pP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p>
    <w:p w:rsidR="004E3652" w:rsidRPr="000E5D27" w:rsidRDefault="004E3652" w:rsidP="004E3652">
      <w:pPr>
        <w:autoSpaceDE w:val="0"/>
        <w:autoSpaceDN w:val="0"/>
        <w:adjustRightInd w:val="0"/>
        <w:rPr>
          <w:rFonts w:eastAsia="Arial Unicode MS" w:cs="Arial"/>
          <w:sz w:val="20"/>
          <w:szCs w:val="20"/>
        </w:rPr>
      </w:pPr>
    </w:p>
    <w:p w:rsidR="004E3652" w:rsidRPr="000E5D27" w:rsidRDefault="004E3652" w:rsidP="004E3652">
      <w:pPr>
        <w:autoSpaceDE w:val="0"/>
        <w:autoSpaceDN w:val="0"/>
        <w:adjustRightInd w:val="0"/>
        <w:rPr>
          <w:rFonts w:eastAsia="Arial Unicode MS" w:cs="Arial"/>
          <w:sz w:val="20"/>
          <w:szCs w:val="20"/>
        </w:rPr>
      </w:pP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r>
      <w:r w:rsidRPr="000E5D27">
        <w:rPr>
          <w:rFonts w:eastAsia="Arial Unicode MS" w:cs="Arial"/>
          <w:sz w:val="20"/>
          <w:szCs w:val="20"/>
        </w:rPr>
        <w:tab/>
        <w:t>Predsjednik Gradskog vijeća</w:t>
      </w:r>
    </w:p>
    <w:p w:rsidR="004E3652" w:rsidRPr="000E5D27" w:rsidRDefault="004E3652" w:rsidP="004E3652">
      <w:pPr>
        <w:autoSpaceDE w:val="0"/>
        <w:autoSpaceDN w:val="0"/>
        <w:adjustRightInd w:val="0"/>
        <w:rPr>
          <w:rFonts w:eastAsia="Arial Unicode MS" w:cs="Arial"/>
          <w:b/>
          <w:bCs/>
          <w:sz w:val="20"/>
          <w:szCs w:val="20"/>
        </w:rPr>
      </w:pPr>
      <w:r w:rsidRPr="000E5D27">
        <w:rPr>
          <w:rFonts w:eastAsia="Arial Unicode MS" w:cs="Arial"/>
          <w:sz w:val="20"/>
          <w:szCs w:val="20"/>
        </w:rPr>
        <w:t xml:space="preserve">                                                                                                  </w:t>
      </w:r>
      <w:r>
        <w:rPr>
          <w:rFonts w:eastAsia="Arial Unicode MS" w:cs="Arial"/>
          <w:sz w:val="20"/>
          <w:szCs w:val="20"/>
        </w:rPr>
        <w:tab/>
      </w:r>
      <w:r w:rsidRPr="000E5D27">
        <w:rPr>
          <w:rFonts w:eastAsia="Arial Unicode MS" w:cs="Arial"/>
          <w:sz w:val="20"/>
          <w:szCs w:val="20"/>
        </w:rPr>
        <w:t xml:space="preserve"> dr. </w:t>
      </w:r>
      <w:proofErr w:type="spellStart"/>
      <w:r w:rsidRPr="000E5D27">
        <w:rPr>
          <w:rFonts w:eastAsia="Arial Unicode MS" w:cs="Arial"/>
          <w:sz w:val="20"/>
          <w:szCs w:val="20"/>
        </w:rPr>
        <w:t>sc</w:t>
      </w:r>
      <w:proofErr w:type="spellEnd"/>
      <w:r w:rsidRPr="000E5D27">
        <w:rPr>
          <w:rFonts w:eastAsia="Arial Unicode MS" w:cs="Arial"/>
          <w:sz w:val="20"/>
          <w:szCs w:val="20"/>
        </w:rPr>
        <w:t xml:space="preserve">. Dragan </w:t>
      </w:r>
      <w:proofErr w:type="spellStart"/>
      <w:r w:rsidRPr="000E5D27">
        <w:rPr>
          <w:rFonts w:eastAsia="Arial Unicode MS" w:cs="Arial"/>
          <w:sz w:val="20"/>
          <w:szCs w:val="20"/>
        </w:rPr>
        <w:t>Zlatović</w:t>
      </w:r>
      <w:proofErr w:type="spellEnd"/>
      <w:r w:rsidRPr="000E5D27">
        <w:rPr>
          <w:rFonts w:eastAsia="Arial Unicode MS" w:cs="Arial"/>
          <w:sz w:val="20"/>
          <w:szCs w:val="20"/>
        </w:rPr>
        <w:t xml:space="preserve"> </w:t>
      </w:r>
    </w:p>
    <w:p w:rsidR="008B18B4" w:rsidRDefault="008B18B4" w:rsidP="00A716BE">
      <w:pPr>
        <w:spacing w:after="0" w:line="259" w:lineRule="auto"/>
        <w:jc w:val="both"/>
        <w:rPr>
          <w:rFonts w:cs="Arial"/>
          <w:b/>
          <w:sz w:val="24"/>
          <w:szCs w:val="24"/>
        </w:rPr>
      </w:pPr>
      <w:bookmarkStart w:id="0" w:name="_Toc418151836"/>
      <w:bookmarkStart w:id="1" w:name="_Toc418152338"/>
      <w:bookmarkStart w:id="2" w:name="_Toc418152496"/>
      <w:bookmarkStart w:id="3" w:name="_Toc418152593"/>
      <w:bookmarkStart w:id="4" w:name="_Toc418155966"/>
    </w:p>
    <w:p w:rsidR="004E3652" w:rsidRDefault="004E3652" w:rsidP="004E3652">
      <w:pPr>
        <w:spacing w:after="0" w:line="259" w:lineRule="auto"/>
        <w:jc w:val="center"/>
        <w:rPr>
          <w:rFonts w:cs="Arial"/>
          <w:b/>
          <w:sz w:val="20"/>
          <w:szCs w:val="20"/>
        </w:rPr>
      </w:pPr>
    </w:p>
    <w:p w:rsidR="00813F66" w:rsidRPr="00BD33D7" w:rsidRDefault="004E3652" w:rsidP="004E3652">
      <w:pPr>
        <w:spacing w:after="0" w:line="259" w:lineRule="auto"/>
        <w:jc w:val="center"/>
        <w:rPr>
          <w:rFonts w:cs="Arial"/>
          <w:b/>
          <w:sz w:val="20"/>
          <w:szCs w:val="20"/>
        </w:rPr>
      </w:pPr>
      <w:r>
        <w:rPr>
          <w:rFonts w:cs="Arial"/>
          <w:b/>
          <w:sz w:val="20"/>
          <w:szCs w:val="20"/>
        </w:rPr>
        <w:t>ODREDBE ZA PROVOĐENJE</w:t>
      </w:r>
    </w:p>
    <w:p w:rsidR="0043076D" w:rsidRPr="00BD33D7" w:rsidRDefault="0043076D" w:rsidP="00A716BE">
      <w:pPr>
        <w:spacing w:after="0" w:line="259" w:lineRule="auto"/>
        <w:jc w:val="both"/>
        <w:rPr>
          <w:b/>
          <w:sz w:val="20"/>
          <w:szCs w:val="20"/>
        </w:rPr>
      </w:pPr>
    </w:p>
    <w:p w:rsidR="00813F66" w:rsidRPr="00BD33D7" w:rsidRDefault="00813F66" w:rsidP="00A716BE">
      <w:pPr>
        <w:spacing w:after="0" w:line="259" w:lineRule="auto"/>
        <w:jc w:val="both"/>
        <w:rPr>
          <w:b/>
          <w:sz w:val="20"/>
          <w:szCs w:val="20"/>
        </w:rPr>
      </w:pPr>
      <w:r w:rsidRPr="00BD33D7">
        <w:rPr>
          <w:b/>
          <w:sz w:val="20"/>
          <w:szCs w:val="20"/>
        </w:rPr>
        <w:t>Članak 1.</w:t>
      </w:r>
    </w:p>
    <w:p w:rsidR="00813F66" w:rsidRPr="00BD33D7" w:rsidRDefault="00813F66" w:rsidP="00A716BE">
      <w:pPr>
        <w:spacing w:after="0"/>
        <w:jc w:val="both"/>
        <w:rPr>
          <w:rFonts w:cs="Times New Roman"/>
          <w:sz w:val="20"/>
          <w:szCs w:val="20"/>
        </w:rPr>
      </w:pPr>
      <w:r w:rsidRPr="00BD33D7">
        <w:rPr>
          <w:rFonts w:cs="Times New Roman"/>
          <w:sz w:val="20"/>
          <w:szCs w:val="20"/>
        </w:rPr>
        <w:t>Planom se, na temelju Strategije prostornog uređenja Republike Hrvatske, Programa prostornog uređenja Republike Hrvatske ("Narodne novine",</w:t>
      </w:r>
      <w:r w:rsidR="001A621F">
        <w:rPr>
          <w:rFonts w:cs="Times New Roman"/>
          <w:sz w:val="20"/>
          <w:szCs w:val="20"/>
        </w:rPr>
        <w:t xml:space="preserve"> </w:t>
      </w:r>
      <w:r w:rsidRPr="00BD33D7">
        <w:rPr>
          <w:rFonts w:cs="Times New Roman"/>
          <w:sz w:val="20"/>
          <w:szCs w:val="20"/>
        </w:rPr>
        <w:t>br</w:t>
      </w:r>
      <w:r w:rsidR="001A621F">
        <w:rPr>
          <w:rFonts w:cs="Times New Roman"/>
          <w:sz w:val="20"/>
          <w:szCs w:val="20"/>
        </w:rPr>
        <w:t>oj</w:t>
      </w:r>
      <w:r w:rsidRPr="00BD33D7">
        <w:rPr>
          <w:rFonts w:cs="Times New Roman"/>
          <w:sz w:val="20"/>
          <w:szCs w:val="20"/>
        </w:rPr>
        <w:t xml:space="preserve"> 50/99), Prostornog plana Šibensko-kninske županije (“Službeni vjesnik Šibensko - kninske županije”, br</w:t>
      </w:r>
      <w:r w:rsidR="001A621F">
        <w:rPr>
          <w:rFonts w:cs="Times New Roman"/>
          <w:sz w:val="20"/>
          <w:szCs w:val="20"/>
        </w:rPr>
        <w:t>oj</w:t>
      </w:r>
      <w:r w:rsidRPr="00BD33D7">
        <w:rPr>
          <w:rFonts w:cs="Times New Roman"/>
          <w:sz w:val="20"/>
          <w:szCs w:val="20"/>
        </w:rPr>
        <w:t xml:space="preserve"> 11/02, 10/05, 3/06, 5/08, 6/12, 9/12 - pročišćeni tekst, 4/13, 8/13 - ispravak, 2/14 i 4/17, u nastavku teksta: PPŽ), Prostornog plana uređenja Grada Šibenika ("Službeni vjesnik Šibensko-kninske županije", br</w:t>
      </w:r>
      <w:r w:rsidR="001A621F">
        <w:rPr>
          <w:rFonts w:cs="Times New Roman"/>
          <w:sz w:val="20"/>
          <w:szCs w:val="20"/>
        </w:rPr>
        <w:t>oj</w:t>
      </w:r>
      <w:r w:rsidRPr="00BD33D7">
        <w:rPr>
          <w:rFonts w:cs="Times New Roman"/>
          <w:sz w:val="20"/>
          <w:szCs w:val="20"/>
        </w:rPr>
        <w:t xml:space="preserve"> 03/03 i 11/07 te "Službeni glasnik Grada Šibenika", br</w:t>
      </w:r>
      <w:r w:rsidR="001A621F">
        <w:rPr>
          <w:rFonts w:cs="Times New Roman"/>
          <w:sz w:val="20"/>
          <w:szCs w:val="20"/>
        </w:rPr>
        <w:t>oj</w:t>
      </w:r>
      <w:r w:rsidRPr="00BD33D7">
        <w:rPr>
          <w:rFonts w:cs="Times New Roman"/>
          <w:sz w:val="20"/>
          <w:szCs w:val="20"/>
        </w:rPr>
        <w:t xml:space="preserve"> 05/12, 9/13</w:t>
      </w:r>
      <w:r w:rsidR="0079021E">
        <w:rPr>
          <w:rFonts w:cs="Times New Roman"/>
          <w:sz w:val="20"/>
          <w:szCs w:val="20"/>
        </w:rPr>
        <w:t xml:space="preserve">, </w:t>
      </w:r>
      <w:r w:rsidRPr="00BD33D7">
        <w:rPr>
          <w:rFonts w:cs="Times New Roman"/>
          <w:sz w:val="20"/>
          <w:szCs w:val="20"/>
        </w:rPr>
        <w:t>08/15,</w:t>
      </w:r>
      <w:r w:rsidR="0079021E">
        <w:rPr>
          <w:rFonts w:cs="Times New Roman"/>
          <w:sz w:val="20"/>
          <w:szCs w:val="20"/>
        </w:rPr>
        <w:t xml:space="preserve"> </w:t>
      </w:r>
      <w:r w:rsidR="0079021E" w:rsidRPr="0079021E">
        <w:rPr>
          <w:color w:val="222222"/>
          <w:sz w:val="20"/>
          <w:szCs w:val="20"/>
          <w:shd w:val="clear" w:color="auto" w:fill="FFFFFF"/>
        </w:rPr>
        <w:t>9/17 i 2/18</w:t>
      </w:r>
      <w:r w:rsidRPr="00BD33D7">
        <w:rPr>
          <w:rFonts w:cs="Times New Roman"/>
          <w:sz w:val="20"/>
          <w:szCs w:val="20"/>
        </w:rPr>
        <w:t xml:space="preserve"> u nastavku teksta: PPUG) te Zakona o prostornom uređenju („Narodne novine“, br</w:t>
      </w:r>
      <w:r w:rsidR="001A621F">
        <w:rPr>
          <w:rFonts w:cs="Times New Roman"/>
          <w:sz w:val="20"/>
          <w:szCs w:val="20"/>
        </w:rPr>
        <w:t>oj</w:t>
      </w:r>
      <w:r w:rsidRPr="00BD33D7">
        <w:rPr>
          <w:rFonts w:cs="Times New Roman"/>
          <w:sz w:val="20"/>
          <w:szCs w:val="20"/>
        </w:rPr>
        <w:t xml:space="preserve"> 153/13 i 65/17</w:t>
      </w:r>
      <w:r w:rsidR="001A621F">
        <w:rPr>
          <w:rFonts w:cs="Times New Roman"/>
          <w:sz w:val="20"/>
          <w:szCs w:val="20"/>
        </w:rPr>
        <w:t>,</w:t>
      </w:r>
      <w:r w:rsidRPr="00BD33D7">
        <w:rPr>
          <w:rFonts w:cs="Times New Roman"/>
          <w:sz w:val="20"/>
          <w:szCs w:val="20"/>
        </w:rPr>
        <w:t xml:space="preserve"> u nastavku teksta: Zakon), utvrđuju osnove gradnje i uređenja područja obuhvata, a osobito:  </w:t>
      </w:r>
    </w:p>
    <w:p w:rsidR="00813F66" w:rsidRPr="00E345D4" w:rsidRDefault="00E345D4" w:rsidP="00A716BE">
      <w:pPr>
        <w:spacing w:after="0"/>
        <w:jc w:val="both"/>
        <w:rPr>
          <w:rFonts w:cs="Times New Roman"/>
          <w:sz w:val="20"/>
          <w:szCs w:val="20"/>
        </w:rPr>
      </w:pPr>
      <w:r>
        <w:rPr>
          <w:rFonts w:cs="Times New Roman"/>
          <w:sz w:val="20"/>
          <w:szCs w:val="20"/>
        </w:rPr>
        <w:t xml:space="preserve">- </w:t>
      </w:r>
      <w:r w:rsidR="00813F66" w:rsidRPr="00E345D4">
        <w:rPr>
          <w:rFonts w:cs="Times New Roman"/>
          <w:sz w:val="20"/>
          <w:szCs w:val="20"/>
        </w:rPr>
        <w:t xml:space="preserve">osnovnu podjelu prostora po namjeni, s uvjetima gradnje i uređenja sustav infrastrukturnih koridora i građevina te njihovo povezivanje sa sustavom šireg područja           </w:t>
      </w:r>
    </w:p>
    <w:p w:rsidR="00813F66" w:rsidRPr="00E345D4" w:rsidRDefault="00E345D4" w:rsidP="00A716BE">
      <w:pPr>
        <w:spacing w:after="0"/>
        <w:jc w:val="both"/>
        <w:rPr>
          <w:rFonts w:cs="Times New Roman"/>
          <w:sz w:val="20"/>
          <w:szCs w:val="20"/>
        </w:rPr>
      </w:pPr>
      <w:r>
        <w:rPr>
          <w:rFonts w:cs="Times New Roman"/>
          <w:sz w:val="20"/>
          <w:szCs w:val="20"/>
        </w:rPr>
        <w:t xml:space="preserve">- </w:t>
      </w:r>
      <w:r w:rsidR="00813F66" w:rsidRPr="00E345D4">
        <w:rPr>
          <w:rFonts w:cs="Times New Roman"/>
          <w:sz w:val="20"/>
          <w:szCs w:val="20"/>
        </w:rPr>
        <w:t xml:space="preserve">mjere zaštite i unapređenja okoliša     </w:t>
      </w:r>
    </w:p>
    <w:p w:rsidR="00813F66" w:rsidRPr="00E345D4" w:rsidRDefault="00E345D4" w:rsidP="00A716BE">
      <w:pPr>
        <w:spacing w:after="0"/>
        <w:jc w:val="both"/>
        <w:rPr>
          <w:rFonts w:cs="Times New Roman"/>
          <w:sz w:val="20"/>
          <w:szCs w:val="20"/>
        </w:rPr>
      </w:pPr>
      <w:r>
        <w:rPr>
          <w:rFonts w:cs="Times New Roman"/>
          <w:sz w:val="20"/>
          <w:szCs w:val="20"/>
        </w:rPr>
        <w:t xml:space="preserve">- </w:t>
      </w:r>
      <w:r w:rsidR="00813F66" w:rsidRPr="00E345D4">
        <w:rPr>
          <w:rFonts w:cs="Times New Roman"/>
          <w:sz w:val="20"/>
          <w:szCs w:val="20"/>
        </w:rPr>
        <w:t>mjere za provedbu Plana.</w:t>
      </w:r>
    </w:p>
    <w:p w:rsidR="00813F66" w:rsidRPr="00BD33D7" w:rsidRDefault="00813F66" w:rsidP="00A716BE">
      <w:pPr>
        <w:spacing w:after="0" w:line="259" w:lineRule="auto"/>
        <w:jc w:val="both"/>
        <w:rPr>
          <w:b/>
          <w:sz w:val="20"/>
          <w:szCs w:val="20"/>
        </w:rPr>
      </w:pPr>
    </w:p>
    <w:p w:rsidR="00415AB9" w:rsidRPr="00BD33D7" w:rsidRDefault="0031551A" w:rsidP="00A716BE">
      <w:pPr>
        <w:spacing w:after="0" w:line="259" w:lineRule="auto"/>
        <w:jc w:val="both"/>
        <w:rPr>
          <w:b/>
          <w:sz w:val="20"/>
          <w:szCs w:val="20"/>
        </w:rPr>
      </w:pPr>
      <w:r w:rsidRPr="00BD33D7">
        <w:rPr>
          <w:b/>
          <w:sz w:val="20"/>
          <w:szCs w:val="20"/>
        </w:rPr>
        <w:t xml:space="preserve">0. </w:t>
      </w:r>
      <w:r w:rsidR="00374CE8" w:rsidRPr="00BD33D7">
        <w:rPr>
          <w:b/>
          <w:sz w:val="20"/>
          <w:szCs w:val="20"/>
        </w:rPr>
        <w:t>OPĆI UVJETI GRADNJE I SMJEŠTAJA</w:t>
      </w:r>
    </w:p>
    <w:p w:rsidR="00DF0F05" w:rsidRPr="00BD33D7" w:rsidRDefault="00DF0F05" w:rsidP="00A716BE">
      <w:pPr>
        <w:spacing w:after="0"/>
        <w:jc w:val="both"/>
        <w:rPr>
          <w:b/>
          <w:sz w:val="20"/>
          <w:szCs w:val="20"/>
          <w:u w:val="single"/>
        </w:rPr>
      </w:pPr>
    </w:p>
    <w:p w:rsidR="00415AB9" w:rsidRPr="00BD33D7" w:rsidRDefault="00415AB9" w:rsidP="00A716BE">
      <w:pPr>
        <w:spacing w:after="0"/>
        <w:jc w:val="both"/>
        <w:rPr>
          <w:b/>
          <w:sz w:val="20"/>
          <w:szCs w:val="20"/>
          <w:u w:val="single"/>
        </w:rPr>
      </w:pPr>
      <w:r w:rsidRPr="00BD33D7">
        <w:rPr>
          <w:b/>
          <w:sz w:val="20"/>
          <w:szCs w:val="20"/>
          <w:u w:val="single"/>
        </w:rPr>
        <w:t>Oblik i veličina građevne čestice</w:t>
      </w:r>
      <w:r w:rsidR="00AB53D0" w:rsidRPr="00BD33D7">
        <w:rPr>
          <w:b/>
          <w:sz w:val="20"/>
          <w:szCs w:val="20"/>
          <w:u w:val="single"/>
        </w:rPr>
        <w:t xml:space="preserve"> </w:t>
      </w:r>
    </w:p>
    <w:p w:rsidR="00563134" w:rsidRPr="00BD33D7" w:rsidRDefault="00563134" w:rsidP="00A716BE">
      <w:pPr>
        <w:spacing w:after="0"/>
        <w:jc w:val="both"/>
        <w:rPr>
          <w:b/>
          <w:sz w:val="20"/>
          <w:szCs w:val="20"/>
        </w:rPr>
      </w:pPr>
    </w:p>
    <w:p w:rsidR="00FD6D45" w:rsidRPr="00BD33D7" w:rsidRDefault="00A74C73" w:rsidP="00A716BE">
      <w:pPr>
        <w:spacing w:after="0"/>
        <w:jc w:val="both"/>
        <w:rPr>
          <w:b/>
          <w:sz w:val="20"/>
          <w:szCs w:val="20"/>
        </w:rPr>
      </w:pPr>
      <w:r w:rsidRPr="00BD33D7">
        <w:rPr>
          <w:b/>
          <w:sz w:val="20"/>
          <w:szCs w:val="20"/>
        </w:rPr>
        <w:t xml:space="preserve">Članak </w:t>
      </w:r>
      <w:r w:rsidR="00FD6D45" w:rsidRPr="00BD33D7">
        <w:rPr>
          <w:b/>
          <w:sz w:val="20"/>
          <w:szCs w:val="20"/>
        </w:rPr>
        <w:t xml:space="preserve"> 2. </w:t>
      </w:r>
      <w:r w:rsidR="00813F66" w:rsidRPr="00BD33D7">
        <w:rPr>
          <w:b/>
          <w:sz w:val="20"/>
          <w:szCs w:val="20"/>
        </w:rPr>
        <w:t xml:space="preserve"> </w:t>
      </w:r>
    </w:p>
    <w:p w:rsidR="009913C7" w:rsidRPr="00BD33D7" w:rsidRDefault="00F93F44" w:rsidP="00A716BE">
      <w:pPr>
        <w:spacing w:after="0"/>
        <w:jc w:val="both"/>
        <w:rPr>
          <w:sz w:val="20"/>
          <w:szCs w:val="20"/>
        </w:rPr>
      </w:pPr>
      <w:r>
        <w:rPr>
          <w:sz w:val="20"/>
          <w:szCs w:val="20"/>
        </w:rPr>
        <w:t xml:space="preserve">(1) </w:t>
      </w:r>
      <w:r w:rsidR="009913C7" w:rsidRPr="00BD33D7">
        <w:rPr>
          <w:sz w:val="20"/>
          <w:szCs w:val="20"/>
        </w:rPr>
        <w:t>Oblik i veličina građevne čestice određuju se imajući u vidu namjenu i vrstu građevine čija se gradnja na toj čestici planira, prometnu površinu s koje se osigurava pristup na građevnu česticu, konfiguraciju i druge karakteristike terena, posebne uvjete građenja i druge elemente od značaja za određivanje oblika i veličine građevne čestice.</w:t>
      </w:r>
    </w:p>
    <w:p w:rsidR="009913C7" w:rsidRPr="00BD33D7" w:rsidRDefault="009913C7" w:rsidP="00A716BE">
      <w:pPr>
        <w:spacing w:after="0"/>
        <w:jc w:val="both"/>
        <w:rPr>
          <w:sz w:val="20"/>
          <w:szCs w:val="20"/>
        </w:rPr>
      </w:pPr>
      <w:r w:rsidRPr="00BD33D7">
        <w:rPr>
          <w:sz w:val="20"/>
          <w:szCs w:val="20"/>
        </w:rPr>
        <w:t>(2) Oblik i veličina građevnih čestica određuju se sukladno svim važećim propisima i morfološkom oblikovanju unutar naselja i drugim uzancama.</w:t>
      </w:r>
    </w:p>
    <w:p w:rsidR="007C05EA" w:rsidRPr="00BD33D7" w:rsidRDefault="007C05EA" w:rsidP="00A716BE">
      <w:pPr>
        <w:spacing w:after="0"/>
        <w:jc w:val="both"/>
        <w:rPr>
          <w:sz w:val="20"/>
          <w:szCs w:val="20"/>
        </w:rPr>
      </w:pPr>
      <w:r w:rsidRPr="00BD33D7">
        <w:rPr>
          <w:sz w:val="20"/>
          <w:szCs w:val="20"/>
        </w:rPr>
        <w:t>(</w:t>
      </w:r>
      <w:r w:rsidR="00A74C73" w:rsidRPr="00BD33D7">
        <w:rPr>
          <w:sz w:val="20"/>
          <w:szCs w:val="20"/>
        </w:rPr>
        <w:t>3</w:t>
      </w:r>
      <w:r w:rsidRPr="00BD33D7">
        <w:rPr>
          <w:sz w:val="20"/>
          <w:szCs w:val="20"/>
        </w:rPr>
        <w:t xml:space="preserve">) Veličina </w:t>
      </w:r>
      <w:r w:rsidR="00A43C21" w:rsidRPr="00BD33D7">
        <w:rPr>
          <w:sz w:val="20"/>
          <w:szCs w:val="20"/>
        </w:rPr>
        <w:t>građevne čestice je temeljena na cilju racionalnog kor</w:t>
      </w:r>
      <w:r w:rsidR="007522CB" w:rsidRPr="00BD33D7">
        <w:rPr>
          <w:sz w:val="20"/>
          <w:szCs w:val="20"/>
        </w:rPr>
        <w:t xml:space="preserve">ištenja zemljišta i proizlazi i </w:t>
      </w:r>
      <w:r w:rsidR="00A43C21" w:rsidRPr="00BD33D7">
        <w:rPr>
          <w:sz w:val="20"/>
          <w:szCs w:val="20"/>
        </w:rPr>
        <w:t xml:space="preserve">iz uvjeta propisanih odredbama ovog Plana za površinu izgrađenosti (minimalnu i maksimalnu) i koeficijent izgrađenosti za pojedinu </w:t>
      </w:r>
      <w:r w:rsidR="007522CB" w:rsidRPr="00BD33D7">
        <w:rPr>
          <w:sz w:val="20"/>
          <w:szCs w:val="20"/>
        </w:rPr>
        <w:t>vrstu građevine</w:t>
      </w:r>
      <w:r w:rsidR="00AE08BB" w:rsidRPr="00BD33D7">
        <w:rPr>
          <w:sz w:val="20"/>
          <w:szCs w:val="20"/>
        </w:rPr>
        <w:t>.</w:t>
      </w:r>
    </w:p>
    <w:p w:rsidR="00037990" w:rsidRPr="00BD33D7" w:rsidRDefault="00A43C21" w:rsidP="00A716BE">
      <w:pPr>
        <w:spacing w:after="0"/>
        <w:jc w:val="both"/>
        <w:rPr>
          <w:sz w:val="20"/>
          <w:szCs w:val="20"/>
        </w:rPr>
      </w:pPr>
      <w:r w:rsidRPr="00BD33D7">
        <w:rPr>
          <w:sz w:val="20"/>
          <w:szCs w:val="20"/>
        </w:rPr>
        <w:t>(</w:t>
      </w:r>
      <w:r w:rsidR="00466122" w:rsidRPr="00BD33D7">
        <w:rPr>
          <w:sz w:val="20"/>
          <w:szCs w:val="20"/>
        </w:rPr>
        <w:t>4</w:t>
      </w:r>
      <w:r w:rsidRPr="00BD33D7">
        <w:rPr>
          <w:sz w:val="20"/>
          <w:szCs w:val="20"/>
        </w:rPr>
        <w:t xml:space="preserve">) Granice građevne čestice bilo kojeg namjeravanog zahvata u prostoru prema pristupnoj prometnoj površini (regulacijski pravci) moraju biti određeni </w:t>
      </w:r>
      <w:r w:rsidR="003240F3">
        <w:rPr>
          <w:sz w:val="20"/>
          <w:szCs w:val="20"/>
        </w:rPr>
        <w:t>tako</w:t>
      </w:r>
      <w:r w:rsidRPr="00BD33D7">
        <w:rPr>
          <w:sz w:val="20"/>
          <w:szCs w:val="20"/>
        </w:rPr>
        <w:t xml:space="preserve"> da se prethodno uzme u obzir građevna</w:t>
      </w:r>
      <w:r w:rsidR="002152AA" w:rsidRPr="00BD33D7">
        <w:rPr>
          <w:sz w:val="20"/>
          <w:szCs w:val="20"/>
        </w:rPr>
        <w:t xml:space="preserve"> čestica odnosno prostorni položaj planirane prometne povr</w:t>
      </w:r>
      <w:r w:rsidR="007522CB" w:rsidRPr="00BD33D7">
        <w:rPr>
          <w:sz w:val="20"/>
          <w:szCs w:val="20"/>
        </w:rPr>
        <w:t xml:space="preserve">šine prema tlocrtnim elementima </w:t>
      </w:r>
      <w:r w:rsidR="0092490A" w:rsidRPr="00BD33D7">
        <w:rPr>
          <w:sz w:val="20"/>
          <w:szCs w:val="20"/>
        </w:rPr>
        <w:t>prometnice te element</w:t>
      </w:r>
      <w:r w:rsidR="002152AA" w:rsidRPr="00BD33D7">
        <w:rPr>
          <w:sz w:val="20"/>
          <w:szCs w:val="20"/>
        </w:rPr>
        <w:t>ima uzdužnog i poprečnog profila.</w:t>
      </w:r>
    </w:p>
    <w:p w:rsidR="00B44CC2" w:rsidRPr="00BD33D7" w:rsidRDefault="00B44CC2" w:rsidP="00A716BE">
      <w:pPr>
        <w:spacing w:after="0"/>
        <w:jc w:val="both"/>
        <w:rPr>
          <w:sz w:val="20"/>
          <w:szCs w:val="20"/>
        </w:rPr>
      </w:pPr>
      <w:r w:rsidRPr="00BD33D7">
        <w:rPr>
          <w:sz w:val="20"/>
          <w:szCs w:val="20"/>
        </w:rPr>
        <w:t>(</w:t>
      </w:r>
      <w:r w:rsidR="00466122" w:rsidRPr="00BD33D7">
        <w:rPr>
          <w:sz w:val="20"/>
          <w:szCs w:val="20"/>
        </w:rPr>
        <w:t>5</w:t>
      </w:r>
      <w:r w:rsidRPr="00BD33D7">
        <w:rPr>
          <w:sz w:val="20"/>
          <w:szCs w:val="20"/>
        </w:rPr>
        <w:t xml:space="preserve">) </w:t>
      </w:r>
      <w:r w:rsidR="00A15311" w:rsidRPr="00BD33D7">
        <w:rPr>
          <w:sz w:val="20"/>
          <w:szCs w:val="20"/>
        </w:rPr>
        <w:t>Za di</w:t>
      </w:r>
      <w:r w:rsidR="003240F3">
        <w:rPr>
          <w:sz w:val="20"/>
          <w:szCs w:val="20"/>
        </w:rPr>
        <w:t>o područja obuhvata Plana radit</w:t>
      </w:r>
      <w:r w:rsidR="00A15311" w:rsidRPr="00BD33D7">
        <w:rPr>
          <w:sz w:val="20"/>
          <w:szCs w:val="20"/>
        </w:rPr>
        <w:t xml:space="preserve"> će se nova parcelacija. Granice novih građevnih čestica prikazane su </w:t>
      </w:r>
      <w:r w:rsidR="009E1465" w:rsidRPr="00BD33D7">
        <w:rPr>
          <w:sz w:val="20"/>
          <w:szCs w:val="20"/>
        </w:rPr>
        <w:t>na kartografskom prikazu 4</w:t>
      </w:r>
      <w:r w:rsidR="002728CF" w:rsidRPr="00BD33D7">
        <w:rPr>
          <w:sz w:val="20"/>
          <w:szCs w:val="20"/>
        </w:rPr>
        <w:t>b</w:t>
      </w:r>
      <w:r w:rsidRPr="00BD33D7">
        <w:rPr>
          <w:sz w:val="20"/>
          <w:szCs w:val="20"/>
        </w:rPr>
        <w:t>.</w:t>
      </w:r>
      <w:r w:rsidR="00E05BD7" w:rsidRPr="00BD33D7">
        <w:rPr>
          <w:sz w:val="20"/>
          <w:szCs w:val="20"/>
        </w:rPr>
        <w:t>“Način i uvjeti gradnje -</w:t>
      </w:r>
      <w:r w:rsidR="00A15311" w:rsidRPr="00BD33D7">
        <w:rPr>
          <w:sz w:val="20"/>
          <w:szCs w:val="20"/>
        </w:rPr>
        <w:t xml:space="preserve"> Parcelacija“</w:t>
      </w:r>
      <w:r w:rsidR="00F151C6" w:rsidRPr="00BD33D7">
        <w:rPr>
          <w:sz w:val="20"/>
          <w:szCs w:val="20"/>
        </w:rPr>
        <w:t>.</w:t>
      </w:r>
    </w:p>
    <w:bookmarkEnd w:id="0"/>
    <w:bookmarkEnd w:id="1"/>
    <w:bookmarkEnd w:id="2"/>
    <w:bookmarkEnd w:id="3"/>
    <w:bookmarkEnd w:id="4"/>
    <w:p w:rsidR="00A57B1B" w:rsidRPr="00BD33D7" w:rsidRDefault="00A57B1B" w:rsidP="00A716BE">
      <w:pPr>
        <w:spacing w:after="0"/>
        <w:jc w:val="both"/>
        <w:rPr>
          <w:rFonts w:cs="Arial"/>
          <w:b/>
          <w:sz w:val="20"/>
          <w:szCs w:val="20"/>
          <w:highlight w:val="yellow"/>
        </w:rPr>
      </w:pPr>
    </w:p>
    <w:p w:rsidR="00EA2DE9" w:rsidRPr="00BD33D7" w:rsidRDefault="0092490A" w:rsidP="00A716BE">
      <w:pPr>
        <w:spacing w:after="0"/>
        <w:jc w:val="both"/>
        <w:rPr>
          <w:rFonts w:cs="Arial"/>
          <w:b/>
          <w:sz w:val="20"/>
          <w:szCs w:val="20"/>
        </w:rPr>
      </w:pPr>
      <w:r w:rsidRPr="00BD33D7">
        <w:rPr>
          <w:rFonts w:cs="Arial"/>
          <w:b/>
          <w:sz w:val="20"/>
          <w:szCs w:val="20"/>
        </w:rPr>
        <w:t xml:space="preserve">Članak </w:t>
      </w:r>
      <w:r w:rsidR="00FD6D45" w:rsidRPr="00BD33D7">
        <w:rPr>
          <w:b/>
          <w:sz w:val="20"/>
          <w:szCs w:val="20"/>
        </w:rPr>
        <w:t xml:space="preserve">3.  </w:t>
      </w:r>
      <w:r w:rsidR="00A7726F" w:rsidRPr="00BD33D7">
        <w:rPr>
          <w:rFonts w:cs="Arial"/>
          <w:b/>
          <w:sz w:val="20"/>
          <w:szCs w:val="20"/>
        </w:rPr>
        <w:t xml:space="preserve"> </w:t>
      </w:r>
    </w:p>
    <w:p w:rsidR="002E6F94" w:rsidRPr="00BD33D7" w:rsidRDefault="00F93F44" w:rsidP="00A716BE">
      <w:pPr>
        <w:spacing w:after="0"/>
        <w:jc w:val="both"/>
        <w:rPr>
          <w:rFonts w:cs="Arial"/>
          <w:sz w:val="20"/>
          <w:szCs w:val="20"/>
        </w:rPr>
      </w:pPr>
      <w:r>
        <w:rPr>
          <w:rFonts w:cs="Arial"/>
          <w:sz w:val="20"/>
          <w:szCs w:val="20"/>
        </w:rPr>
        <w:t xml:space="preserve">(1) </w:t>
      </w:r>
      <w:r w:rsidR="0092490A" w:rsidRPr="00BD33D7">
        <w:rPr>
          <w:rFonts w:cs="Arial"/>
          <w:sz w:val="20"/>
          <w:szCs w:val="20"/>
        </w:rPr>
        <w:t>Stambeno naselje</w:t>
      </w:r>
      <w:r w:rsidR="00451DBB" w:rsidRPr="00BD33D7">
        <w:rPr>
          <w:rFonts w:cs="Arial"/>
          <w:sz w:val="20"/>
          <w:szCs w:val="20"/>
        </w:rPr>
        <w:t xml:space="preserve"> unutar obuhvata Plana </w:t>
      </w:r>
      <w:r w:rsidR="002E6F94" w:rsidRPr="00BD33D7">
        <w:rPr>
          <w:rFonts w:cs="Arial"/>
          <w:sz w:val="20"/>
          <w:szCs w:val="20"/>
        </w:rPr>
        <w:t>s</w:t>
      </w:r>
      <w:r w:rsidR="002D1D0D" w:rsidRPr="00BD33D7">
        <w:rPr>
          <w:rFonts w:cs="Arial"/>
          <w:sz w:val="20"/>
          <w:szCs w:val="20"/>
        </w:rPr>
        <w:t xml:space="preserve">astoji se od prostornih cjelina. </w:t>
      </w:r>
      <w:r w:rsidR="001C7DF6" w:rsidRPr="00BD33D7">
        <w:rPr>
          <w:rFonts w:cs="Arial"/>
          <w:sz w:val="20"/>
          <w:szCs w:val="20"/>
        </w:rPr>
        <w:t xml:space="preserve">Prostorne cjeline naznačene </w:t>
      </w:r>
      <w:r w:rsidR="009E1465" w:rsidRPr="00BD33D7">
        <w:rPr>
          <w:rFonts w:cs="Arial"/>
          <w:sz w:val="20"/>
          <w:szCs w:val="20"/>
        </w:rPr>
        <w:t xml:space="preserve">su na kartografskom prikazu </w:t>
      </w:r>
      <w:r w:rsidR="00A15311" w:rsidRPr="00BD33D7">
        <w:rPr>
          <w:rFonts w:cs="Arial"/>
          <w:sz w:val="20"/>
          <w:szCs w:val="20"/>
        </w:rPr>
        <w:t>1</w:t>
      </w:r>
      <w:r w:rsidR="002E6F94" w:rsidRPr="00BD33D7">
        <w:rPr>
          <w:rFonts w:cs="Arial"/>
          <w:sz w:val="20"/>
          <w:szCs w:val="20"/>
        </w:rPr>
        <w:t>. „</w:t>
      </w:r>
      <w:r w:rsidR="00A15311" w:rsidRPr="00BD33D7">
        <w:rPr>
          <w:rFonts w:cs="Arial"/>
          <w:sz w:val="20"/>
          <w:szCs w:val="20"/>
        </w:rPr>
        <w:t>Korištenje i namjena površina</w:t>
      </w:r>
      <w:r w:rsidR="002E6F94" w:rsidRPr="00BD33D7">
        <w:rPr>
          <w:rFonts w:cs="Arial"/>
          <w:sz w:val="20"/>
          <w:szCs w:val="20"/>
        </w:rPr>
        <w:t>“.</w:t>
      </w:r>
      <w:r w:rsidR="003B101A" w:rsidRPr="00BD33D7">
        <w:rPr>
          <w:rFonts w:cs="Arial"/>
          <w:sz w:val="20"/>
          <w:szCs w:val="20"/>
        </w:rPr>
        <w:t xml:space="preserve"> </w:t>
      </w:r>
    </w:p>
    <w:p w:rsidR="00182177" w:rsidRPr="00BD33D7" w:rsidRDefault="00F93F44" w:rsidP="00A716BE">
      <w:pPr>
        <w:spacing w:after="0"/>
        <w:jc w:val="both"/>
        <w:rPr>
          <w:sz w:val="20"/>
          <w:szCs w:val="20"/>
        </w:rPr>
      </w:pPr>
      <w:r>
        <w:rPr>
          <w:sz w:val="20"/>
          <w:szCs w:val="20"/>
        </w:rPr>
        <w:t xml:space="preserve">(2) </w:t>
      </w:r>
      <w:r w:rsidR="007433AB" w:rsidRPr="00BD33D7">
        <w:rPr>
          <w:sz w:val="20"/>
          <w:szCs w:val="20"/>
        </w:rPr>
        <w:t>Prostorne cjeline označene su slovima A – D. Redoslijed slova ne uvjetuje redoslijed realizacije</w:t>
      </w:r>
      <w:r w:rsidR="00182177" w:rsidRPr="00BD33D7">
        <w:rPr>
          <w:sz w:val="20"/>
          <w:szCs w:val="20"/>
        </w:rPr>
        <w:t xml:space="preserve"> pojedinih cjelina</w:t>
      </w:r>
      <w:r w:rsidR="007433AB" w:rsidRPr="00BD33D7">
        <w:rPr>
          <w:sz w:val="20"/>
          <w:szCs w:val="20"/>
        </w:rPr>
        <w:t>.</w:t>
      </w:r>
    </w:p>
    <w:p w:rsidR="003B101A" w:rsidRPr="00BD33D7" w:rsidRDefault="003B101A" w:rsidP="00A716BE">
      <w:pPr>
        <w:spacing w:after="0"/>
        <w:jc w:val="both"/>
        <w:rPr>
          <w:rFonts w:cs="Arial"/>
          <w:b/>
          <w:sz w:val="20"/>
          <w:szCs w:val="20"/>
          <w:u w:val="single"/>
        </w:rPr>
      </w:pPr>
    </w:p>
    <w:p w:rsidR="003664BF" w:rsidRPr="00BD33D7" w:rsidRDefault="003664BF" w:rsidP="00A716BE">
      <w:pPr>
        <w:spacing w:after="0"/>
        <w:jc w:val="both"/>
        <w:rPr>
          <w:rFonts w:cs="Arial"/>
          <w:b/>
          <w:sz w:val="20"/>
          <w:szCs w:val="20"/>
          <w:u w:val="single"/>
        </w:rPr>
      </w:pPr>
      <w:r w:rsidRPr="00BD33D7">
        <w:rPr>
          <w:rFonts w:cs="Arial"/>
          <w:b/>
          <w:sz w:val="20"/>
          <w:szCs w:val="20"/>
          <w:u w:val="single"/>
        </w:rPr>
        <w:t>Veličina i površina građevine</w:t>
      </w:r>
    </w:p>
    <w:p w:rsidR="00563134" w:rsidRPr="00BD33D7" w:rsidRDefault="00563134" w:rsidP="00A716BE">
      <w:pPr>
        <w:spacing w:after="0"/>
        <w:jc w:val="both"/>
        <w:rPr>
          <w:rFonts w:cs="Arial"/>
          <w:b/>
          <w:sz w:val="20"/>
          <w:szCs w:val="20"/>
        </w:rPr>
      </w:pPr>
    </w:p>
    <w:p w:rsidR="00EA2DE9" w:rsidRPr="00BD33D7" w:rsidRDefault="003D1FB7"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4</w:t>
      </w:r>
      <w:r w:rsidR="00FD6D45" w:rsidRPr="00BD33D7">
        <w:rPr>
          <w:b/>
          <w:sz w:val="20"/>
          <w:szCs w:val="20"/>
        </w:rPr>
        <w:t xml:space="preserve">.  </w:t>
      </w:r>
      <w:r w:rsidR="00FD6D45" w:rsidRPr="00BD33D7">
        <w:rPr>
          <w:rFonts w:cs="Arial"/>
          <w:b/>
          <w:sz w:val="20"/>
          <w:szCs w:val="20"/>
        </w:rPr>
        <w:t xml:space="preserve"> </w:t>
      </w:r>
    </w:p>
    <w:p w:rsidR="00F93F44" w:rsidRDefault="003370F2" w:rsidP="00A716BE">
      <w:pPr>
        <w:spacing w:after="0"/>
        <w:jc w:val="both"/>
        <w:rPr>
          <w:rFonts w:cs="Arial"/>
          <w:sz w:val="20"/>
          <w:szCs w:val="20"/>
        </w:rPr>
      </w:pPr>
      <w:r w:rsidRPr="00BD33D7">
        <w:rPr>
          <w:sz w:val="20"/>
          <w:szCs w:val="20"/>
        </w:rPr>
        <w:t xml:space="preserve">(1) </w:t>
      </w:r>
      <w:r w:rsidR="00EF5057" w:rsidRPr="00BD33D7">
        <w:rPr>
          <w:sz w:val="20"/>
          <w:szCs w:val="20"/>
        </w:rPr>
        <w:t xml:space="preserve">Veličina i površina građevine koja se gradi na građevnoj čestici utvrđuje se prostornim </w:t>
      </w:r>
      <w:r w:rsidR="00EF5057" w:rsidRPr="00BD33D7">
        <w:rPr>
          <w:rFonts w:cs="Arial"/>
          <w:sz w:val="20"/>
          <w:szCs w:val="20"/>
        </w:rPr>
        <w:t xml:space="preserve">pokazateljima i to:                                    </w:t>
      </w:r>
      <w:r w:rsidR="00605BBE" w:rsidRPr="00BD33D7">
        <w:rPr>
          <w:rFonts w:cs="Arial"/>
          <w:sz w:val="20"/>
          <w:szCs w:val="20"/>
        </w:rPr>
        <w:t xml:space="preserve">                                                                                                               </w:t>
      </w:r>
      <w:r w:rsidR="00F93F44">
        <w:rPr>
          <w:rFonts w:cs="Arial"/>
          <w:sz w:val="20"/>
          <w:szCs w:val="20"/>
        </w:rPr>
        <w:t xml:space="preserve">         </w:t>
      </w:r>
      <w:r w:rsidR="00605BBE" w:rsidRPr="00BD33D7">
        <w:rPr>
          <w:rFonts w:cs="Arial"/>
          <w:sz w:val="20"/>
          <w:szCs w:val="20"/>
        </w:rPr>
        <w:t xml:space="preserve"> </w:t>
      </w:r>
      <w:r w:rsidR="00F93F44">
        <w:rPr>
          <w:rFonts w:cs="Arial"/>
          <w:sz w:val="20"/>
          <w:szCs w:val="20"/>
        </w:rPr>
        <w:t xml:space="preserve">      </w:t>
      </w:r>
    </w:p>
    <w:p w:rsidR="000F3CD5" w:rsidRPr="00BD33D7" w:rsidRDefault="00EF5057" w:rsidP="00A716BE">
      <w:pPr>
        <w:spacing w:after="0"/>
        <w:jc w:val="both"/>
        <w:rPr>
          <w:rFonts w:eastAsia="Times New Roman" w:cs="Arial"/>
          <w:sz w:val="20"/>
          <w:szCs w:val="20"/>
          <w:lang w:eastAsia="hr-HR"/>
        </w:rPr>
      </w:pPr>
      <w:r w:rsidRPr="00BD33D7">
        <w:rPr>
          <w:rFonts w:eastAsia="Times New Roman" w:cs="Arial"/>
          <w:sz w:val="20"/>
          <w:szCs w:val="20"/>
          <w:lang w:eastAsia="hr-HR"/>
        </w:rPr>
        <w:t>- koeficijent izgrađenosti građevne čestice (kig)</w:t>
      </w:r>
      <w:r w:rsidR="00605BBE" w:rsidRPr="00BD33D7">
        <w:rPr>
          <w:rFonts w:eastAsia="Times New Roman" w:cs="Arial"/>
          <w:sz w:val="20"/>
          <w:szCs w:val="20"/>
          <w:lang w:eastAsia="hr-HR"/>
        </w:rPr>
        <w:t xml:space="preserve">                                                                                                   </w:t>
      </w:r>
    </w:p>
    <w:p w:rsidR="000F3CD5" w:rsidRPr="00BD33D7" w:rsidRDefault="00605BBE" w:rsidP="00A716BE">
      <w:pPr>
        <w:spacing w:after="0"/>
        <w:jc w:val="both"/>
        <w:rPr>
          <w:rFonts w:eastAsia="Times New Roman" w:cs="Arial"/>
          <w:sz w:val="20"/>
          <w:szCs w:val="20"/>
          <w:lang w:eastAsia="hr-HR"/>
        </w:rPr>
      </w:pPr>
      <w:r w:rsidRPr="00BD33D7">
        <w:rPr>
          <w:rFonts w:eastAsia="Times New Roman" w:cs="Arial"/>
          <w:sz w:val="20"/>
          <w:szCs w:val="20"/>
          <w:lang w:eastAsia="hr-HR"/>
        </w:rPr>
        <w:t xml:space="preserve">- koeficijent iskoristivosti građevne čestice (kis)                                                                                                 </w:t>
      </w:r>
    </w:p>
    <w:p w:rsidR="000F3CD5" w:rsidRPr="00BD33D7" w:rsidRDefault="000F3CD5" w:rsidP="00A716BE">
      <w:pPr>
        <w:spacing w:after="0"/>
        <w:jc w:val="both"/>
        <w:rPr>
          <w:rFonts w:eastAsia="Times New Roman" w:cs="Arial"/>
          <w:sz w:val="20"/>
          <w:szCs w:val="20"/>
          <w:lang w:eastAsia="hr-HR"/>
        </w:rPr>
      </w:pPr>
      <w:r w:rsidRPr="00BD33D7">
        <w:rPr>
          <w:rFonts w:eastAsia="Times New Roman" w:cs="Arial"/>
          <w:sz w:val="20"/>
          <w:szCs w:val="20"/>
          <w:lang w:eastAsia="hr-HR"/>
        </w:rPr>
        <w:t>- koeficijent</w:t>
      </w:r>
      <w:r w:rsidR="00B51C95" w:rsidRPr="00BD33D7">
        <w:rPr>
          <w:rFonts w:eastAsia="Times New Roman" w:cs="Arial"/>
          <w:sz w:val="20"/>
          <w:szCs w:val="20"/>
          <w:lang w:eastAsia="hr-HR"/>
        </w:rPr>
        <w:t xml:space="preserve"> izgrađenosti nadzemno (kigN</w:t>
      </w:r>
      <w:r w:rsidR="002D1D0D" w:rsidRPr="00BD33D7">
        <w:rPr>
          <w:rFonts w:eastAsia="Times New Roman" w:cs="Arial"/>
          <w:sz w:val="20"/>
          <w:szCs w:val="20"/>
          <w:lang w:eastAsia="hr-HR"/>
        </w:rPr>
        <w:t xml:space="preserve">) </w:t>
      </w:r>
    </w:p>
    <w:p w:rsidR="000F3CD5" w:rsidRPr="00BD33D7" w:rsidRDefault="000F3CD5" w:rsidP="00A716BE">
      <w:pPr>
        <w:spacing w:after="0"/>
        <w:jc w:val="both"/>
        <w:rPr>
          <w:rFonts w:eastAsia="Times New Roman" w:cs="Arial"/>
          <w:sz w:val="20"/>
          <w:szCs w:val="20"/>
          <w:lang w:eastAsia="hr-HR"/>
        </w:rPr>
      </w:pPr>
      <w:r w:rsidRPr="00BD33D7">
        <w:rPr>
          <w:rFonts w:eastAsia="Times New Roman" w:cs="Arial"/>
          <w:sz w:val="20"/>
          <w:szCs w:val="20"/>
          <w:lang w:eastAsia="hr-HR"/>
        </w:rPr>
        <w:t>- koeficijent iskoristivosti nadzemno (kis</w:t>
      </w:r>
      <w:r w:rsidR="00B51C95" w:rsidRPr="00BD33D7">
        <w:rPr>
          <w:rFonts w:eastAsia="Times New Roman" w:cs="Arial"/>
          <w:sz w:val="20"/>
          <w:szCs w:val="20"/>
          <w:lang w:eastAsia="hr-HR"/>
        </w:rPr>
        <w:t>N</w:t>
      </w:r>
      <w:r w:rsidRPr="00BD33D7">
        <w:rPr>
          <w:rFonts w:eastAsia="Times New Roman" w:cs="Arial"/>
          <w:sz w:val="20"/>
          <w:szCs w:val="20"/>
          <w:lang w:eastAsia="hr-HR"/>
        </w:rPr>
        <w:t xml:space="preserve">) </w:t>
      </w:r>
    </w:p>
    <w:p w:rsidR="00605BBE" w:rsidRPr="00BD33D7" w:rsidRDefault="00605BBE" w:rsidP="00A716BE">
      <w:pPr>
        <w:spacing w:after="0"/>
        <w:jc w:val="both"/>
        <w:rPr>
          <w:rFonts w:eastAsia="Times New Roman" w:cs="Arial"/>
          <w:sz w:val="20"/>
          <w:szCs w:val="20"/>
          <w:lang w:eastAsia="hr-HR"/>
        </w:rPr>
      </w:pPr>
      <w:r w:rsidRPr="00BD33D7">
        <w:rPr>
          <w:rFonts w:eastAsia="Times New Roman" w:cs="Arial"/>
          <w:sz w:val="20"/>
          <w:szCs w:val="20"/>
          <w:lang w:eastAsia="hr-HR"/>
        </w:rPr>
        <w:t xml:space="preserve">- </w:t>
      </w:r>
      <w:r w:rsidR="00BA6C9A" w:rsidRPr="00BD33D7">
        <w:rPr>
          <w:rFonts w:eastAsia="Times New Roman" w:cs="Arial"/>
          <w:sz w:val="20"/>
          <w:szCs w:val="20"/>
          <w:lang w:eastAsia="hr-HR"/>
        </w:rPr>
        <w:t>visina i broj etaža građevine</w:t>
      </w:r>
      <w:r w:rsidR="003D1FB7" w:rsidRPr="00BD33D7">
        <w:rPr>
          <w:rFonts w:eastAsia="Times New Roman" w:cs="Arial"/>
          <w:sz w:val="20"/>
          <w:szCs w:val="20"/>
          <w:lang w:eastAsia="hr-HR"/>
        </w:rPr>
        <w:t>.</w:t>
      </w:r>
    </w:p>
    <w:p w:rsidR="004E3652" w:rsidRDefault="003370F2" w:rsidP="004E3652">
      <w:pPr>
        <w:spacing w:after="0"/>
        <w:jc w:val="both"/>
        <w:rPr>
          <w:rFonts w:eastAsia="Times New Roman"/>
          <w:sz w:val="20"/>
          <w:szCs w:val="20"/>
          <w:lang w:eastAsia="hr-HR"/>
        </w:rPr>
      </w:pPr>
      <w:r w:rsidRPr="00BD33D7">
        <w:rPr>
          <w:rFonts w:eastAsia="Times New Roman"/>
          <w:sz w:val="20"/>
          <w:szCs w:val="20"/>
          <w:lang w:eastAsia="hr-HR"/>
        </w:rPr>
        <w:t>(2)</w:t>
      </w:r>
      <w:r w:rsidR="00AC0C0B">
        <w:rPr>
          <w:rFonts w:eastAsia="Times New Roman"/>
          <w:sz w:val="20"/>
          <w:szCs w:val="20"/>
          <w:lang w:eastAsia="hr-HR"/>
        </w:rPr>
        <w:t xml:space="preserve"> </w:t>
      </w:r>
      <w:r w:rsidRPr="00BD33D7">
        <w:rPr>
          <w:rFonts w:eastAsia="Times New Roman"/>
          <w:sz w:val="20"/>
          <w:szCs w:val="20"/>
          <w:lang w:eastAsia="hr-HR"/>
        </w:rPr>
        <w:t xml:space="preserve">Koeficijent izgrađenosti </w:t>
      </w:r>
      <w:r w:rsidR="003E40B9" w:rsidRPr="00BD33D7">
        <w:rPr>
          <w:rFonts w:eastAsia="Times New Roman"/>
          <w:sz w:val="20"/>
          <w:szCs w:val="20"/>
          <w:lang w:eastAsia="hr-HR"/>
        </w:rPr>
        <w:t xml:space="preserve">građevne čestice (kig) </w:t>
      </w:r>
      <w:r w:rsidRPr="00BD33D7">
        <w:rPr>
          <w:rFonts w:eastAsia="Times New Roman"/>
          <w:sz w:val="20"/>
          <w:szCs w:val="20"/>
          <w:lang w:eastAsia="hr-HR"/>
        </w:rPr>
        <w:t>je odnos i</w:t>
      </w:r>
      <w:r w:rsidR="003E40B9" w:rsidRPr="00BD33D7">
        <w:rPr>
          <w:rFonts w:eastAsia="Times New Roman"/>
          <w:sz w:val="20"/>
          <w:szCs w:val="20"/>
          <w:lang w:eastAsia="hr-HR"/>
        </w:rPr>
        <w:t>zgrađene površine zemljišta pod građevinom (svih građevina na građevnoj čestici) i ukupne površine građevne čestice</w:t>
      </w:r>
      <w:r w:rsidR="004E3652">
        <w:rPr>
          <w:rFonts w:eastAsia="Times New Roman"/>
          <w:sz w:val="20"/>
          <w:szCs w:val="20"/>
          <w:lang w:eastAsia="hr-HR"/>
        </w:rPr>
        <w:t>.</w:t>
      </w:r>
    </w:p>
    <w:p w:rsidR="004E3652" w:rsidRDefault="004E3652" w:rsidP="004E3652">
      <w:pPr>
        <w:spacing w:after="0"/>
        <w:jc w:val="both"/>
        <w:rPr>
          <w:rFonts w:eastAsia="Times New Roman"/>
          <w:sz w:val="20"/>
          <w:szCs w:val="20"/>
          <w:lang w:eastAsia="hr-HR"/>
        </w:rPr>
      </w:pPr>
      <w:r w:rsidRPr="00BD33D7">
        <w:rPr>
          <w:rFonts w:eastAsia="Times New Roman"/>
          <w:sz w:val="20"/>
          <w:szCs w:val="20"/>
          <w:lang w:eastAsia="hr-HR"/>
        </w:rPr>
        <w:t>(3) Koeficijent izgrađenosti nadzemno (</w:t>
      </w:r>
      <w:proofErr w:type="spellStart"/>
      <w:r w:rsidRPr="00BD33D7">
        <w:rPr>
          <w:rFonts w:eastAsia="Times New Roman"/>
          <w:sz w:val="20"/>
          <w:szCs w:val="20"/>
          <w:lang w:eastAsia="hr-HR"/>
        </w:rPr>
        <w:t>kigN</w:t>
      </w:r>
      <w:proofErr w:type="spellEnd"/>
      <w:r w:rsidRPr="00BD33D7">
        <w:rPr>
          <w:rFonts w:eastAsia="Times New Roman"/>
          <w:sz w:val="20"/>
          <w:szCs w:val="20"/>
          <w:lang w:eastAsia="hr-HR"/>
        </w:rPr>
        <w:t>) je odnos izgrađene površine zemljišta pod građevinom (ne računajući površine potpuno ukopane podzemne etaže iznad koje je sloj zemlje (70cm ili više) koji omogućuje uređenje zelenih površina visokim zelenilom) i ukupne površine građevne čestice.</w:t>
      </w:r>
    </w:p>
    <w:p w:rsidR="004E3652" w:rsidRPr="00BD33D7" w:rsidRDefault="004E3652" w:rsidP="004E3652">
      <w:pPr>
        <w:spacing w:after="0"/>
        <w:jc w:val="both"/>
        <w:rPr>
          <w:rFonts w:eastAsia="Times New Roman"/>
          <w:sz w:val="20"/>
          <w:szCs w:val="20"/>
          <w:lang w:eastAsia="hr-HR"/>
        </w:rPr>
      </w:pPr>
      <w:r w:rsidRPr="00BD33D7">
        <w:rPr>
          <w:rFonts w:eastAsia="Times New Roman"/>
          <w:sz w:val="20"/>
          <w:szCs w:val="20"/>
          <w:lang w:eastAsia="hr-HR"/>
        </w:rPr>
        <w:t>(4) Koeficijent iskoristivosti građevne čestice (kis) je odnos građevinske bruto površine (GBP) građevina i površine građevne čestice</w:t>
      </w:r>
      <w:r>
        <w:rPr>
          <w:rFonts w:eastAsia="Times New Roman"/>
          <w:sz w:val="20"/>
          <w:szCs w:val="20"/>
          <w:lang w:eastAsia="hr-HR"/>
        </w:rPr>
        <w:t>.</w:t>
      </w:r>
    </w:p>
    <w:p w:rsidR="004E3652" w:rsidRPr="00BD33D7" w:rsidRDefault="004E3652" w:rsidP="004E3652">
      <w:pPr>
        <w:spacing w:after="0"/>
        <w:jc w:val="both"/>
        <w:rPr>
          <w:rFonts w:eastAsia="Times New Roman"/>
          <w:sz w:val="20"/>
          <w:szCs w:val="20"/>
          <w:lang w:eastAsia="hr-HR"/>
        </w:rPr>
      </w:pPr>
      <w:r w:rsidRPr="00BD33D7">
        <w:rPr>
          <w:rFonts w:eastAsia="Times New Roman"/>
          <w:sz w:val="20"/>
          <w:szCs w:val="20"/>
          <w:lang w:eastAsia="hr-HR"/>
        </w:rPr>
        <w:t>(5) Koeficijent iskoristivosti nadzemno (</w:t>
      </w:r>
      <w:proofErr w:type="spellStart"/>
      <w:r w:rsidRPr="00BD33D7">
        <w:rPr>
          <w:rFonts w:eastAsia="Times New Roman"/>
          <w:sz w:val="20"/>
          <w:szCs w:val="20"/>
          <w:lang w:eastAsia="hr-HR"/>
        </w:rPr>
        <w:t>kisN</w:t>
      </w:r>
      <w:proofErr w:type="spellEnd"/>
      <w:r w:rsidRPr="00BD33D7">
        <w:rPr>
          <w:rFonts w:eastAsia="Times New Roman"/>
          <w:sz w:val="20"/>
          <w:szCs w:val="20"/>
          <w:lang w:eastAsia="hr-HR"/>
        </w:rPr>
        <w:t>) je odnos građevinske bruto površine nadzemnih etaža građevine (ne računajući površine potpuno ukopanih etaža) i površine građevne čestice.</w:t>
      </w:r>
    </w:p>
    <w:p w:rsidR="004E3652" w:rsidRPr="00BD33D7" w:rsidRDefault="004E3652" w:rsidP="004E3652">
      <w:pPr>
        <w:spacing w:after="0"/>
        <w:jc w:val="both"/>
        <w:rPr>
          <w:sz w:val="20"/>
          <w:szCs w:val="20"/>
        </w:rPr>
      </w:pPr>
      <w:r w:rsidRPr="00BD33D7">
        <w:rPr>
          <w:sz w:val="20"/>
          <w:szCs w:val="20"/>
        </w:rPr>
        <w:t xml:space="preserve">(6) Izgrađena površina zemljišta pod građevinom je površina dobivena vertikalnom projekcijom svih zatvorenih, otvorenih i natkrivenih konstruktivnih nadzemnih dijelova građevine (osim balkona) na građevnu česticu, uključujući i terase u prizemlju kada su iste konstruktivni dio podzemne etaže. </w:t>
      </w:r>
      <w:r>
        <w:rPr>
          <w:sz w:val="20"/>
          <w:szCs w:val="20"/>
        </w:rPr>
        <w:t xml:space="preserve">             </w:t>
      </w:r>
      <w:r w:rsidRPr="00BD33D7">
        <w:rPr>
          <w:rStyle w:val="kurziv"/>
          <w:iCs/>
          <w:sz w:val="20"/>
          <w:szCs w:val="20"/>
        </w:rPr>
        <w:t>(7) Građevinska bruto površina zgrade (GBP)</w:t>
      </w:r>
      <w:r w:rsidRPr="00BD33D7">
        <w:rPr>
          <w:rStyle w:val="apple-converted-space"/>
          <w:sz w:val="20"/>
          <w:szCs w:val="20"/>
        </w:rPr>
        <w:t> </w:t>
      </w:r>
      <w:r w:rsidRPr="00BD33D7">
        <w:rPr>
          <w:sz w:val="20"/>
          <w:szCs w:val="20"/>
        </w:rPr>
        <w:t xml:space="preserve">definirana je </w:t>
      </w:r>
      <w:bookmarkStart w:id="5" w:name="_Hlk496101211"/>
      <w:r w:rsidRPr="00BD33D7">
        <w:rPr>
          <w:sz w:val="20"/>
          <w:szCs w:val="20"/>
        </w:rPr>
        <w:t>Pravilnikom o načinu izračuna građevinske (bruto) površine zgrade („Narodne novine“</w:t>
      </w:r>
      <w:r>
        <w:rPr>
          <w:sz w:val="20"/>
          <w:szCs w:val="20"/>
        </w:rPr>
        <w:t>,</w:t>
      </w:r>
      <w:r w:rsidRPr="00BD33D7">
        <w:rPr>
          <w:sz w:val="20"/>
          <w:szCs w:val="20"/>
        </w:rPr>
        <w:t xml:space="preserve"> broj 93/17).</w:t>
      </w:r>
      <w:bookmarkEnd w:id="5"/>
    </w:p>
    <w:p w:rsidR="004E3652" w:rsidRPr="00BD33D7" w:rsidRDefault="004E3652" w:rsidP="004E3652">
      <w:pPr>
        <w:spacing w:after="0" w:line="259" w:lineRule="auto"/>
        <w:jc w:val="both"/>
        <w:rPr>
          <w:rFonts w:eastAsia="Times New Roman" w:cs="Arial"/>
          <w:sz w:val="20"/>
          <w:szCs w:val="20"/>
          <w:highlight w:val="magenta"/>
          <w:lang w:eastAsia="hr-HR"/>
        </w:rPr>
      </w:pPr>
      <w:r w:rsidRPr="00BD33D7">
        <w:rPr>
          <w:rFonts w:eastAsia="Times New Roman" w:cs="Arial"/>
          <w:sz w:val="20"/>
          <w:szCs w:val="20"/>
          <w:lang w:eastAsia="hr-HR"/>
        </w:rPr>
        <w:t>(8) Iz proračuna koeficijenta izgrađenosti građevne čestice izuzimaju se parkirališta i pristupi, otvoreni bazeni, instalacijska i revizijska okna i spremnici te zahvati koji podrazumijevaju uređenje građevne čestice - razna popločenja te nenatkrivene prizemne terase kada iste nisu konstruktivni dio podzemne etaže.</w:t>
      </w:r>
    </w:p>
    <w:p w:rsidR="00E236B0" w:rsidRPr="004E3652" w:rsidRDefault="004E3652" w:rsidP="004E3652">
      <w:pPr>
        <w:spacing w:after="0" w:line="259" w:lineRule="auto"/>
        <w:jc w:val="both"/>
        <w:rPr>
          <w:rFonts w:ascii="Franklin Gothic Book" w:eastAsia="Times New Roman" w:hAnsi="Franklin Gothic Book" w:cs="Times New Roman"/>
          <w:sz w:val="20"/>
          <w:szCs w:val="20"/>
          <w:lang w:eastAsia="hr-HR"/>
        </w:rPr>
        <w:sectPr w:rsidR="00E236B0" w:rsidRPr="004E3652" w:rsidSect="000E43C1">
          <w:headerReference w:type="first" r:id="rId8"/>
          <w:pgSz w:w="11906" w:h="16838" w:code="9"/>
          <w:pgMar w:top="1701" w:right="1418" w:bottom="1418" w:left="1418" w:header="709" w:footer="709" w:gutter="0"/>
          <w:cols w:space="708"/>
          <w:titlePg/>
          <w:docGrid w:linePitch="360"/>
        </w:sectPr>
      </w:pPr>
      <w:r w:rsidRPr="00BD33D7">
        <w:rPr>
          <w:rFonts w:eastAsia="Times New Roman" w:cs="Arial"/>
          <w:sz w:val="20"/>
          <w:szCs w:val="20"/>
          <w:lang w:eastAsia="hr-HR"/>
        </w:rPr>
        <w:t>(9) Planom se propisuju samo maksimalni koeficijent izgrađenosti i maksimalni koeficijent iskoristivosti</w:t>
      </w:r>
      <w:r w:rsidRPr="00BD33D7">
        <w:rPr>
          <w:rFonts w:eastAsia="Times New Roman" w:cs="Arial"/>
          <w:sz w:val="20"/>
          <w:szCs w:val="20"/>
          <w:lang w:eastAsia="hr-HR"/>
        </w:rPr>
        <w:br/>
        <w:t>dok se minimalni koeficijenti Planom ne propisuju.</w:t>
      </w:r>
    </w:p>
    <w:p w:rsidR="00A57B1B" w:rsidRPr="00BD33D7" w:rsidRDefault="00A57B1B" w:rsidP="00A716BE">
      <w:pPr>
        <w:spacing w:after="0" w:line="259" w:lineRule="auto"/>
        <w:jc w:val="both"/>
        <w:rPr>
          <w:rFonts w:eastAsia="Times New Roman" w:cs="Arial"/>
          <w:b/>
          <w:sz w:val="20"/>
          <w:szCs w:val="20"/>
          <w:lang w:eastAsia="hr-HR"/>
        </w:rPr>
      </w:pPr>
    </w:p>
    <w:p w:rsidR="001835C0" w:rsidRPr="00BD33D7" w:rsidRDefault="003D1FB7" w:rsidP="00A716BE">
      <w:pPr>
        <w:spacing w:after="0" w:line="259" w:lineRule="auto"/>
        <w:jc w:val="both"/>
        <w:rPr>
          <w:rFonts w:eastAsia="Times New Roman" w:cs="Arial"/>
          <w:b/>
          <w:sz w:val="20"/>
          <w:szCs w:val="20"/>
          <w:lang w:eastAsia="hr-HR"/>
        </w:rPr>
      </w:pPr>
      <w:r w:rsidRPr="00BD33D7">
        <w:rPr>
          <w:rFonts w:eastAsia="Times New Roman" w:cs="Arial"/>
          <w:b/>
          <w:sz w:val="20"/>
          <w:szCs w:val="20"/>
          <w:lang w:eastAsia="hr-HR"/>
        </w:rPr>
        <w:t xml:space="preserve">Članak </w:t>
      </w:r>
      <w:r w:rsidR="00865164" w:rsidRPr="00BD33D7">
        <w:rPr>
          <w:b/>
          <w:sz w:val="20"/>
          <w:szCs w:val="20"/>
        </w:rPr>
        <w:t>5</w:t>
      </w:r>
      <w:r w:rsidR="00FD6D45" w:rsidRPr="00BD33D7">
        <w:rPr>
          <w:b/>
          <w:sz w:val="20"/>
          <w:szCs w:val="20"/>
        </w:rPr>
        <w:t xml:space="preserve">.  </w:t>
      </w:r>
      <w:r w:rsidR="00FD6D45" w:rsidRPr="00BD33D7">
        <w:rPr>
          <w:rFonts w:cs="Arial"/>
          <w:b/>
          <w:sz w:val="20"/>
          <w:szCs w:val="20"/>
        </w:rPr>
        <w:t xml:space="preserve"> </w:t>
      </w:r>
    </w:p>
    <w:p w:rsidR="00EF1703" w:rsidRDefault="00611F8C" w:rsidP="00A716BE">
      <w:pPr>
        <w:spacing w:after="0"/>
        <w:jc w:val="both"/>
        <w:rPr>
          <w:sz w:val="20"/>
          <w:szCs w:val="20"/>
        </w:rPr>
      </w:pPr>
      <w:r w:rsidRPr="00BD33D7">
        <w:rPr>
          <w:sz w:val="20"/>
          <w:szCs w:val="20"/>
        </w:rPr>
        <w:t xml:space="preserve">(1) </w:t>
      </w:r>
      <w:r w:rsidR="001835C0" w:rsidRPr="00BD33D7">
        <w:rPr>
          <w:sz w:val="20"/>
          <w:szCs w:val="20"/>
        </w:rPr>
        <w:t>Visina građevine utvrđuje se u odnosu na namjenu, konf</w:t>
      </w:r>
      <w:r w:rsidR="006C78B8" w:rsidRPr="00BD33D7">
        <w:rPr>
          <w:sz w:val="20"/>
          <w:szCs w:val="20"/>
        </w:rPr>
        <w:t>i</w:t>
      </w:r>
      <w:r w:rsidR="001835C0" w:rsidRPr="00BD33D7">
        <w:rPr>
          <w:sz w:val="20"/>
          <w:szCs w:val="20"/>
        </w:rPr>
        <w:t>guraciju terena i tipologiju izgradnje.</w:t>
      </w:r>
    </w:p>
    <w:p w:rsidR="00D72771" w:rsidRDefault="00611F8C" w:rsidP="00A716BE">
      <w:pPr>
        <w:spacing w:after="0"/>
        <w:jc w:val="both"/>
        <w:rPr>
          <w:sz w:val="20"/>
          <w:szCs w:val="20"/>
        </w:rPr>
      </w:pPr>
      <w:r w:rsidRPr="00BD33D7">
        <w:rPr>
          <w:sz w:val="20"/>
          <w:szCs w:val="20"/>
        </w:rPr>
        <w:t>(2) Visina građevine je određena najvećom dozvoljenom visine građevine (V), najvećom dozvoljenom</w:t>
      </w:r>
      <w:r w:rsidR="00271564" w:rsidRPr="00BD33D7">
        <w:rPr>
          <w:sz w:val="20"/>
          <w:szCs w:val="20"/>
        </w:rPr>
        <w:t xml:space="preserve"> ukupnom visinom građevine (Vuk) i najvećim dozvoljenim brojem etaža (E).                                                </w:t>
      </w:r>
      <w:bookmarkStart w:id="7" w:name="_Hlk496101259"/>
      <w:r w:rsidR="00AC0C0B">
        <w:rPr>
          <w:sz w:val="20"/>
          <w:szCs w:val="20"/>
        </w:rPr>
        <w:t xml:space="preserve">   </w:t>
      </w:r>
    </w:p>
    <w:p w:rsidR="00D72771" w:rsidRDefault="008F01A4" w:rsidP="00A716BE">
      <w:pPr>
        <w:spacing w:after="0"/>
        <w:jc w:val="both"/>
        <w:rPr>
          <w:rFonts w:eastAsia="Times New Roman" w:cs="Arial"/>
          <w:sz w:val="20"/>
          <w:szCs w:val="20"/>
          <w:lang w:eastAsia="hr-HR"/>
        </w:rPr>
      </w:pPr>
      <w:r w:rsidRPr="00BD33D7">
        <w:rPr>
          <w:rFonts w:eastAsia="Times New Roman" w:cs="Arial"/>
          <w:sz w:val="20"/>
          <w:szCs w:val="20"/>
          <w:lang w:eastAsia="hr-HR"/>
        </w:rPr>
        <w:t>(3) Visina građevine (V) mjeri se od konačno zaravnatog i uređenog terena uz pročelje građevine na njegovom najnižem dijelu do gornjeg ruba stropne konstrukcije zadnjeg kata, odnosno do vrha nadozida potkrovlja, čija visina ne može bit</w:t>
      </w:r>
      <w:r w:rsidR="00F2511C">
        <w:rPr>
          <w:rFonts w:eastAsia="Times New Roman" w:cs="Arial"/>
          <w:sz w:val="20"/>
          <w:szCs w:val="20"/>
          <w:lang w:eastAsia="hr-HR"/>
        </w:rPr>
        <w:t>i</w:t>
      </w:r>
      <w:r w:rsidRPr="00BD33D7">
        <w:rPr>
          <w:rFonts w:eastAsia="Times New Roman" w:cs="Arial"/>
          <w:sz w:val="20"/>
          <w:szCs w:val="20"/>
          <w:lang w:eastAsia="hr-HR"/>
        </w:rPr>
        <w:t xml:space="preserve"> viša od 1,2 m</w:t>
      </w:r>
      <w:r w:rsidR="00D72771">
        <w:rPr>
          <w:rFonts w:eastAsia="Times New Roman" w:cs="Arial"/>
          <w:sz w:val="20"/>
          <w:szCs w:val="20"/>
          <w:lang w:eastAsia="hr-HR"/>
        </w:rPr>
        <w:t>.</w:t>
      </w:r>
    </w:p>
    <w:p w:rsidR="00D72771" w:rsidRDefault="00AC0C0B" w:rsidP="00A716BE">
      <w:pPr>
        <w:spacing w:after="0"/>
        <w:jc w:val="both"/>
        <w:rPr>
          <w:rFonts w:eastAsia="Times New Roman" w:cs="Arial"/>
          <w:sz w:val="20"/>
          <w:szCs w:val="20"/>
          <w:lang w:eastAsia="hr-HR"/>
        </w:rPr>
      </w:pPr>
      <w:r>
        <w:rPr>
          <w:rFonts w:eastAsia="Times New Roman" w:cs="Arial"/>
          <w:sz w:val="20"/>
          <w:szCs w:val="20"/>
          <w:lang w:eastAsia="hr-HR"/>
        </w:rPr>
        <w:t xml:space="preserve">(4) </w:t>
      </w:r>
      <w:r w:rsidR="008F01A4" w:rsidRPr="00BD33D7">
        <w:rPr>
          <w:rFonts w:eastAsia="Times New Roman" w:cs="Arial"/>
          <w:sz w:val="20"/>
          <w:szCs w:val="20"/>
          <w:lang w:eastAsia="hr-HR"/>
        </w:rPr>
        <w:t>Ukupna visina građevine (Vuk) mjeri se od konačno zaravnatog i uređenog terena uz pročelje građevine na njegovom najnižem dijelu do sljemena građevine i iznosi:</w:t>
      </w:r>
    </w:p>
    <w:p w:rsidR="008F01A4" w:rsidRDefault="00AC3843" w:rsidP="00A716BE">
      <w:pPr>
        <w:spacing w:after="0"/>
        <w:jc w:val="both"/>
        <w:rPr>
          <w:rFonts w:eastAsia="Times New Roman" w:cs="Arial"/>
          <w:sz w:val="20"/>
          <w:szCs w:val="20"/>
          <w:lang w:eastAsia="hr-HR"/>
        </w:rPr>
      </w:pPr>
      <w:r>
        <w:rPr>
          <w:rFonts w:eastAsia="Times New Roman" w:cs="Arial"/>
          <w:sz w:val="20"/>
          <w:szCs w:val="20"/>
          <w:lang w:eastAsia="hr-HR"/>
        </w:rPr>
        <w:t xml:space="preserve">- </w:t>
      </w:r>
      <w:r w:rsidR="008F01A4" w:rsidRPr="00BD33D7">
        <w:rPr>
          <w:rFonts w:eastAsia="Times New Roman" w:cs="Arial"/>
          <w:sz w:val="20"/>
          <w:szCs w:val="20"/>
          <w:lang w:eastAsia="hr-HR"/>
        </w:rPr>
        <w:t xml:space="preserve">za građevine s kosim ili bačvastim krovom širine do 10,0 m najvećoj dozvoljenoj visini građevine (V) </w:t>
      </w:r>
      <w:r>
        <w:rPr>
          <w:rFonts w:eastAsia="Times New Roman" w:cs="Arial"/>
          <w:sz w:val="20"/>
          <w:szCs w:val="20"/>
          <w:lang w:eastAsia="hr-HR"/>
        </w:rPr>
        <w:t xml:space="preserve"> </w:t>
      </w:r>
      <w:r w:rsidR="00E345D4">
        <w:rPr>
          <w:rFonts w:eastAsia="Times New Roman" w:cs="Arial"/>
          <w:sz w:val="20"/>
          <w:szCs w:val="20"/>
          <w:lang w:eastAsia="hr-HR"/>
        </w:rPr>
        <w:t xml:space="preserve"> </w:t>
      </w:r>
      <w:r w:rsidR="008F01A4" w:rsidRPr="00BD33D7">
        <w:rPr>
          <w:rFonts w:eastAsia="Times New Roman" w:cs="Arial"/>
          <w:sz w:val="20"/>
          <w:szCs w:val="20"/>
          <w:lang w:eastAsia="hr-HR"/>
        </w:rPr>
        <w:t xml:space="preserve">pribroji se 3,5 m, a za građevine širine više od 10,0 m pribroji se 4,5 m                                                  </w:t>
      </w:r>
      <w:r w:rsidR="00AC0C0B">
        <w:rPr>
          <w:rFonts w:eastAsia="Times New Roman" w:cs="Arial"/>
          <w:sz w:val="20"/>
          <w:szCs w:val="20"/>
          <w:lang w:eastAsia="hr-HR"/>
        </w:rPr>
        <w:t xml:space="preserve"> </w:t>
      </w:r>
      <w:r w:rsidR="00AC0C0B" w:rsidRPr="00AC0C0B">
        <w:rPr>
          <w:rFonts w:eastAsia="Times New Roman" w:cs="Arial"/>
          <w:color w:val="FFFFFF" w:themeColor="background1"/>
          <w:sz w:val="20"/>
          <w:szCs w:val="20"/>
          <w:lang w:eastAsia="hr-HR"/>
        </w:rPr>
        <w:t xml:space="preserve"> . </w:t>
      </w:r>
      <w:r w:rsidR="008F01A4" w:rsidRPr="00AC0C0B">
        <w:rPr>
          <w:rFonts w:eastAsia="Times New Roman" w:cs="Arial"/>
          <w:color w:val="FFFFFF" w:themeColor="background1"/>
          <w:sz w:val="20"/>
          <w:szCs w:val="20"/>
          <w:lang w:eastAsia="hr-HR"/>
        </w:rPr>
        <w:t xml:space="preserve"> </w:t>
      </w:r>
      <w:r w:rsidR="008F01A4" w:rsidRPr="00BD33D7">
        <w:rPr>
          <w:rFonts w:eastAsia="Times New Roman" w:cs="Arial"/>
          <w:sz w:val="20"/>
          <w:szCs w:val="20"/>
          <w:lang w:eastAsia="hr-HR"/>
        </w:rPr>
        <w:t>- za građevine s ravnim krovom jednaka je najvećoj dozvoljenoj visini građevine (V) uvećanoj za završne</w:t>
      </w:r>
      <w:r w:rsidR="00E345D4">
        <w:rPr>
          <w:rFonts w:eastAsia="Times New Roman" w:cs="Arial"/>
          <w:sz w:val="20"/>
          <w:szCs w:val="20"/>
          <w:lang w:eastAsia="hr-HR"/>
        </w:rPr>
        <w:t xml:space="preserve"> </w:t>
      </w:r>
      <w:r w:rsidR="008F01A4" w:rsidRPr="00BD33D7">
        <w:rPr>
          <w:rFonts w:eastAsia="Times New Roman" w:cs="Arial"/>
          <w:sz w:val="20"/>
          <w:szCs w:val="20"/>
          <w:lang w:eastAsia="hr-HR"/>
        </w:rPr>
        <w:t>slojeve ravnog krova.</w:t>
      </w:r>
      <w:bookmarkEnd w:id="7"/>
    </w:p>
    <w:p w:rsidR="0035347C" w:rsidRPr="00AC0C0B" w:rsidRDefault="0089051D" w:rsidP="00A716BE">
      <w:pPr>
        <w:spacing w:after="0"/>
        <w:jc w:val="both"/>
        <w:rPr>
          <w:rFonts w:eastAsia="Times New Roman" w:cs="Arial"/>
          <w:sz w:val="20"/>
          <w:szCs w:val="20"/>
          <w:lang w:eastAsia="hr-HR"/>
        </w:rPr>
      </w:pPr>
      <w:r>
        <w:rPr>
          <w:rFonts w:eastAsia="Times New Roman" w:cs="Arial"/>
          <w:sz w:val="20"/>
          <w:szCs w:val="20"/>
          <w:lang w:eastAsia="hr-HR"/>
        </w:rPr>
        <w:t xml:space="preserve"> </w:t>
      </w:r>
    </w:p>
    <w:p w:rsidR="003D1FB7" w:rsidRPr="00BD33D7" w:rsidRDefault="003D1FB7" w:rsidP="00A716BE">
      <w:pPr>
        <w:spacing w:after="0" w:line="259" w:lineRule="auto"/>
        <w:jc w:val="both"/>
        <w:rPr>
          <w:rFonts w:eastAsia="Times New Roman" w:cs="Arial"/>
          <w:b/>
          <w:sz w:val="20"/>
          <w:szCs w:val="20"/>
          <w:lang w:eastAsia="hr-HR"/>
        </w:rPr>
      </w:pPr>
      <w:r w:rsidRPr="00BD33D7">
        <w:rPr>
          <w:rFonts w:eastAsia="Times New Roman" w:cs="Arial"/>
          <w:b/>
          <w:sz w:val="20"/>
          <w:szCs w:val="20"/>
          <w:lang w:eastAsia="hr-HR"/>
        </w:rPr>
        <w:t xml:space="preserve">Članak </w:t>
      </w:r>
      <w:r w:rsidR="00865164" w:rsidRPr="00BD33D7">
        <w:rPr>
          <w:b/>
          <w:sz w:val="20"/>
          <w:szCs w:val="20"/>
        </w:rPr>
        <w:t xml:space="preserve">6.  </w:t>
      </w:r>
      <w:r w:rsidR="00865164" w:rsidRPr="00BD33D7">
        <w:rPr>
          <w:rFonts w:cs="Arial"/>
          <w:b/>
          <w:sz w:val="20"/>
          <w:szCs w:val="20"/>
        </w:rPr>
        <w:t xml:space="preserve"> </w:t>
      </w:r>
    </w:p>
    <w:p w:rsidR="001835C0" w:rsidRPr="00BD33D7" w:rsidRDefault="001835C0" w:rsidP="00A716BE">
      <w:pPr>
        <w:spacing w:after="0"/>
        <w:jc w:val="both"/>
        <w:rPr>
          <w:rFonts w:eastAsia="Times New Roman" w:cs="Arial"/>
          <w:sz w:val="20"/>
          <w:szCs w:val="20"/>
          <w:lang w:eastAsia="hr-HR"/>
        </w:rPr>
      </w:pPr>
      <w:r w:rsidRPr="00BD33D7">
        <w:rPr>
          <w:rFonts w:eastAsia="Times New Roman" w:cs="Arial"/>
          <w:sz w:val="20"/>
          <w:szCs w:val="20"/>
          <w:lang w:eastAsia="hr-HR"/>
        </w:rPr>
        <w:t xml:space="preserve">(1) </w:t>
      </w:r>
      <w:r w:rsidR="005B703E" w:rsidRPr="00BD33D7">
        <w:rPr>
          <w:rFonts w:eastAsia="Times New Roman" w:cs="Arial"/>
          <w:sz w:val="20"/>
          <w:szCs w:val="20"/>
          <w:lang w:eastAsia="hr-HR"/>
        </w:rPr>
        <w:t>U najveći dozvoljeni broj etaža (E) uračunavaju se sve korisne/nadzemne etaže.</w:t>
      </w:r>
    </w:p>
    <w:p w:rsidR="00763F5E" w:rsidRPr="00BD33D7" w:rsidRDefault="001835C0" w:rsidP="00A716BE">
      <w:pPr>
        <w:spacing w:after="0"/>
        <w:jc w:val="both"/>
        <w:rPr>
          <w:sz w:val="20"/>
          <w:szCs w:val="20"/>
          <w:lang w:eastAsia="hr-HR"/>
        </w:rPr>
      </w:pPr>
      <w:r w:rsidRPr="00BD33D7">
        <w:rPr>
          <w:sz w:val="20"/>
          <w:szCs w:val="20"/>
          <w:lang w:eastAsia="hr-HR"/>
        </w:rPr>
        <w:t xml:space="preserve">(2) Nadzemne etaže mogu biti:                                                               </w:t>
      </w:r>
      <w:r w:rsidR="003370F2" w:rsidRPr="00BD33D7">
        <w:rPr>
          <w:sz w:val="20"/>
          <w:szCs w:val="20"/>
          <w:lang w:eastAsia="hr-HR"/>
        </w:rPr>
        <w:t xml:space="preserve">    </w:t>
      </w:r>
      <w:r w:rsidR="004F3547" w:rsidRPr="00BD33D7">
        <w:rPr>
          <w:sz w:val="20"/>
          <w:szCs w:val="20"/>
          <w:lang w:eastAsia="hr-HR"/>
        </w:rPr>
        <w:t xml:space="preserve">                                                      </w:t>
      </w:r>
      <w:r w:rsidR="003370F2" w:rsidRPr="00BD33D7">
        <w:rPr>
          <w:sz w:val="20"/>
          <w:szCs w:val="20"/>
          <w:lang w:eastAsia="hr-HR"/>
        </w:rPr>
        <w:t xml:space="preserve"> </w:t>
      </w:r>
      <w:r w:rsidRPr="00BD33D7">
        <w:rPr>
          <w:sz w:val="20"/>
          <w:szCs w:val="20"/>
          <w:lang w:eastAsia="hr-HR"/>
        </w:rPr>
        <w:t xml:space="preserve"> </w:t>
      </w:r>
    </w:p>
    <w:p w:rsidR="00A716BE" w:rsidRDefault="001835C0" w:rsidP="00A716BE">
      <w:pPr>
        <w:spacing w:after="0"/>
        <w:jc w:val="both"/>
        <w:rPr>
          <w:sz w:val="20"/>
          <w:szCs w:val="20"/>
          <w:lang w:eastAsia="hr-HR"/>
        </w:rPr>
      </w:pPr>
      <w:r w:rsidRPr="00BD33D7">
        <w:rPr>
          <w:sz w:val="20"/>
          <w:szCs w:val="20"/>
          <w:lang w:eastAsia="hr-HR"/>
        </w:rPr>
        <w:t xml:space="preserve">- suteren (S)                                                                                                                                     </w:t>
      </w:r>
      <w:r w:rsidR="003370F2" w:rsidRPr="00BD33D7">
        <w:rPr>
          <w:sz w:val="20"/>
          <w:szCs w:val="20"/>
          <w:lang w:eastAsia="hr-HR"/>
        </w:rPr>
        <w:t xml:space="preserve">        </w:t>
      </w:r>
      <w:r w:rsidRPr="00BD33D7">
        <w:rPr>
          <w:sz w:val="20"/>
          <w:szCs w:val="20"/>
          <w:lang w:eastAsia="hr-HR"/>
        </w:rPr>
        <w:t xml:space="preserve">  </w:t>
      </w:r>
      <w:r w:rsidR="00AC0C0B">
        <w:rPr>
          <w:sz w:val="20"/>
          <w:szCs w:val="20"/>
          <w:lang w:eastAsia="hr-HR"/>
        </w:rPr>
        <w:t xml:space="preserve"> </w:t>
      </w:r>
    </w:p>
    <w:p w:rsidR="00A716BE" w:rsidRDefault="001835C0" w:rsidP="00A716BE">
      <w:pPr>
        <w:spacing w:after="0"/>
        <w:jc w:val="both"/>
        <w:rPr>
          <w:sz w:val="20"/>
          <w:szCs w:val="20"/>
          <w:lang w:eastAsia="hr-HR"/>
        </w:rPr>
      </w:pPr>
      <w:r w:rsidRPr="00BD33D7">
        <w:rPr>
          <w:sz w:val="20"/>
          <w:szCs w:val="20"/>
          <w:lang w:eastAsia="hr-HR"/>
        </w:rPr>
        <w:t xml:space="preserve">- prizemlje (P)                                                                                                                             </w:t>
      </w:r>
      <w:r w:rsidR="003370F2" w:rsidRPr="00BD33D7">
        <w:rPr>
          <w:sz w:val="20"/>
          <w:szCs w:val="20"/>
          <w:lang w:eastAsia="hr-HR"/>
        </w:rPr>
        <w:t xml:space="preserve">              </w:t>
      </w:r>
      <w:r w:rsidRPr="00BD33D7">
        <w:rPr>
          <w:sz w:val="20"/>
          <w:szCs w:val="20"/>
          <w:lang w:eastAsia="hr-HR"/>
        </w:rPr>
        <w:t xml:space="preserve"> </w:t>
      </w:r>
    </w:p>
    <w:p w:rsidR="003370F2" w:rsidRPr="00BD33D7" w:rsidRDefault="001835C0" w:rsidP="00A716BE">
      <w:pPr>
        <w:spacing w:after="0"/>
        <w:jc w:val="both"/>
        <w:rPr>
          <w:sz w:val="20"/>
          <w:szCs w:val="20"/>
          <w:lang w:eastAsia="hr-HR"/>
        </w:rPr>
      </w:pPr>
      <w:r w:rsidRPr="00BD33D7">
        <w:rPr>
          <w:sz w:val="20"/>
          <w:szCs w:val="20"/>
          <w:lang w:eastAsia="hr-HR"/>
        </w:rPr>
        <w:t>- kat (K)</w:t>
      </w:r>
      <w:r w:rsidR="00F93F44">
        <w:rPr>
          <w:sz w:val="20"/>
          <w:szCs w:val="20"/>
          <w:lang w:eastAsia="hr-HR"/>
        </w:rPr>
        <w:t>.</w:t>
      </w:r>
      <w:r w:rsidRPr="00BD33D7">
        <w:rPr>
          <w:sz w:val="20"/>
          <w:szCs w:val="20"/>
          <w:lang w:eastAsia="hr-HR"/>
        </w:rPr>
        <w:t xml:space="preserve">                                                                                                                                               </w:t>
      </w:r>
      <w:r w:rsidR="003370F2" w:rsidRPr="00BD33D7">
        <w:rPr>
          <w:sz w:val="20"/>
          <w:szCs w:val="20"/>
          <w:lang w:eastAsia="hr-HR"/>
        </w:rPr>
        <w:t xml:space="preserve">    </w:t>
      </w:r>
      <w:r w:rsidRPr="00BD33D7">
        <w:rPr>
          <w:sz w:val="20"/>
          <w:szCs w:val="20"/>
          <w:lang w:eastAsia="hr-HR"/>
        </w:rPr>
        <w:t xml:space="preserve">   </w:t>
      </w:r>
    </w:p>
    <w:p w:rsidR="005B703E" w:rsidRPr="00BD33D7" w:rsidRDefault="005B703E" w:rsidP="00A716BE">
      <w:pPr>
        <w:spacing w:after="0"/>
        <w:jc w:val="both"/>
        <w:rPr>
          <w:rFonts w:cs="Arial"/>
          <w:sz w:val="20"/>
          <w:szCs w:val="20"/>
        </w:rPr>
      </w:pPr>
      <w:r w:rsidRPr="00BD33D7">
        <w:rPr>
          <w:rFonts w:cs="Arial"/>
          <w:sz w:val="20"/>
          <w:szCs w:val="20"/>
        </w:rPr>
        <w:t>(3) Potkrovlje se smatra etažom – katom kad je visina nadozida veća od 1,2 m.</w:t>
      </w:r>
    </w:p>
    <w:p w:rsidR="00B578F7" w:rsidRPr="00BD33D7" w:rsidRDefault="005B703E" w:rsidP="00A716BE">
      <w:pPr>
        <w:spacing w:after="0"/>
        <w:jc w:val="both"/>
        <w:rPr>
          <w:rFonts w:cs="Arial"/>
          <w:sz w:val="20"/>
          <w:szCs w:val="20"/>
        </w:rPr>
      </w:pPr>
      <w:r w:rsidRPr="00BD33D7">
        <w:rPr>
          <w:rFonts w:cs="Arial"/>
          <w:sz w:val="20"/>
          <w:szCs w:val="20"/>
        </w:rPr>
        <w:t>(4</w:t>
      </w:r>
      <w:r w:rsidR="005001D0" w:rsidRPr="00BD33D7">
        <w:rPr>
          <w:rFonts w:cs="Arial"/>
          <w:sz w:val="20"/>
          <w:szCs w:val="20"/>
        </w:rPr>
        <w:t xml:space="preserve">) </w:t>
      </w:r>
      <w:r w:rsidR="00B578F7" w:rsidRPr="00BD33D7">
        <w:rPr>
          <w:rFonts w:cs="Arial"/>
          <w:sz w:val="20"/>
          <w:szCs w:val="20"/>
        </w:rPr>
        <w:t>Strojarnice</w:t>
      </w:r>
      <w:r w:rsidR="003370F2" w:rsidRPr="00BD33D7">
        <w:rPr>
          <w:rFonts w:cs="Arial"/>
          <w:sz w:val="20"/>
          <w:szCs w:val="20"/>
        </w:rPr>
        <w:t xml:space="preserve"> dizala, strojarske instalacije </w:t>
      </w:r>
      <w:r w:rsidR="00B578F7" w:rsidRPr="00BD33D7">
        <w:rPr>
          <w:rFonts w:cs="Arial"/>
          <w:sz w:val="20"/>
          <w:szCs w:val="20"/>
        </w:rPr>
        <w:t>(rashladni elementi za ubacivanje i izbacivanje zraka),</w:t>
      </w:r>
      <w:r w:rsidR="003370F2" w:rsidRPr="00BD33D7">
        <w:rPr>
          <w:rFonts w:cs="Arial"/>
          <w:sz w:val="20"/>
          <w:szCs w:val="20"/>
        </w:rPr>
        <w:t xml:space="preserve"> te slični građevni elementi</w:t>
      </w:r>
      <w:r w:rsidR="003D1FB7" w:rsidRPr="00BD33D7">
        <w:rPr>
          <w:rFonts w:cs="Arial"/>
          <w:sz w:val="20"/>
          <w:szCs w:val="20"/>
        </w:rPr>
        <w:t>,</w:t>
      </w:r>
      <w:r w:rsidR="003370F2" w:rsidRPr="00BD33D7">
        <w:rPr>
          <w:rFonts w:cs="Arial"/>
          <w:sz w:val="20"/>
          <w:szCs w:val="20"/>
        </w:rPr>
        <w:t xml:space="preserve"> ne </w:t>
      </w:r>
      <w:r w:rsidR="00B578F7" w:rsidRPr="00BD33D7">
        <w:rPr>
          <w:rFonts w:cs="Arial"/>
          <w:sz w:val="20"/>
          <w:szCs w:val="20"/>
        </w:rPr>
        <w:t>smatraju se nadzemnom etažom.</w:t>
      </w:r>
    </w:p>
    <w:p w:rsidR="00B578F7" w:rsidRPr="00BD33D7" w:rsidRDefault="00824FC6" w:rsidP="00A716BE">
      <w:pPr>
        <w:spacing w:after="0"/>
        <w:jc w:val="both"/>
        <w:rPr>
          <w:sz w:val="20"/>
          <w:szCs w:val="20"/>
          <w:lang w:eastAsia="hr-HR"/>
        </w:rPr>
      </w:pPr>
      <w:r w:rsidRPr="00BD33D7">
        <w:rPr>
          <w:sz w:val="20"/>
          <w:szCs w:val="20"/>
          <w:lang w:eastAsia="hr-HR"/>
        </w:rPr>
        <w:t xml:space="preserve">(5) </w:t>
      </w:r>
      <w:r w:rsidR="00B578F7" w:rsidRPr="00BD33D7">
        <w:rPr>
          <w:sz w:val="20"/>
          <w:szCs w:val="20"/>
          <w:lang w:eastAsia="hr-HR"/>
        </w:rPr>
        <w:t xml:space="preserve">Sve građevine </w:t>
      </w:r>
      <w:r w:rsidR="00082E90" w:rsidRPr="00BD33D7">
        <w:rPr>
          <w:sz w:val="20"/>
          <w:szCs w:val="20"/>
          <w:lang w:eastAsia="hr-HR"/>
        </w:rPr>
        <w:t xml:space="preserve">visokogradnje, osim građevine za koje je odredbama za </w:t>
      </w:r>
      <w:r w:rsidR="008E631E" w:rsidRPr="00BD33D7">
        <w:rPr>
          <w:rFonts w:cs="Arial"/>
          <w:sz w:val="20"/>
          <w:szCs w:val="20"/>
        </w:rPr>
        <w:t>provedbu</w:t>
      </w:r>
      <w:r w:rsidR="00082E90" w:rsidRPr="00BD33D7">
        <w:rPr>
          <w:sz w:val="20"/>
          <w:szCs w:val="20"/>
          <w:lang w:eastAsia="hr-HR"/>
        </w:rPr>
        <w:t xml:space="preserve"> Plana to posebno naglašeno, </w:t>
      </w:r>
      <w:r w:rsidR="00B578F7" w:rsidRPr="00BD33D7">
        <w:rPr>
          <w:sz w:val="20"/>
          <w:szCs w:val="20"/>
          <w:lang w:eastAsia="hr-HR"/>
        </w:rPr>
        <w:t>mogu imati jednu ili više podzemnih etaža.</w:t>
      </w:r>
    </w:p>
    <w:p w:rsidR="00A57B1B" w:rsidRPr="00BD33D7" w:rsidRDefault="00A57B1B" w:rsidP="00A716BE">
      <w:pPr>
        <w:spacing w:after="0"/>
        <w:jc w:val="both"/>
        <w:rPr>
          <w:b/>
          <w:sz w:val="20"/>
          <w:szCs w:val="20"/>
          <w:u w:val="single"/>
          <w:lang w:eastAsia="hr-HR"/>
        </w:rPr>
      </w:pPr>
    </w:p>
    <w:p w:rsidR="003664BF" w:rsidRPr="00BD33D7" w:rsidRDefault="003664BF" w:rsidP="00A716BE">
      <w:pPr>
        <w:spacing w:after="0"/>
        <w:jc w:val="both"/>
        <w:rPr>
          <w:b/>
          <w:sz w:val="20"/>
          <w:szCs w:val="20"/>
          <w:u w:val="single"/>
          <w:lang w:eastAsia="hr-HR"/>
        </w:rPr>
      </w:pPr>
      <w:r w:rsidRPr="00BD33D7">
        <w:rPr>
          <w:b/>
          <w:sz w:val="20"/>
          <w:szCs w:val="20"/>
          <w:u w:val="single"/>
          <w:lang w:eastAsia="hr-HR"/>
        </w:rPr>
        <w:t>Smještaj građevina na građevnoj čestici</w:t>
      </w:r>
    </w:p>
    <w:p w:rsidR="00563134" w:rsidRPr="00BD33D7" w:rsidRDefault="00563134" w:rsidP="00A716BE">
      <w:pPr>
        <w:spacing w:after="0"/>
        <w:jc w:val="both"/>
        <w:rPr>
          <w:rFonts w:eastAsia="Times New Roman" w:cs="Arial"/>
          <w:b/>
          <w:sz w:val="20"/>
          <w:szCs w:val="20"/>
          <w:lang w:eastAsia="hr-HR"/>
        </w:rPr>
      </w:pPr>
    </w:p>
    <w:p w:rsidR="00A04797" w:rsidRPr="00BD33D7" w:rsidRDefault="003D1FB7" w:rsidP="00A716BE">
      <w:pPr>
        <w:spacing w:after="0"/>
        <w:jc w:val="both"/>
        <w:rPr>
          <w:rFonts w:eastAsia="Times New Roman" w:cs="Arial"/>
          <w:b/>
          <w:sz w:val="20"/>
          <w:szCs w:val="20"/>
          <w:lang w:eastAsia="hr-HR"/>
        </w:rPr>
      </w:pPr>
      <w:r w:rsidRPr="00BD33D7">
        <w:rPr>
          <w:rFonts w:eastAsia="Times New Roman" w:cs="Arial"/>
          <w:b/>
          <w:sz w:val="20"/>
          <w:szCs w:val="20"/>
          <w:lang w:eastAsia="hr-HR"/>
        </w:rPr>
        <w:t xml:space="preserve">Članak </w:t>
      </w:r>
      <w:r w:rsidR="00865164" w:rsidRPr="00BD33D7">
        <w:rPr>
          <w:b/>
          <w:sz w:val="20"/>
          <w:szCs w:val="20"/>
        </w:rPr>
        <w:t xml:space="preserve">7.  </w:t>
      </w:r>
      <w:r w:rsidR="00865164" w:rsidRPr="00BD33D7">
        <w:rPr>
          <w:rFonts w:cs="Arial"/>
          <w:b/>
          <w:sz w:val="20"/>
          <w:szCs w:val="20"/>
        </w:rPr>
        <w:t xml:space="preserve"> </w:t>
      </w:r>
    </w:p>
    <w:p w:rsidR="00A57B1B" w:rsidRPr="001F2BAD" w:rsidRDefault="006C78B8" w:rsidP="00A716BE">
      <w:pPr>
        <w:spacing w:after="0"/>
        <w:jc w:val="both"/>
        <w:rPr>
          <w:sz w:val="20"/>
          <w:szCs w:val="20"/>
          <w:lang w:eastAsia="hr-HR"/>
        </w:rPr>
      </w:pPr>
      <w:r w:rsidRPr="00BD33D7">
        <w:rPr>
          <w:sz w:val="20"/>
          <w:szCs w:val="20"/>
          <w:lang w:eastAsia="hr-HR"/>
        </w:rPr>
        <w:t>(1) Smještaj građevine koja se gradi na građevnoj</w:t>
      </w:r>
      <w:r w:rsidR="009B42EA" w:rsidRPr="00BD33D7">
        <w:rPr>
          <w:sz w:val="20"/>
          <w:szCs w:val="20"/>
          <w:lang w:eastAsia="hr-HR"/>
        </w:rPr>
        <w:t xml:space="preserve"> čestici definiran je gradivim dijelom građevne čestice, </w:t>
      </w:r>
      <w:r w:rsidR="00A04797" w:rsidRPr="00BD33D7">
        <w:rPr>
          <w:sz w:val="20"/>
          <w:szCs w:val="20"/>
          <w:lang w:eastAsia="hr-HR"/>
        </w:rPr>
        <w:t xml:space="preserve">a koji </w:t>
      </w:r>
      <w:r w:rsidR="009B42EA" w:rsidRPr="00BD33D7">
        <w:rPr>
          <w:sz w:val="20"/>
          <w:szCs w:val="20"/>
          <w:lang w:eastAsia="hr-HR"/>
        </w:rPr>
        <w:t>je</w:t>
      </w:r>
      <w:r w:rsidR="005850AF" w:rsidRPr="00BD33D7">
        <w:rPr>
          <w:sz w:val="20"/>
          <w:szCs w:val="20"/>
          <w:lang w:eastAsia="hr-HR"/>
        </w:rPr>
        <w:t xml:space="preserve"> utvrđen</w:t>
      </w:r>
      <w:r w:rsidR="00A04797" w:rsidRPr="00BD33D7">
        <w:rPr>
          <w:sz w:val="20"/>
          <w:szCs w:val="20"/>
          <w:lang w:eastAsia="hr-HR"/>
        </w:rPr>
        <w:t xml:space="preserve"> kartografskim prikazom 4</w:t>
      </w:r>
      <w:r w:rsidR="002728CF" w:rsidRPr="00BD33D7">
        <w:rPr>
          <w:sz w:val="20"/>
          <w:szCs w:val="20"/>
          <w:lang w:eastAsia="hr-HR"/>
        </w:rPr>
        <w:t>a</w:t>
      </w:r>
      <w:r w:rsidR="00E05BD7" w:rsidRPr="00BD33D7">
        <w:rPr>
          <w:sz w:val="20"/>
          <w:szCs w:val="20"/>
          <w:lang w:eastAsia="hr-HR"/>
        </w:rPr>
        <w:t>.</w:t>
      </w:r>
      <w:r w:rsidR="00A04797" w:rsidRPr="00BD33D7">
        <w:rPr>
          <w:sz w:val="20"/>
          <w:szCs w:val="20"/>
          <w:lang w:eastAsia="hr-HR"/>
        </w:rPr>
        <w:t xml:space="preserve"> „Način i uvjeti gradnje“</w:t>
      </w:r>
      <w:r w:rsidR="003370F2" w:rsidRPr="00BD33D7">
        <w:rPr>
          <w:sz w:val="20"/>
          <w:szCs w:val="20"/>
          <w:lang w:eastAsia="hr-HR"/>
        </w:rPr>
        <w:t>.</w:t>
      </w:r>
    </w:p>
    <w:p w:rsidR="006F23A0" w:rsidRPr="00BD33D7" w:rsidRDefault="003D1FB7" w:rsidP="00A716BE">
      <w:pPr>
        <w:spacing w:after="0"/>
        <w:jc w:val="both"/>
        <w:rPr>
          <w:b/>
          <w:sz w:val="20"/>
          <w:szCs w:val="20"/>
          <w:lang w:eastAsia="hr-HR"/>
        </w:rPr>
      </w:pPr>
      <w:r w:rsidRPr="00BD33D7">
        <w:rPr>
          <w:b/>
          <w:sz w:val="20"/>
          <w:szCs w:val="20"/>
          <w:lang w:eastAsia="hr-HR"/>
        </w:rPr>
        <w:t xml:space="preserve">Članak </w:t>
      </w:r>
      <w:r w:rsidR="00865164" w:rsidRPr="00BD33D7">
        <w:rPr>
          <w:b/>
          <w:sz w:val="20"/>
          <w:szCs w:val="20"/>
        </w:rPr>
        <w:t xml:space="preserve">8.  </w:t>
      </w:r>
      <w:r w:rsidR="00865164" w:rsidRPr="00BD33D7">
        <w:rPr>
          <w:rFonts w:cs="Arial"/>
          <w:b/>
          <w:sz w:val="20"/>
          <w:szCs w:val="20"/>
        </w:rPr>
        <w:t xml:space="preserve"> </w:t>
      </w:r>
    </w:p>
    <w:p w:rsidR="0072710B" w:rsidRDefault="00A04797" w:rsidP="00A716BE">
      <w:pPr>
        <w:spacing w:after="0"/>
        <w:jc w:val="both"/>
        <w:rPr>
          <w:sz w:val="20"/>
          <w:szCs w:val="20"/>
          <w:lang w:eastAsia="hr-HR"/>
        </w:rPr>
      </w:pPr>
      <w:r w:rsidRPr="00BD33D7">
        <w:rPr>
          <w:sz w:val="20"/>
          <w:szCs w:val="20"/>
          <w:lang w:eastAsia="hr-HR"/>
        </w:rPr>
        <w:t>(</w:t>
      </w:r>
      <w:r w:rsidR="006F23A0" w:rsidRPr="00BD33D7">
        <w:rPr>
          <w:sz w:val="20"/>
          <w:szCs w:val="20"/>
          <w:lang w:eastAsia="hr-HR"/>
        </w:rPr>
        <w:t>1</w:t>
      </w:r>
      <w:r w:rsidRPr="00BD33D7">
        <w:rPr>
          <w:sz w:val="20"/>
          <w:szCs w:val="20"/>
          <w:lang w:eastAsia="hr-HR"/>
        </w:rPr>
        <w:t xml:space="preserve">) Gradivi dio građevne čestice </w:t>
      </w:r>
      <w:r w:rsidR="006F23A0" w:rsidRPr="00BD33D7">
        <w:rPr>
          <w:sz w:val="20"/>
          <w:szCs w:val="20"/>
          <w:lang w:eastAsia="hr-HR"/>
        </w:rPr>
        <w:t xml:space="preserve">se određuje ovisno </w:t>
      </w:r>
      <w:r w:rsidR="006F23A0">
        <w:rPr>
          <w:sz w:val="20"/>
          <w:szCs w:val="20"/>
          <w:lang w:eastAsia="hr-HR"/>
        </w:rPr>
        <w:t>o obliku i veličini građevne čestice, namjeni građevine, visini i tipu građevine</w:t>
      </w:r>
      <w:r w:rsidR="006F23A0" w:rsidRPr="00824FC6">
        <w:rPr>
          <w:color w:val="FF0000"/>
          <w:sz w:val="20"/>
          <w:szCs w:val="20"/>
          <w:lang w:eastAsia="hr-HR"/>
        </w:rPr>
        <w:t xml:space="preserve"> </w:t>
      </w:r>
      <w:r w:rsidR="006F23A0">
        <w:rPr>
          <w:sz w:val="20"/>
          <w:szCs w:val="20"/>
          <w:lang w:eastAsia="hr-HR"/>
        </w:rPr>
        <w:t>te prirodnim uvjetima.</w:t>
      </w:r>
    </w:p>
    <w:p w:rsidR="0072710B" w:rsidRDefault="0072710B" w:rsidP="00A716BE">
      <w:pPr>
        <w:spacing w:after="0"/>
        <w:jc w:val="both"/>
        <w:rPr>
          <w:sz w:val="20"/>
          <w:szCs w:val="20"/>
          <w:lang w:eastAsia="hr-HR"/>
        </w:rPr>
      </w:pPr>
      <w:r>
        <w:rPr>
          <w:sz w:val="20"/>
          <w:szCs w:val="20"/>
          <w:lang w:eastAsia="hr-HR"/>
        </w:rPr>
        <w:t xml:space="preserve">(2) Gradivi </w:t>
      </w:r>
      <w:r w:rsidR="004B385B">
        <w:rPr>
          <w:sz w:val="20"/>
          <w:szCs w:val="20"/>
          <w:lang w:eastAsia="hr-HR"/>
        </w:rPr>
        <w:t>d</w:t>
      </w:r>
      <w:r>
        <w:rPr>
          <w:sz w:val="20"/>
          <w:szCs w:val="20"/>
          <w:lang w:eastAsia="hr-HR"/>
        </w:rPr>
        <w:t>io građevne čestice građevine visokogradnje određuje se prema uvjetima za udaljenost koji proizlazi iz prim</w:t>
      </w:r>
      <w:r w:rsidR="00AC3843">
        <w:rPr>
          <w:sz w:val="20"/>
          <w:szCs w:val="20"/>
          <w:lang w:eastAsia="hr-HR"/>
        </w:rPr>
        <w:t>i</w:t>
      </w:r>
      <w:r>
        <w:rPr>
          <w:sz w:val="20"/>
          <w:szCs w:val="20"/>
          <w:lang w:eastAsia="hr-HR"/>
        </w:rPr>
        <w:t>jenjene tipologije izgradnje.</w:t>
      </w:r>
    </w:p>
    <w:p w:rsidR="004E3652" w:rsidRDefault="006F23A0" w:rsidP="004E3652">
      <w:pPr>
        <w:spacing w:after="0"/>
        <w:jc w:val="both"/>
        <w:rPr>
          <w:sz w:val="20"/>
          <w:szCs w:val="20"/>
          <w:lang w:eastAsia="hr-HR"/>
        </w:rPr>
      </w:pPr>
      <w:r w:rsidRPr="00BD33D7">
        <w:rPr>
          <w:sz w:val="20"/>
          <w:szCs w:val="20"/>
          <w:lang w:eastAsia="hr-HR"/>
        </w:rPr>
        <w:t>(</w:t>
      </w:r>
      <w:r w:rsidR="004E70F7" w:rsidRPr="00BD33D7">
        <w:rPr>
          <w:sz w:val="20"/>
          <w:szCs w:val="20"/>
          <w:lang w:eastAsia="hr-HR"/>
        </w:rPr>
        <w:t>3</w:t>
      </w:r>
      <w:r w:rsidRPr="00BD33D7">
        <w:rPr>
          <w:sz w:val="20"/>
          <w:szCs w:val="20"/>
          <w:lang w:eastAsia="hr-HR"/>
        </w:rPr>
        <w:t xml:space="preserve">) </w:t>
      </w:r>
      <w:r w:rsidR="0012796B" w:rsidRPr="00BD33D7">
        <w:rPr>
          <w:sz w:val="20"/>
          <w:szCs w:val="20"/>
          <w:lang w:eastAsia="hr-HR"/>
        </w:rPr>
        <w:t>Minimalna</w:t>
      </w:r>
      <w:r w:rsidR="00E31DC1" w:rsidRPr="00BD33D7">
        <w:rPr>
          <w:sz w:val="20"/>
          <w:szCs w:val="20"/>
          <w:lang w:eastAsia="hr-HR"/>
        </w:rPr>
        <w:t xml:space="preserve"> udaljen</w:t>
      </w:r>
      <w:r w:rsidR="0012796B" w:rsidRPr="00BD33D7">
        <w:rPr>
          <w:sz w:val="20"/>
          <w:szCs w:val="20"/>
          <w:lang w:eastAsia="hr-HR"/>
        </w:rPr>
        <w:t>ost</w:t>
      </w:r>
      <w:r w:rsidR="00E31DC1" w:rsidRPr="00BD33D7">
        <w:rPr>
          <w:sz w:val="20"/>
          <w:szCs w:val="20"/>
          <w:lang w:eastAsia="hr-HR"/>
        </w:rPr>
        <w:t xml:space="preserve"> od granice građevne čestice</w:t>
      </w:r>
      <w:r w:rsidR="0012796B" w:rsidRPr="00BD33D7">
        <w:rPr>
          <w:sz w:val="20"/>
          <w:szCs w:val="20"/>
          <w:lang w:eastAsia="hr-HR"/>
        </w:rPr>
        <w:t xml:space="preserve"> iznosi</w:t>
      </w:r>
      <w:r w:rsidR="00E31DC1" w:rsidRPr="00BD33D7">
        <w:rPr>
          <w:sz w:val="20"/>
          <w:szCs w:val="20"/>
          <w:lang w:eastAsia="hr-HR"/>
        </w:rPr>
        <w:t xml:space="preserve"> 3</w:t>
      </w:r>
      <w:r w:rsidR="00950B2E" w:rsidRPr="00BD33D7">
        <w:rPr>
          <w:sz w:val="20"/>
          <w:szCs w:val="20"/>
          <w:lang w:eastAsia="hr-HR"/>
        </w:rPr>
        <w:t>,0</w:t>
      </w:r>
      <w:r w:rsidR="009D49F6" w:rsidRPr="00BD33D7">
        <w:rPr>
          <w:sz w:val="20"/>
          <w:szCs w:val="20"/>
          <w:lang w:eastAsia="hr-HR"/>
        </w:rPr>
        <w:t xml:space="preserve"> </w:t>
      </w:r>
      <w:r w:rsidR="00E31DC1" w:rsidRPr="00BD33D7">
        <w:rPr>
          <w:sz w:val="20"/>
          <w:szCs w:val="20"/>
          <w:lang w:eastAsia="hr-HR"/>
        </w:rPr>
        <w:t xml:space="preserve">m, </w:t>
      </w:r>
      <w:r w:rsidR="00F2511C">
        <w:rPr>
          <w:sz w:val="20"/>
          <w:szCs w:val="20"/>
          <w:lang w:eastAsia="hr-HR"/>
        </w:rPr>
        <w:t>ako</w:t>
      </w:r>
      <w:r w:rsidR="0072710B" w:rsidRPr="00BD33D7">
        <w:rPr>
          <w:sz w:val="20"/>
          <w:szCs w:val="20"/>
          <w:lang w:eastAsia="hr-HR"/>
        </w:rPr>
        <w:t xml:space="preserve"> ista ne mora imati osiguran vatrogasni pristup sukladno Pravilniku o uvjetima za vatrogasne pristupe („Narodne novine“, br</w:t>
      </w:r>
      <w:r w:rsidR="001A621F">
        <w:rPr>
          <w:sz w:val="20"/>
          <w:szCs w:val="20"/>
          <w:lang w:eastAsia="hr-HR"/>
        </w:rPr>
        <w:t>oj</w:t>
      </w:r>
      <w:r w:rsidR="0072710B" w:rsidRPr="00BD33D7">
        <w:rPr>
          <w:sz w:val="20"/>
          <w:szCs w:val="20"/>
          <w:lang w:eastAsia="hr-HR"/>
        </w:rPr>
        <w:t xml:space="preserve"> 35/94, 55/94 i 142/03), </w:t>
      </w:r>
      <w:r w:rsidR="00E31DC1" w:rsidRPr="00BD33D7">
        <w:rPr>
          <w:sz w:val="20"/>
          <w:szCs w:val="20"/>
          <w:lang w:eastAsia="hr-HR"/>
        </w:rPr>
        <w:t>a od građevne čestice javne</w:t>
      </w:r>
      <w:r w:rsidR="0072710B" w:rsidRPr="00BD33D7">
        <w:rPr>
          <w:sz w:val="20"/>
          <w:szCs w:val="20"/>
          <w:lang w:eastAsia="hr-HR"/>
        </w:rPr>
        <w:t xml:space="preserve"> površine</w:t>
      </w:r>
      <w:r w:rsidR="00D835BE" w:rsidRPr="00BD33D7">
        <w:rPr>
          <w:sz w:val="20"/>
          <w:szCs w:val="20"/>
          <w:lang w:eastAsia="hr-HR"/>
        </w:rPr>
        <w:t xml:space="preserve"> </w:t>
      </w:r>
      <w:r w:rsidR="0072710B" w:rsidRPr="00BD33D7">
        <w:rPr>
          <w:sz w:val="20"/>
          <w:szCs w:val="20"/>
          <w:lang w:eastAsia="hr-HR"/>
        </w:rPr>
        <w:t>5</w:t>
      </w:r>
      <w:r w:rsidR="00950B2E" w:rsidRPr="00BD33D7">
        <w:rPr>
          <w:sz w:val="20"/>
          <w:szCs w:val="20"/>
          <w:lang w:eastAsia="hr-HR"/>
        </w:rPr>
        <w:t>,0</w:t>
      </w:r>
      <w:r w:rsidR="0072710B" w:rsidRPr="00BD33D7">
        <w:rPr>
          <w:sz w:val="20"/>
          <w:szCs w:val="20"/>
          <w:lang w:eastAsia="hr-HR"/>
        </w:rPr>
        <w:t xml:space="preserve"> m.</w:t>
      </w:r>
    </w:p>
    <w:p w:rsidR="004E3652" w:rsidRPr="00BD33D7" w:rsidRDefault="004E3652" w:rsidP="004E3652">
      <w:pPr>
        <w:spacing w:after="0"/>
        <w:jc w:val="both"/>
        <w:rPr>
          <w:sz w:val="20"/>
          <w:szCs w:val="20"/>
          <w:lang w:eastAsia="hr-HR"/>
        </w:rPr>
      </w:pPr>
      <w:r w:rsidRPr="00BD33D7">
        <w:rPr>
          <w:sz w:val="20"/>
          <w:szCs w:val="20"/>
          <w:lang w:eastAsia="hr-HR"/>
        </w:rPr>
        <w:t xml:space="preserve">Iznimno, </w:t>
      </w:r>
      <w:r>
        <w:rPr>
          <w:sz w:val="20"/>
          <w:szCs w:val="20"/>
          <w:lang w:eastAsia="hr-HR"/>
        </w:rPr>
        <w:t>ako</w:t>
      </w:r>
      <w:r w:rsidRPr="00BD33D7">
        <w:rPr>
          <w:sz w:val="20"/>
          <w:szCs w:val="20"/>
          <w:lang w:eastAsia="hr-HR"/>
        </w:rPr>
        <w:t xml:space="preserve"> se radi o građevinskoj čestici na kojoj se gradi trafostanica, tada udaljenost od granice građevne čestice može biti i manja, ali ne manja od 1,0 m.</w:t>
      </w:r>
    </w:p>
    <w:p w:rsidR="004E3652" w:rsidRPr="00BD33D7" w:rsidRDefault="004E3652" w:rsidP="004E3652">
      <w:pPr>
        <w:spacing w:after="0"/>
        <w:jc w:val="both"/>
        <w:rPr>
          <w:sz w:val="20"/>
          <w:szCs w:val="20"/>
          <w:lang w:eastAsia="hr-HR"/>
        </w:rPr>
      </w:pPr>
      <w:r w:rsidRPr="00BD33D7">
        <w:rPr>
          <w:sz w:val="20"/>
          <w:szCs w:val="20"/>
          <w:lang w:eastAsia="hr-HR"/>
        </w:rPr>
        <w:t xml:space="preserve">(4) </w:t>
      </w:r>
      <w:proofErr w:type="spellStart"/>
      <w:r w:rsidRPr="00BD33D7">
        <w:rPr>
          <w:sz w:val="20"/>
          <w:szCs w:val="20"/>
          <w:lang w:eastAsia="hr-HR"/>
        </w:rPr>
        <w:t>Gradivi</w:t>
      </w:r>
      <w:proofErr w:type="spellEnd"/>
      <w:r w:rsidRPr="00BD33D7">
        <w:rPr>
          <w:sz w:val="20"/>
          <w:szCs w:val="20"/>
          <w:lang w:eastAsia="hr-HR"/>
        </w:rPr>
        <w:t xml:space="preserve"> dio građevne čestice je površina čestice unutar koje se moraju smjestiti sve </w:t>
      </w:r>
      <w:proofErr w:type="spellStart"/>
      <w:r w:rsidRPr="00BD33D7">
        <w:rPr>
          <w:sz w:val="20"/>
          <w:szCs w:val="20"/>
          <w:lang w:eastAsia="hr-HR"/>
        </w:rPr>
        <w:t>ortogonalne</w:t>
      </w:r>
      <w:proofErr w:type="spellEnd"/>
      <w:r w:rsidRPr="00BD33D7">
        <w:rPr>
          <w:sz w:val="20"/>
          <w:szCs w:val="20"/>
          <w:lang w:eastAsia="hr-HR"/>
        </w:rPr>
        <w:t xml:space="preserve"> projekcije svih izgradnji na građevnoj čestici i to osnovne građevine i pomoćnih građevina.                 </w:t>
      </w:r>
      <w:r w:rsidRPr="00AC0C0B">
        <w:rPr>
          <w:color w:val="FFFFFF" w:themeColor="background1"/>
          <w:sz w:val="20"/>
          <w:szCs w:val="20"/>
          <w:lang w:eastAsia="hr-HR"/>
        </w:rPr>
        <w:t>.</w:t>
      </w:r>
      <w:r>
        <w:rPr>
          <w:sz w:val="20"/>
          <w:szCs w:val="20"/>
          <w:lang w:eastAsia="hr-HR"/>
        </w:rPr>
        <w:t xml:space="preserve"> </w:t>
      </w:r>
      <w:r w:rsidRPr="00BD33D7">
        <w:rPr>
          <w:sz w:val="20"/>
          <w:szCs w:val="20"/>
          <w:lang w:eastAsia="hr-HR"/>
        </w:rPr>
        <w:t xml:space="preserve">(5) U </w:t>
      </w:r>
      <w:proofErr w:type="spellStart"/>
      <w:r w:rsidRPr="00BD33D7">
        <w:rPr>
          <w:sz w:val="20"/>
          <w:szCs w:val="20"/>
          <w:lang w:eastAsia="hr-HR"/>
        </w:rPr>
        <w:t>gradivi</w:t>
      </w:r>
      <w:proofErr w:type="spellEnd"/>
      <w:r w:rsidRPr="00BD33D7">
        <w:rPr>
          <w:sz w:val="20"/>
          <w:szCs w:val="20"/>
          <w:lang w:eastAsia="hr-HR"/>
        </w:rPr>
        <w:t xml:space="preserve"> dio građevne čestice za građevinu osnovne namjene ne mora se smjestiti izgradnja koja predstavlja uređenje okućnice građevne čestice kao što su npr. vrtovi i nenatkrivene terase te dijelovi građevine kao što su vijenci, oluci, strehe krovova i slični elementi istaknuti do 50</w:t>
      </w:r>
      <w:r>
        <w:rPr>
          <w:sz w:val="20"/>
          <w:szCs w:val="20"/>
          <w:lang w:eastAsia="hr-HR"/>
        </w:rPr>
        <w:t xml:space="preserve"> </w:t>
      </w:r>
      <w:r w:rsidRPr="00BD33D7">
        <w:rPr>
          <w:sz w:val="20"/>
          <w:szCs w:val="20"/>
          <w:lang w:eastAsia="hr-HR"/>
        </w:rPr>
        <w:t>cm izvan ravnine pročelja građevine, te drugi zahvati omogućeni ovim odredbama.</w:t>
      </w:r>
    </w:p>
    <w:p w:rsidR="004E3652" w:rsidRPr="00BD33D7" w:rsidRDefault="004E3652" w:rsidP="004E3652">
      <w:pPr>
        <w:spacing w:after="0"/>
        <w:jc w:val="both"/>
        <w:rPr>
          <w:sz w:val="20"/>
          <w:szCs w:val="20"/>
          <w:lang w:eastAsia="hr-HR"/>
        </w:rPr>
      </w:pPr>
      <w:r w:rsidRPr="00BD33D7">
        <w:rPr>
          <w:sz w:val="20"/>
          <w:szCs w:val="20"/>
          <w:lang w:eastAsia="hr-HR"/>
        </w:rPr>
        <w:t xml:space="preserve">(6) </w:t>
      </w:r>
      <w:bookmarkStart w:id="8" w:name="_Hlk496101357"/>
      <w:r w:rsidRPr="00BD33D7">
        <w:rPr>
          <w:sz w:val="20"/>
          <w:szCs w:val="20"/>
          <w:lang w:eastAsia="hr-HR"/>
        </w:rPr>
        <w:t>Međusobni razmak građevina ne može biti manji od 6,0 m.</w:t>
      </w:r>
      <w:bookmarkEnd w:id="8"/>
      <w:r>
        <w:rPr>
          <w:sz w:val="20"/>
          <w:szCs w:val="20"/>
          <w:lang w:eastAsia="hr-HR"/>
        </w:rPr>
        <w:t xml:space="preserve"> </w:t>
      </w:r>
      <w:bookmarkStart w:id="9" w:name="_Hlk499038545"/>
      <w:r w:rsidRPr="00D9700B">
        <w:rPr>
          <w:sz w:val="20"/>
          <w:szCs w:val="20"/>
          <w:lang w:eastAsia="hr-HR"/>
        </w:rPr>
        <w:t>Međusobni razmak građevina mora zadovoljiti i posebne uvjete iz Pravilnika o mjerama zaštite od elementarnih nepogoda i ratnih opasnosti u prostornom planiranju i uređivanju prostora („Narodne novine“, broj 29/83, 36/85 i 42/86).</w:t>
      </w:r>
      <w:bookmarkEnd w:id="9"/>
    </w:p>
    <w:p w:rsidR="00E236B0" w:rsidRDefault="00E236B0" w:rsidP="00A716BE">
      <w:pPr>
        <w:spacing w:after="0"/>
        <w:jc w:val="both"/>
        <w:rPr>
          <w:sz w:val="20"/>
          <w:szCs w:val="20"/>
          <w:lang w:eastAsia="hr-HR"/>
        </w:rPr>
        <w:sectPr w:rsidR="00E236B0" w:rsidSect="000E43C1">
          <w:pgSz w:w="11906" w:h="16838" w:code="9"/>
          <w:pgMar w:top="1701" w:right="1418" w:bottom="1418" w:left="1418" w:header="709" w:footer="709" w:gutter="0"/>
          <w:cols w:space="708"/>
          <w:titlePg/>
          <w:docGrid w:linePitch="360"/>
        </w:sectPr>
      </w:pPr>
    </w:p>
    <w:p w:rsidR="00563134" w:rsidRPr="00BD33D7" w:rsidRDefault="00563134" w:rsidP="00A716BE">
      <w:pPr>
        <w:spacing w:after="0"/>
        <w:jc w:val="both"/>
        <w:rPr>
          <w:b/>
          <w:sz w:val="20"/>
          <w:szCs w:val="20"/>
          <w:lang w:eastAsia="hr-HR"/>
        </w:rPr>
      </w:pPr>
    </w:p>
    <w:p w:rsidR="004B385B" w:rsidRDefault="004B385B" w:rsidP="00A716BE">
      <w:pPr>
        <w:spacing w:after="0"/>
        <w:jc w:val="both"/>
        <w:rPr>
          <w:rFonts w:eastAsia="Times New Roman" w:cs="Arial"/>
          <w:b/>
          <w:sz w:val="20"/>
          <w:szCs w:val="20"/>
          <w:u w:val="single"/>
          <w:lang w:eastAsia="hr-HR"/>
        </w:rPr>
      </w:pPr>
      <w:r w:rsidRPr="00BD33D7">
        <w:rPr>
          <w:rFonts w:eastAsia="Times New Roman" w:cs="Arial"/>
          <w:b/>
          <w:sz w:val="20"/>
          <w:szCs w:val="20"/>
          <w:u w:val="single"/>
          <w:lang w:eastAsia="hr-HR"/>
        </w:rPr>
        <w:t>Tipologija</w:t>
      </w:r>
    </w:p>
    <w:p w:rsidR="00192553" w:rsidRDefault="00192553" w:rsidP="00A716BE">
      <w:pPr>
        <w:spacing w:after="0"/>
        <w:jc w:val="both"/>
        <w:rPr>
          <w:rFonts w:eastAsia="Times New Roman" w:cs="Arial"/>
          <w:b/>
          <w:sz w:val="20"/>
          <w:szCs w:val="20"/>
          <w:u w:val="single"/>
          <w:lang w:eastAsia="hr-HR"/>
        </w:rPr>
      </w:pPr>
    </w:p>
    <w:p w:rsidR="00192553" w:rsidRDefault="00192553" w:rsidP="00A716BE">
      <w:pPr>
        <w:spacing w:after="0"/>
        <w:jc w:val="both"/>
        <w:rPr>
          <w:rFonts w:eastAsia="Times New Roman" w:cs="Arial"/>
          <w:b/>
          <w:sz w:val="20"/>
          <w:szCs w:val="20"/>
          <w:lang w:eastAsia="hr-HR"/>
        </w:rPr>
      </w:pPr>
      <w:r w:rsidRPr="00192553">
        <w:rPr>
          <w:rFonts w:eastAsia="Times New Roman" w:cs="Arial"/>
          <w:b/>
          <w:sz w:val="20"/>
          <w:szCs w:val="20"/>
          <w:lang w:eastAsia="hr-HR"/>
        </w:rPr>
        <w:t>Članak 9.</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(1) Stambenim građevinama smatraju se</w:t>
      </w:r>
      <w:r>
        <w:rPr>
          <w:rFonts w:eastAsia="MinionPro-Regular" w:cs="Arial"/>
          <w:sz w:val="20"/>
          <w:szCs w:val="20"/>
        </w:rPr>
        <w:t xml:space="preserve"> </w:t>
      </w:r>
      <w:r w:rsidRPr="00192553">
        <w:rPr>
          <w:rFonts w:eastAsia="MinionPro-Regular" w:cs="Arial"/>
          <w:sz w:val="20"/>
          <w:szCs w:val="20"/>
        </w:rPr>
        <w:t>obiteljske kuće i višestambene zgrade.</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(2) Obiteljske kuće su građevine stambene ili</w:t>
      </w:r>
      <w:r>
        <w:rPr>
          <w:rFonts w:eastAsia="MinionPro-Regular" w:cs="Arial"/>
          <w:sz w:val="20"/>
          <w:szCs w:val="20"/>
        </w:rPr>
        <w:t xml:space="preserve"> </w:t>
      </w:r>
      <w:r w:rsidRPr="00192553">
        <w:rPr>
          <w:rFonts w:eastAsia="MinionPro-Regular" w:cs="Arial"/>
          <w:sz w:val="20"/>
          <w:szCs w:val="20"/>
        </w:rPr>
        <w:t>pretežito stambene namjene s najviše četiri</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stana, najvećom građevinskom bruto površinom</w:t>
      </w:r>
      <w:r>
        <w:rPr>
          <w:rFonts w:eastAsia="MinionPro-Regular" w:cs="Arial"/>
          <w:sz w:val="20"/>
          <w:szCs w:val="20"/>
        </w:rPr>
        <w:t xml:space="preserve"> </w:t>
      </w:r>
      <w:r w:rsidRPr="00192553">
        <w:rPr>
          <w:rFonts w:eastAsia="MinionPro-Regular" w:cs="Arial"/>
          <w:sz w:val="20"/>
          <w:szCs w:val="20"/>
        </w:rPr>
        <w:t>(GBP) do 600 m2. U GBP-u se uračunava i</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površina pomoćnih građevina ako se grade na</w:t>
      </w:r>
      <w:r>
        <w:rPr>
          <w:rFonts w:eastAsia="MinionPro-Regular" w:cs="Arial"/>
          <w:sz w:val="20"/>
          <w:szCs w:val="20"/>
        </w:rPr>
        <w:t xml:space="preserve"> </w:t>
      </w:r>
      <w:r w:rsidRPr="00192553">
        <w:rPr>
          <w:rFonts w:eastAsia="MinionPro-Regular" w:cs="Arial"/>
          <w:sz w:val="20"/>
          <w:szCs w:val="20"/>
        </w:rPr>
        <w:t>istoj građevnoj čestici.</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(3) Višestambene zgrade su građevine stambene ili</w:t>
      </w:r>
      <w:r>
        <w:rPr>
          <w:rFonts w:eastAsia="MinionPro-Regular" w:cs="Arial"/>
          <w:sz w:val="20"/>
          <w:szCs w:val="20"/>
        </w:rPr>
        <w:t xml:space="preserve"> </w:t>
      </w:r>
      <w:r w:rsidRPr="00192553">
        <w:rPr>
          <w:rFonts w:eastAsia="MinionPro-Regular" w:cs="Arial"/>
          <w:sz w:val="20"/>
          <w:szCs w:val="20"/>
        </w:rPr>
        <w:t>pretežito stambene namjene s pet ili više stanova,</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najvećom građevinskom bruto površinom (GBP)</w:t>
      </w:r>
      <w:r>
        <w:rPr>
          <w:rFonts w:eastAsia="MinionPro-Regular" w:cs="Arial"/>
          <w:sz w:val="20"/>
          <w:szCs w:val="20"/>
        </w:rPr>
        <w:t xml:space="preserve"> </w:t>
      </w:r>
      <w:r w:rsidRPr="00192553">
        <w:rPr>
          <w:rFonts w:eastAsia="MinionPro-Regular" w:cs="Arial"/>
          <w:sz w:val="20"/>
          <w:szCs w:val="20"/>
        </w:rPr>
        <w:t>do 800 m2. U GBP-u se uračunava i površina</w:t>
      </w:r>
    </w:p>
    <w:p w:rsidR="00192553" w:rsidRPr="00192553" w:rsidRDefault="00192553" w:rsidP="00192553">
      <w:pPr>
        <w:autoSpaceDE w:val="0"/>
        <w:autoSpaceDN w:val="0"/>
        <w:adjustRightInd w:val="0"/>
        <w:spacing w:after="0"/>
        <w:rPr>
          <w:rFonts w:eastAsia="MinionPro-Regular" w:cs="Arial"/>
          <w:sz w:val="20"/>
          <w:szCs w:val="20"/>
        </w:rPr>
      </w:pPr>
      <w:r w:rsidRPr="00192553">
        <w:rPr>
          <w:rFonts w:eastAsia="MinionPro-Regular" w:cs="Arial"/>
          <w:sz w:val="20"/>
          <w:szCs w:val="20"/>
        </w:rPr>
        <w:t>pomoćnih građevina ako se grade na istoj</w:t>
      </w:r>
      <w:r>
        <w:rPr>
          <w:rFonts w:eastAsia="MinionPro-Regular" w:cs="Arial"/>
          <w:sz w:val="20"/>
          <w:szCs w:val="20"/>
        </w:rPr>
        <w:t xml:space="preserve"> </w:t>
      </w:r>
      <w:r w:rsidRPr="00192553">
        <w:rPr>
          <w:rFonts w:eastAsia="MinionPro-Regular" w:cs="Arial"/>
          <w:sz w:val="20"/>
          <w:szCs w:val="20"/>
        </w:rPr>
        <w:t>građevnoj čestici.</w:t>
      </w:r>
    </w:p>
    <w:p w:rsidR="00563134" w:rsidRPr="00BD33D7" w:rsidRDefault="00563134" w:rsidP="00A716BE">
      <w:pPr>
        <w:spacing w:after="0"/>
        <w:jc w:val="both"/>
        <w:rPr>
          <w:b/>
          <w:sz w:val="20"/>
          <w:szCs w:val="20"/>
          <w:lang w:eastAsia="hr-HR"/>
        </w:rPr>
      </w:pPr>
    </w:p>
    <w:p w:rsidR="004B385B" w:rsidRPr="00BD33D7" w:rsidRDefault="009D5E14" w:rsidP="00A716BE">
      <w:pPr>
        <w:spacing w:after="0"/>
        <w:jc w:val="both"/>
        <w:rPr>
          <w:b/>
          <w:sz w:val="20"/>
          <w:szCs w:val="20"/>
          <w:lang w:eastAsia="hr-HR"/>
        </w:rPr>
      </w:pPr>
      <w:r w:rsidRPr="00BD33D7">
        <w:rPr>
          <w:b/>
          <w:sz w:val="20"/>
          <w:szCs w:val="20"/>
          <w:lang w:eastAsia="hr-HR"/>
        </w:rPr>
        <w:t xml:space="preserve">Članak </w:t>
      </w:r>
      <w:r w:rsidR="00192553">
        <w:rPr>
          <w:b/>
          <w:sz w:val="20"/>
          <w:szCs w:val="20"/>
        </w:rPr>
        <w:t>10</w:t>
      </w:r>
      <w:r w:rsidR="00865164" w:rsidRPr="00BD33D7">
        <w:rPr>
          <w:b/>
          <w:sz w:val="20"/>
          <w:szCs w:val="20"/>
        </w:rPr>
        <w:t xml:space="preserve">.  </w:t>
      </w:r>
      <w:r w:rsidR="00865164" w:rsidRPr="00BD33D7">
        <w:rPr>
          <w:rFonts w:cs="Arial"/>
          <w:b/>
          <w:sz w:val="20"/>
          <w:szCs w:val="20"/>
        </w:rPr>
        <w:t xml:space="preserve"> </w:t>
      </w:r>
    </w:p>
    <w:p w:rsidR="004B385B" w:rsidRPr="00BD33D7" w:rsidRDefault="004B385B" w:rsidP="00A716BE">
      <w:pPr>
        <w:spacing w:after="0"/>
        <w:jc w:val="both"/>
        <w:rPr>
          <w:sz w:val="20"/>
          <w:szCs w:val="20"/>
          <w:lang w:eastAsia="hr-HR"/>
        </w:rPr>
      </w:pPr>
      <w:r w:rsidRPr="00BD33D7">
        <w:rPr>
          <w:sz w:val="20"/>
          <w:szCs w:val="20"/>
          <w:lang w:eastAsia="hr-HR"/>
        </w:rPr>
        <w:t>(1) Unutar područja obuhvata Plana su prostorno disponirane sljedeće tipologije građevina:</w:t>
      </w:r>
    </w:p>
    <w:p w:rsidR="004B385B" w:rsidRPr="00BD33D7" w:rsidRDefault="004B385B" w:rsidP="00A716BE">
      <w:pPr>
        <w:spacing w:after="0"/>
        <w:jc w:val="both"/>
        <w:rPr>
          <w:sz w:val="20"/>
          <w:szCs w:val="20"/>
          <w:lang w:eastAsia="hr-HR"/>
        </w:rPr>
      </w:pPr>
      <w:r w:rsidRPr="00BD33D7">
        <w:rPr>
          <w:sz w:val="20"/>
          <w:szCs w:val="20"/>
          <w:lang w:eastAsia="hr-HR"/>
        </w:rPr>
        <w:t>- HOTEL</w:t>
      </w:r>
      <w:r w:rsidR="00682F6A" w:rsidRPr="00BD33D7">
        <w:rPr>
          <w:sz w:val="20"/>
          <w:szCs w:val="20"/>
          <w:lang w:eastAsia="hr-HR"/>
        </w:rPr>
        <w:t xml:space="preserve"> </w:t>
      </w:r>
      <w:r w:rsidR="0012796B" w:rsidRPr="00BD33D7">
        <w:rPr>
          <w:sz w:val="20"/>
          <w:szCs w:val="20"/>
          <w:lang w:eastAsia="hr-HR"/>
        </w:rPr>
        <w:t xml:space="preserve">- </w:t>
      </w:r>
      <w:r w:rsidR="00682F6A" w:rsidRPr="00BD33D7">
        <w:rPr>
          <w:sz w:val="20"/>
          <w:szCs w:val="20"/>
          <w:lang w:eastAsia="hr-HR"/>
        </w:rPr>
        <w:t xml:space="preserve">slobodnostojeća građevina </w:t>
      </w:r>
      <w:r w:rsidR="0012796B" w:rsidRPr="00BD33D7">
        <w:rPr>
          <w:sz w:val="20"/>
          <w:szCs w:val="20"/>
          <w:lang w:eastAsia="hr-HR"/>
        </w:rPr>
        <w:t>s pratećim sadržajima,</w:t>
      </w:r>
      <w:r w:rsidR="00682F6A" w:rsidRPr="00BD33D7">
        <w:rPr>
          <w:sz w:val="20"/>
          <w:szCs w:val="20"/>
          <w:lang w:eastAsia="hr-HR"/>
        </w:rPr>
        <w:t xml:space="preserve"> gospodarsko-poslovne</w:t>
      </w:r>
      <w:r w:rsidR="00171C6C" w:rsidRPr="00BD33D7">
        <w:rPr>
          <w:sz w:val="20"/>
          <w:szCs w:val="20"/>
          <w:lang w:eastAsia="hr-HR"/>
        </w:rPr>
        <w:t>,</w:t>
      </w:r>
      <w:r w:rsidR="00682F6A" w:rsidRPr="00BD33D7">
        <w:rPr>
          <w:sz w:val="20"/>
          <w:szCs w:val="20"/>
          <w:lang w:eastAsia="hr-HR"/>
        </w:rPr>
        <w:t xml:space="preserve"> pretežito uslužne</w:t>
      </w:r>
      <w:r w:rsidR="00B20A17">
        <w:rPr>
          <w:sz w:val="20"/>
          <w:szCs w:val="20"/>
          <w:lang w:eastAsia="hr-HR"/>
        </w:rPr>
        <w:t xml:space="preserve"> </w:t>
      </w:r>
      <w:r w:rsidR="00682F6A" w:rsidRPr="00BD33D7">
        <w:rPr>
          <w:sz w:val="20"/>
          <w:szCs w:val="20"/>
          <w:lang w:eastAsia="hr-HR"/>
        </w:rPr>
        <w:t>namjene</w:t>
      </w:r>
    </w:p>
    <w:p w:rsidR="00350549" w:rsidRPr="00BD33D7" w:rsidRDefault="00350549" w:rsidP="00A716BE">
      <w:pPr>
        <w:spacing w:after="0"/>
        <w:jc w:val="both"/>
        <w:rPr>
          <w:strike/>
          <w:sz w:val="20"/>
          <w:szCs w:val="20"/>
          <w:lang w:eastAsia="hr-HR"/>
        </w:rPr>
      </w:pPr>
      <w:r w:rsidRPr="00BD33D7">
        <w:rPr>
          <w:sz w:val="20"/>
          <w:szCs w:val="20"/>
          <w:lang w:eastAsia="hr-HR"/>
        </w:rPr>
        <w:t xml:space="preserve">- TIPOLOGIJA „A“ – slobodnostojeća višestambena </w:t>
      </w:r>
      <w:bookmarkStart w:id="10" w:name="_Hlk496101370"/>
      <w:r w:rsidRPr="00B76DB2">
        <w:rPr>
          <w:sz w:val="20"/>
          <w:szCs w:val="20"/>
          <w:lang w:eastAsia="hr-HR"/>
        </w:rPr>
        <w:t>zgrada</w:t>
      </w:r>
      <w:bookmarkEnd w:id="10"/>
      <w:r w:rsidR="00332AC8" w:rsidRPr="00B76DB2">
        <w:rPr>
          <w:sz w:val="20"/>
          <w:szCs w:val="20"/>
          <w:lang w:eastAsia="hr-HR"/>
        </w:rPr>
        <w:t xml:space="preserve"> </w:t>
      </w:r>
    </w:p>
    <w:p w:rsidR="00350549" w:rsidRPr="00BD33D7" w:rsidRDefault="00350549" w:rsidP="00A716BE">
      <w:pPr>
        <w:spacing w:after="0"/>
        <w:jc w:val="both"/>
        <w:rPr>
          <w:sz w:val="20"/>
          <w:szCs w:val="20"/>
          <w:lang w:eastAsia="hr-HR"/>
        </w:rPr>
      </w:pPr>
      <w:r w:rsidRPr="00BD33D7">
        <w:rPr>
          <w:sz w:val="20"/>
          <w:szCs w:val="20"/>
          <w:lang w:eastAsia="hr-HR"/>
        </w:rPr>
        <w:t xml:space="preserve">- TIPOLOGIJA „B“ – slobodnostojeća višestambena </w:t>
      </w:r>
      <w:bookmarkStart w:id="11" w:name="_Hlk496101376"/>
      <w:r w:rsidRPr="00BD33D7">
        <w:rPr>
          <w:sz w:val="20"/>
          <w:szCs w:val="20"/>
          <w:lang w:eastAsia="hr-HR"/>
        </w:rPr>
        <w:t>zgrada</w:t>
      </w:r>
      <w:bookmarkEnd w:id="11"/>
      <w:r w:rsidR="00F13DB1">
        <w:rPr>
          <w:sz w:val="20"/>
          <w:szCs w:val="20"/>
          <w:lang w:eastAsia="hr-HR"/>
        </w:rPr>
        <w:t xml:space="preserve"> </w:t>
      </w:r>
    </w:p>
    <w:p w:rsidR="00350549" w:rsidRPr="00BD33D7" w:rsidRDefault="00350549" w:rsidP="00A716BE">
      <w:pPr>
        <w:spacing w:after="0"/>
        <w:jc w:val="both"/>
        <w:rPr>
          <w:sz w:val="20"/>
          <w:szCs w:val="20"/>
          <w:lang w:eastAsia="hr-HR"/>
        </w:rPr>
      </w:pPr>
      <w:r w:rsidRPr="00BD33D7">
        <w:rPr>
          <w:sz w:val="20"/>
          <w:szCs w:val="20"/>
          <w:lang w:eastAsia="hr-HR"/>
        </w:rPr>
        <w:t>- TIPOLOGIJA „C“ – slobodnostojeća obiteljska kuća</w:t>
      </w:r>
    </w:p>
    <w:p w:rsidR="00D073FF" w:rsidRPr="00BD33D7" w:rsidRDefault="00D073FF" w:rsidP="00A716BE">
      <w:pPr>
        <w:spacing w:after="0"/>
        <w:jc w:val="both"/>
        <w:rPr>
          <w:sz w:val="20"/>
          <w:szCs w:val="20"/>
          <w:lang w:eastAsia="hr-HR"/>
        </w:rPr>
      </w:pPr>
      <w:r w:rsidRPr="00BD33D7">
        <w:rPr>
          <w:sz w:val="20"/>
          <w:szCs w:val="20"/>
          <w:lang w:eastAsia="hr-HR"/>
        </w:rPr>
        <w:t>- UREĐENE PARTERNE POVRŠINE</w:t>
      </w:r>
      <w:r w:rsidR="008D6EDC" w:rsidRPr="00BD33D7">
        <w:rPr>
          <w:sz w:val="20"/>
          <w:szCs w:val="20"/>
          <w:lang w:eastAsia="hr-HR"/>
        </w:rPr>
        <w:t xml:space="preserve"> </w:t>
      </w:r>
      <w:r w:rsidRPr="00BD33D7">
        <w:rPr>
          <w:sz w:val="20"/>
          <w:szCs w:val="20"/>
          <w:lang w:eastAsia="hr-HR"/>
        </w:rPr>
        <w:t>– zone unutar kojih nije moguća gr</w:t>
      </w:r>
      <w:r w:rsidR="00A7726F" w:rsidRPr="00BD33D7">
        <w:rPr>
          <w:sz w:val="20"/>
          <w:szCs w:val="20"/>
          <w:lang w:eastAsia="hr-HR"/>
        </w:rPr>
        <w:t xml:space="preserve">adnja građevina </w:t>
      </w:r>
      <w:r w:rsidRPr="00BD33D7">
        <w:rPr>
          <w:sz w:val="20"/>
          <w:szCs w:val="20"/>
          <w:lang w:eastAsia="hr-HR"/>
        </w:rPr>
        <w:t>visokogradnje</w:t>
      </w:r>
    </w:p>
    <w:p w:rsidR="009D49F6" w:rsidRPr="00BD33D7" w:rsidRDefault="00D073FF" w:rsidP="00A716BE">
      <w:pPr>
        <w:spacing w:after="0"/>
        <w:jc w:val="both"/>
        <w:rPr>
          <w:sz w:val="20"/>
          <w:szCs w:val="20"/>
          <w:lang w:eastAsia="hr-HR"/>
        </w:rPr>
      </w:pPr>
      <w:r w:rsidRPr="00BD33D7">
        <w:rPr>
          <w:sz w:val="20"/>
          <w:szCs w:val="20"/>
          <w:lang w:eastAsia="hr-HR"/>
        </w:rPr>
        <w:t xml:space="preserve">- </w:t>
      </w:r>
      <w:r w:rsidR="00486D84" w:rsidRPr="00BD33D7">
        <w:rPr>
          <w:sz w:val="20"/>
          <w:szCs w:val="20"/>
          <w:lang w:eastAsia="hr-HR"/>
        </w:rPr>
        <w:t>TRGOV</w:t>
      </w:r>
      <w:r w:rsidRPr="00BD33D7">
        <w:rPr>
          <w:sz w:val="20"/>
          <w:szCs w:val="20"/>
          <w:lang w:eastAsia="hr-HR"/>
        </w:rPr>
        <w:t>I</w:t>
      </w:r>
      <w:r w:rsidR="00486D84" w:rsidRPr="00BD33D7">
        <w:rPr>
          <w:sz w:val="20"/>
          <w:szCs w:val="20"/>
          <w:lang w:eastAsia="hr-HR"/>
        </w:rPr>
        <w:t xml:space="preserve"> I </w:t>
      </w:r>
      <w:r w:rsidR="00D40FF8" w:rsidRPr="00BD33D7">
        <w:rPr>
          <w:sz w:val="20"/>
          <w:szCs w:val="20"/>
          <w:lang w:eastAsia="hr-HR"/>
        </w:rPr>
        <w:t>„KALE“</w:t>
      </w:r>
    </w:p>
    <w:p w:rsidR="0072353A" w:rsidRPr="00C45586" w:rsidRDefault="009E1465" w:rsidP="00A716BE">
      <w:pPr>
        <w:spacing w:after="0"/>
        <w:jc w:val="both"/>
        <w:rPr>
          <w:strike/>
          <w:sz w:val="20"/>
          <w:szCs w:val="20"/>
          <w:lang w:eastAsia="hr-HR"/>
        </w:rPr>
      </w:pPr>
      <w:r w:rsidRPr="00C45586">
        <w:rPr>
          <w:sz w:val="20"/>
          <w:szCs w:val="20"/>
          <w:lang w:eastAsia="hr-HR"/>
        </w:rPr>
        <w:t xml:space="preserve">- </w:t>
      </w:r>
      <w:r w:rsidR="00E3121D" w:rsidRPr="00C45586">
        <w:rPr>
          <w:sz w:val="20"/>
          <w:szCs w:val="20"/>
          <w:lang w:eastAsia="hr-HR"/>
        </w:rPr>
        <w:t xml:space="preserve">UREĐENA MORSKA PLAŽA </w:t>
      </w:r>
    </w:p>
    <w:p w:rsidR="004B385B" w:rsidRPr="00BD33D7" w:rsidRDefault="00C45586" w:rsidP="00A716BE">
      <w:pPr>
        <w:spacing w:after="0"/>
        <w:jc w:val="both"/>
        <w:rPr>
          <w:sz w:val="20"/>
          <w:szCs w:val="20"/>
          <w:lang w:eastAsia="hr-HR"/>
        </w:rPr>
      </w:pPr>
      <w:bookmarkStart w:id="12" w:name="_Hlk496101401"/>
      <w:r>
        <w:rPr>
          <w:sz w:val="20"/>
          <w:szCs w:val="20"/>
          <w:lang w:eastAsia="hr-HR"/>
        </w:rPr>
        <w:t xml:space="preserve">- </w:t>
      </w:r>
      <w:r w:rsidR="00A5070C" w:rsidRPr="00BD33D7">
        <w:rPr>
          <w:sz w:val="20"/>
          <w:szCs w:val="20"/>
          <w:lang w:eastAsia="hr-HR"/>
        </w:rPr>
        <w:t>PRIVEZ U FUNKCIJI UGOSTITELJSKO TURISTIČKE ZONE</w:t>
      </w:r>
      <w:bookmarkEnd w:id="12"/>
      <w:r w:rsidR="00AC3843">
        <w:rPr>
          <w:sz w:val="20"/>
          <w:szCs w:val="20"/>
          <w:lang w:eastAsia="hr-HR"/>
        </w:rPr>
        <w:t>.</w:t>
      </w:r>
    </w:p>
    <w:p w:rsidR="00106DA9" w:rsidRPr="00BD33D7" w:rsidRDefault="0012796B" w:rsidP="00A716BE">
      <w:pPr>
        <w:spacing w:after="0"/>
        <w:jc w:val="both"/>
        <w:rPr>
          <w:sz w:val="20"/>
          <w:szCs w:val="20"/>
          <w:lang w:eastAsia="hr-HR"/>
        </w:rPr>
      </w:pPr>
      <w:r w:rsidRPr="00BD33D7">
        <w:rPr>
          <w:sz w:val="20"/>
          <w:szCs w:val="20"/>
          <w:lang w:eastAsia="hr-HR"/>
        </w:rPr>
        <w:t>(</w:t>
      </w:r>
      <w:r w:rsidR="00F74AE0" w:rsidRPr="00BD33D7">
        <w:rPr>
          <w:sz w:val="20"/>
          <w:szCs w:val="20"/>
          <w:lang w:eastAsia="hr-HR"/>
        </w:rPr>
        <w:t>2</w:t>
      </w:r>
      <w:r w:rsidRPr="00BD33D7">
        <w:rPr>
          <w:sz w:val="20"/>
          <w:szCs w:val="20"/>
          <w:lang w:eastAsia="hr-HR"/>
        </w:rPr>
        <w:t>) Primjena i prostorni razmještaj tipologij</w:t>
      </w:r>
      <w:r w:rsidR="009E1465" w:rsidRPr="00BD33D7">
        <w:rPr>
          <w:sz w:val="20"/>
          <w:szCs w:val="20"/>
          <w:lang w:eastAsia="hr-HR"/>
        </w:rPr>
        <w:t>a</w:t>
      </w:r>
      <w:r w:rsidRPr="00BD33D7">
        <w:rPr>
          <w:sz w:val="20"/>
          <w:szCs w:val="20"/>
          <w:lang w:eastAsia="hr-HR"/>
        </w:rPr>
        <w:t xml:space="preserve"> građevina iz pr</w:t>
      </w:r>
      <w:r w:rsidR="009E1465" w:rsidRPr="00BD33D7">
        <w:rPr>
          <w:sz w:val="20"/>
          <w:szCs w:val="20"/>
          <w:lang w:eastAsia="hr-HR"/>
        </w:rPr>
        <w:t xml:space="preserve">ethodnog stavka </w:t>
      </w:r>
      <w:r w:rsidRPr="00BD33D7">
        <w:rPr>
          <w:sz w:val="20"/>
          <w:szCs w:val="20"/>
          <w:lang w:eastAsia="hr-HR"/>
        </w:rPr>
        <w:t xml:space="preserve">dati su </w:t>
      </w:r>
      <w:r w:rsidR="009E1465" w:rsidRPr="00BD33D7">
        <w:rPr>
          <w:sz w:val="20"/>
          <w:szCs w:val="20"/>
          <w:lang w:eastAsia="hr-HR"/>
        </w:rPr>
        <w:t>na kartografskom prikazu</w:t>
      </w:r>
      <w:r w:rsidRPr="00BD33D7">
        <w:rPr>
          <w:sz w:val="20"/>
          <w:szCs w:val="20"/>
          <w:lang w:eastAsia="hr-HR"/>
        </w:rPr>
        <w:t xml:space="preserve"> 4</w:t>
      </w:r>
      <w:r w:rsidR="002728CF" w:rsidRPr="00BD33D7">
        <w:rPr>
          <w:sz w:val="20"/>
          <w:szCs w:val="20"/>
          <w:lang w:eastAsia="hr-HR"/>
        </w:rPr>
        <w:t>a</w:t>
      </w:r>
      <w:r w:rsidR="00E05BD7" w:rsidRPr="00BD33D7">
        <w:rPr>
          <w:sz w:val="20"/>
          <w:szCs w:val="20"/>
          <w:lang w:eastAsia="hr-HR"/>
        </w:rPr>
        <w:t>.</w:t>
      </w:r>
      <w:r w:rsidRPr="00BD33D7">
        <w:rPr>
          <w:sz w:val="20"/>
          <w:szCs w:val="20"/>
          <w:lang w:eastAsia="hr-HR"/>
        </w:rPr>
        <w:t xml:space="preserve"> „Način i uvjeti gradnje“.</w:t>
      </w:r>
    </w:p>
    <w:p w:rsidR="00563134" w:rsidRPr="00BD33D7" w:rsidRDefault="00563134" w:rsidP="00A716BE">
      <w:pPr>
        <w:spacing w:after="0"/>
        <w:jc w:val="both"/>
        <w:rPr>
          <w:b/>
          <w:sz w:val="20"/>
          <w:szCs w:val="20"/>
          <w:u w:val="single"/>
          <w:lang w:eastAsia="hr-HR"/>
        </w:rPr>
      </w:pPr>
    </w:p>
    <w:p w:rsidR="00106DA9" w:rsidRPr="00BD33D7" w:rsidRDefault="00106DA9" w:rsidP="00A716BE">
      <w:pPr>
        <w:spacing w:after="0"/>
        <w:jc w:val="both"/>
        <w:rPr>
          <w:b/>
          <w:sz w:val="20"/>
          <w:szCs w:val="20"/>
          <w:u w:val="single"/>
          <w:lang w:eastAsia="hr-HR"/>
        </w:rPr>
      </w:pPr>
      <w:r w:rsidRPr="00BD33D7">
        <w:rPr>
          <w:b/>
          <w:sz w:val="20"/>
          <w:szCs w:val="20"/>
          <w:u w:val="single"/>
          <w:lang w:eastAsia="hr-HR"/>
        </w:rPr>
        <w:t>Oblikovanje građevine</w:t>
      </w:r>
    </w:p>
    <w:p w:rsidR="00563134" w:rsidRPr="00BD33D7" w:rsidRDefault="00563134" w:rsidP="00A716BE">
      <w:pPr>
        <w:spacing w:after="0"/>
        <w:jc w:val="both"/>
        <w:rPr>
          <w:b/>
          <w:sz w:val="20"/>
          <w:szCs w:val="20"/>
          <w:lang w:eastAsia="hr-HR"/>
        </w:rPr>
      </w:pPr>
    </w:p>
    <w:p w:rsidR="00273359" w:rsidRPr="00BD33D7" w:rsidRDefault="00486D84" w:rsidP="00A716BE">
      <w:pPr>
        <w:spacing w:after="0"/>
        <w:jc w:val="both"/>
        <w:rPr>
          <w:b/>
          <w:sz w:val="20"/>
          <w:szCs w:val="20"/>
          <w:lang w:eastAsia="hr-HR"/>
        </w:rPr>
      </w:pPr>
      <w:r w:rsidRPr="00BD33D7">
        <w:rPr>
          <w:b/>
          <w:sz w:val="20"/>
          <w:szCs w:val="20"/>
          <w:lang w:eastAsia="hr-HR"/>
        </w:rPr>
        <w:t xml:space="preserve">Članak </w:t>
      </w:r>
      <w:r w:rsidR="00865164" w:rsidRPr="00BD33D7">
        <w:rPr>
          <w:b/>
          <w:sz w:val="20"/>
          <w:szCs w:val="20"/>
        </w:rPr>
        <w:t>1</w:t>
      </w:r>
      <w:r w:rsidR="00192553">
        <w:rPr>
          <w:b/>
          <w:sz w:val="20"/>
          <w:szCs w:val="20"/>
        </w:rPr>
        <w:t>1</w:t>
      </w:r>
      <w:r w:rsidR="00865164" w:rsidRPr="00BD33D7">
        <w:rPr>
          <w:b/>
          <w:sz w:val="20"/>
          <w:szCs w:val="20"/>
        </w:rPr>
        <w:t xml:space="preserve">.  </w:t>
      </w:r>
      <w:r w:rsidR="00865164" w:rsidRPr="00BD33D7">
        <w:rPr>
          <w:rFonts w:cs="Arial"/>
          <w:b/>
          <w:sz w:val="20"/>
          <w:szCs w:val="20"/>
        </w:rPr>
        <w:t xml:space="preserve"> </w:t>
      </w:r>
    </w:p>
    <w:p w:rsidR="0012796B" w:rsidRPr="00BD33D7" w:rsidRDefault="0012796B" w:rsidP="00A716BE">
      <w:pPr>
        <w:spacing w:after="0"/>
        <w:jc w:val="both"/>
        <w:rPr>
          <w:sz w:val="20"/>
          <w:szCs w:val="20"/>
          <w:lang w:eastAsia="hr-HR"/>
        </w:rPr>
      </w:pPr>
      <w:r w:rsidRPr="00BD33D7">
        <w:rPr>
          <w:sz w:val="20"/>
          <w:szCs w:val="20"/>
          <w:lang w:eastAsia="hr-HR"/>
        </w:rPr>
        <w:t xml:space="preserve">(1) </w:t>
      </w:r>
      <w:r w:rsidR="00A4402E" w:rsidRPr="00BD33D7">
        <w:rPr>
          <w:sz w:val="20"/>
          <w:szCs w:val="20"/>
          <w:lang w:eastAsia="hr-HR"/>
        </w:rPr>
        <w:t>Građevine koje će se temeljem odredbi ovog Plana graditi unutar obuhvata Plana treba oblikovati suvremenim arhitektonskim izrazo</w:t>
      </w:r>
      <w:r w:rsidR="009D4C08" w:rsidRPr="00BD33D7">
        <w:rPr>
          <w:sz w:val="20"/>
          <w:szCs w:val="20"/>
          <w:lang w:eastAsia="hr-HR"/>
        </w:rPr>
        <w:t xml:space="preserve">m uz </w:t>
      </w:r>
      <w:r w:rsidR="00A4402E" w:rsidRPr="00BD33D7">
        <w:rPr>
          <w:sz w:val="20"/>
          <w:szCs w:val="20"/>
          <w:lang w:eastAsia="hr-HR"/>
        </w:rPr>
        <w:t>visoku kvalitetu izvedbe i prim</w:t>
      </w:r>
      <w:r w:rsidR="00F2511C">
        <w:rPr>
          <w:sz w:val="20"/>
          <w:szCs w:val="20"/>
          <w:lang w:eastAsia="hr-HR"/>
        </w:rPr>
        <w:t>i</w:t>
      </w:r>
      <w:r w:rsidR="00A4402E" w:rsidRPr="00BD33D7">
        <w:rPr>
          <w:sz w:val="20"/>
          <w:szCs w:val="20"/>
          <w:lang w:eastAsia="hr-HR"/>
        </w:rPr>
        <w:t>jenjenih materijala</w:t>
      </w:r>
      <w:r w:rsidR="00273359" w:rsidRPr="00BD33D7">
        <w:rPr>
          <w:sz w:val="20"/>
          <w:szCs w:val="20"/>
          <w:lang w:eastAsia="hr-HR"/>
        </w:rPr>
        <w:t>.</w:t>
      </w:r>
      <w:r w:rsidR="00A4402E" w:rsidRPr="00BD33D7">
        <w:rPr>
          <w:sz w:val="20"/>
          <w:szCs w:val="20"/>
          <w:lang w:eastAsia="hr-HR"/>
        </w:rPr>
        <w:t xml:space="preserve"> Pri tome, pored funkcionalnih karakteristika namjene treba uvažavati i </w:t>
      </w:r>
      <w:r w:rsidR="009D4C08" w:rsidRPr="00BD33D7">
        <w:rPr>
          <w:sz w:val="20"/>
          <w:szCs w:val="20"/>
          <w:lang w:eastAsia="hr-HR"/>
        </w:rPr>
        <w:t>širi kontekst – tradicionalno graditeljstvo</w:t>
      </w:r>
      <w:r w:rsidRPr="00BD33D7">
        <w:rPr>
          <w:sz w:val="20"/>
          <w:szCs w:val="20"/>
          <w:lang w:eastAsia="hr-HR"/>
        </w:rPr>
        <w:t xml:space="preserve"> dalmatinskog podneblja</w:t>
      </w:r>
      <w:r w:rsidR="00486D84" w:rsidRPr="00BD33D7">
        <w:rPr>
          <w:sz w:val="20"/>
          <w:szCs w:val="20"/>
          <w:lang w:eastAsia="hr-HR"/>
        </w:rPr>
        <w:t xml:space="preserve"> a</w:t>
      </w:r>
      <w:r w:rsidR="00D172CA" w:rsidRPr="00BD33D7">
        <w:rPr>
          <w:sz w:val="20"/>
          <w:szCs w:val="20"/>
          <w:lang w:eastAsia="hr-HR"/>
        </w:rPr>
        <w:t xml:space="preserve"> naročito odnos javnog i privatnog prostora.</w:t>
      </w:r>
    </w:p>
    <w:p w:rsidR="00D172CA" w:rsidRPr="00BD33D7" w:rsidRDefault="00273359" w:rsidP="00A716BE">
      <w:pPr>
        <w:spacing w:after="0"/>
        <w:jc w:val="both"/>
        <w:rPr>
          <w:sz w:val="20"/>
          <w:szCs w:val="20"/>
          <w:lang w:eastAsia="hr-HR"/>
        </w:rPr>
      </w:pPr>
      <w:r w:rsidRPr="00BD33D7">
        <w:rPr>
          <w:sz w:val="20"/>
          <w:szCs w:val="20"/>
          <w:lang w:eastAsia="hr-HR"/>
        </w:rPr>
        <w:t>(2)</w:t>
      </w:r>
      <w:r w:rsidR="00E345D4">
        <w:rPr>
          <w:sz w:val="20"/>
          <w:szCs w:val="20"/>
          <w:lang w:eastAsia="hr-HR"/>
        </w:rPr>
        <w:t xml:space="preserve"> </w:t>
      </w:r>
      <w:r w:rsidRPr="00BD33D7">
        <w:rPr>
          <w:sz w:val="20"/>
          <w:szCs w:val="20"/>
          <w:lang w:eastAsia="hr-HR"/>
        </w:rPr>
        <w:t xml:space="preserve">Krovište se definira prema odabranom materijalu pokrova, klimatskoj zoni i zahtjevima arhitektonskog oblikovanja. </w:t>
      </w:r>
      <w:r w:rsidR="00D172CA" w:rsidRPr="00BD33D7">
        <w:rPr>
          <w:sz w:val="20"/>
          <w:szCs w:val="20"/>
          <w:lang w:eastAsia="hr-HR"/>
        </w:rPr>
        <w:t>Krovna konstrukcija može biti ravna ili kosa. Kosa krovna konstrukcija izvodi se nagibom 22</w:t>
      </w:r>
      <w:r w:rsidR="00D172CA" w:rsidRPr="00BD33D7">
        <w:rPr>
          <w:rFonts w:cs="Arial"/>
          <w:sz w:val="20"/>
          <w:szCs w:val="20"/>
          <w:lang w:eastAsia="hr-HR"/>
        </w:rPr>
        <w:t>°-</w:t>
      </w:r>
      <w:r w:rsidR="00D172CA" w:rsidRPr="00BD33D7">
        <w:rPr>
          <w:sz w:val="20"/>
          <w:szCs w:val="20"/>
          <w:lang w:eastAsia="hr-HR"/>
        </w:rPr>
        <w:t>30</w:t>
      </w:r>
      <w:r w:rsidR="00D172CA" w:rsidRPr="00BD33D7">
        <w:rPr>
          <w:rFonts w:cs="Arial"/>
          <w:sz w:val="20"/>
          <w:szCs w:val="20"/>
          <w:lang w:eastAsia="hr-HR"/>
        </w:rPr>
        <w:t>°</w:t>
      </w:r>
      <w:r w:rsidR="00D172CA" w:rsidRPr="00BD33D7">
        <w:rPr>
          <w:sz w:val="20"/>
          <w:szCs w:val="20"/>
          <w:lang w:eastAsia="hr-HR"/>
        </w:rPr>
        <w:t xml:space="preserve">. </w:t>
      </w:r>
      <w:r w:rsidR="00D400E1" w:rsidRPr="00BD33D7">
        <w:rPr>
          <w:sz w:val="20"/>
          <w:szCs w:val="20"/>
          <w:lang w:eastAsia="hr-HR"/>
        </w:rPr>
        <w:t>Na ravnim krovovima moguća je izvedba krovnih terasa.</w:t>
      </w:r>
    </w:p>
    <w:p w:rsidR="000105BC" w:rsidRDefault="00362B5C" w:rsidP="00A716BE">
      <w:pPr>
        <w:spacing w:after="0"/>
        <w:jc w:val="both"/>
        <w:rPr>
          <w:sz w:val="20"/>
          <w:szCs w:val="20"/>
          <w:lang w:eastAsia="hr-HR"/>
        </w:rPr>
      </w:pPr>
      <w:r w:rsidRPr="00BD33D7">
        <w:rPr>
          <w:sz w:val="20"/>
          <w:szCs w:val="20"/>
          <w:lang w:eastAsia="hr-HR"/>
        </w:rPr>
        <w:t>(3) U cilju korištenja dopu</w:t>
      </w:r>
      <w:r w:rsidR="00273359" w:rsidRPr="00BD33D7">
        <w:rPr>
          <w:sz w:val="20"/>
          <w:szCs w:val="20"/>
          <w:lang w:eastAsia="hr-HR"/>
        </w:rPr>
        <w:t>n</w:t>
      </w:r>
      <w:r w:rsidRPr="00BD33D7">
        <w:rPr>
          <w:sz w:val="20"/>
          <w:szCs w:val="20"/>
          <w:lang w:eastAsia="hr-HR"/>
        </w:rPr>
        <w:t>s</w:t>
      </w:r>
      <w:r w:rsidR="00273359" w:rsidRPr="00BD33D7">
        <w:rPr>
          <w:sz w:val="20"/>
          <w:szCs w:val="20"/>
          <w:lang w:eastAsia="hr-HR"/>
        </w:rPr>
        <w:t xml:space="preserve">kih izvora energije moguća je izvedba konstruktivnih zahvata – pasivnih sistema za </w:t>
      </w:r>
      <w:r w:rsidR="00D400E1" w:rsidRPr="00BD33D7">
        <w:rPr>
          <w:sz w:val="20"/>
          <w:szCs w:val="20"/>
          <w:lang w:eastAsia="hr-HR"/>
        </w:rPr>
        <w:t>iskorištavanje sunčeve energije, sve u okviru gradivog dijela građevne čestice. Reklame, natpisi, izlozi i vitrine, koji se postavljaju, moraju biti prilagođeni objektu odnosno prostoru u pogledu oblikovanja, obujma, materijala i boje.</w:t>
      </w:r>
    </w:p>
    <w:p w:rsidR="00563134" w:rsidRPr="00BD33D7" w:rsidRDefault="00563134" w:rsidP="00A716BE">
      <w:pPr>
        <w:spacing w:after="0"/>
        <w:jc w:val="both"/>
        <w:rPr>
          <w:b/>
          <w:sz w:val="20"/>
          <w:szCs w:val="20"/>
          <w:u w:val="single"/>
          <w:lang w:eastAsia="hr-HR"/>
        </w:rPr>
      </w:pPr>
    </w:p>
    <w:p w:rsidR="002508FF" w:rsidRPr="00BD33D7" w:rsidRDefault="002508FF" w:rsidP="00A716BE">
      <w:pPr>
        <w:spacing w:after="0"/>
        <w:jc w:val="both"/>
        <w:rPr>
          <w:b/>
          <w:sz w:val="20"/>
          <w:szCs w:val="20"/>
          <w:u w:val="single"/>
          <w:lang w:eastAsia="hr-HR"/>
        </w:rPr>
      </w:pPr>
      <w:r w:rsidRPr="00BD33D7">
        <w:rPr>
          <w:b/>
          <w:sz w:val="20"/>
          <w:szCs w:val="20"/>
          <w:u w:val="single"/>
          <w:lang w:eastAsia="hr-HR"/>
        </w:rPr>
        <w:t>Uređenje građevne čestice</w:t>
      </w:r>
    </w:p>
    <w:p w:rsidR="00563134" w:rsidRPr="00BD33D7" w:rsidRDefault="00563134" w:rsidP="00A716BE">
      <w:pPr>
        <w:spacing w:after="0"/>
        <w:jc w:val="both"/>
        <w:rPr>
          <w:b/>
          <w:sz w:val="20"/>
          <w:szCs w:val="20"/>
          <w:lang w:eastAsia="hr-HR"/>
        </w:rPr>
      </w:pPr>
    </w:p>
    <w:p w:rsidR="0043076D" w:rsidRPr="00BD33D7" w:rsidRDefault="00486D84" w:rsidP="00A716BE">
      <w:pPr>
        <w:spacing w:after="0"/>
        <w:jc w:val="both"/>
        <w:rPr>
          <w:b/>
          <w:sz w:val="20"/>
          <w:szCs w:val="20"/>
          <w:lang w:eastAsia="hr-HR"/>
        </w:rPr>
      </w:pPr>
      <w:r w:rsidRPr="00BD33D7">
        <w:rPr>
          <w:b/>
          <w:sz w:val="20"/>
          <w:szCs w:val="20"/>
          <w:lang w:eastAsia="hr-HR"/>
        </w:rPr>
        <w:t xml:space="preserve">Članak </w:t>
      </w:r>
      <w:r w:rsidR="00865164" w:rsidRPr="00BD33D7">
        <w:rPr>
          <w:b/>
          <w:sz w:val="20"/>
          <w:szCs w:val="20"/>
        </w:rPr>
        <w:t>1</w:t>
      </w:r>
      <w:r w:rsidR="00192553">
        <w:rPr>
          <w:b/>
          <w:sz w:val="20"/>
          <w:szCs w:val="20"/>
        </w:rPr>
        <w:t>2</w:t>
      </w:r>
      <w:r w:rsidR="00865164" w:rsidRPr="00BD33D7">
        <w:rPr>
          <w:b/>
          <w:sz w:val="20"/>
          <w:szCs w:val="20"/>
        </w:rPr>
        <w:t xml:space="preserve">.  </w:t>
      </w:r>
      <w:r w:rsidR="00865164" w:rsidRPr="00BD33D7">
        <w:rPr>
          <w:rFonts w:cs="Arial"/>
          <w:b/>
          <w:sz w:val="20"/>
          <w:szCs w:val="20"/>
        </w:rPr>
        <w:t xml:space="preserve"> </w:t>
      </w:r>
    </w:p>
    <w:p w:rsidR="00F31FC1" w:rsidRPr="00F31FC1" w:rsidRDefault="00F31FC1" w:rsidP="00F31FC1">
      <w:pPr>
        <w:spacing w:after="0"/>
        <w:jc w:val="both"/>
        <w:rPr>
          <w:sz w:val="20"/>
          <w:szCs w:val="20"/>
          <w:lang w:eastAsia="hr-HR"/>
        </w:rPr>
      </w:pPr>
      <w:bookmarkStart w:id="13" w:name="_Hlk496101490"/>
      <w:r>
        <w:rPr>
          <w:sz w:val="20"/>
          <w:szCs w:val="20"/>
          <w:lang w:eastAsia="hr-HR"/>
        </w:rPr>
        <w:t xml:space="preserve">(1) </w:t>
      </w:r>
      <w:r w:rsidR="00A44704" w:rsidRPr="00F31FC1">
        <w:rPr>
          <w:sz w:val="20"/>
          <w:szCs w:val="20"/>
          <w:lang w:eastAsia="hr-HR"/>
        </w:rPr>
        <w:t xml:space="preserve">Najmanje 30% površine </w:t>
      </w:r>
      <w:r w:rsidR="000318AA" w:rsidRPr="00F31FC1">
        <w:rPr>
          <w:sz w:val="20"/>
          <w:szCs w:val="20"/>
          <w:lang w:eastAsia="hr-HR"/>
        </w:rPr>
        <w:t xml:space="preserve">svake </w:t>
      </w:r>
      <w:r w:rsidR="00A44704" w:rsidRPr="00F31FC1">
        <w:rPr>
          <w:sz w:val="20"/>
          <w:szCs w:val="20"/>
          <w:lang w:eastAsia="hr-HR"/>
        </w:rPr>
        <w:t>građevne čestice treba biti prirodno ili uređeno zelenilo.</w:t>
      </w:r>
      <w:bookmarkEnd w:id="13"/>
    </w:p>
    <w:p w:rsidR="00F31FC1" w:rsidRDefault="00F31FC1" w:rsidP="00F31FC1">
      <w:pPr>
        <w:spacing w:after="0"/>
        <w:jc w:val="both"/>
        <w:rPr>
          <w:sz w:val="20"/>
          <w:szCs w:val="20"/>
          <w:lang w:eastAsia="hr-HR"/>
        </w:rPr>
      </w:pPr>
    </w:p>
    <w:p w:rsidR="00F31FC1" w:rsidRDefault="00F31FC1" w:rsidP="00F31FC1">
      <w:pPr>
        <w:spacing w:after="0"/>
        <w:jc w:val="both"/>
        <w:rPr>
          <w:sz w:val="20"/>
          <w:szCs w:val="20"/>
          <w:lang w:eastAsia="hr-HR"/>
        </w:rPr>
      </w:pPr>
    </w:p>
    <w:p w:rsidR="009C505A" w:rsidRPr="00F31FC1" w:rsidRDefault="009C505A" w:rsidP="00F31FC1">
      <w:pPr>
        <w:spacing w:after="0"/>
        <w:jc w:val="both"/>
        <w:rPr>
          <w:sz w:val="20"/>
          <w:szCs w:val="20"/>
          <w:lang w:eastAsia="hr-HR"/>
        </w:rPr>
      </w:pPr>
    </w:p>
    <w:p w:rsidR="00A96FB0" w:rsidRPr="00BD33D7" w:rsidRDefault="00486D84" w:rsidP="00A716BE">
      <w:pPr>
        <w:spacing w:after="0"/>
        <w:jc w:val="both"/>
        <w:rPr>
          <w:rFonts w:cs="Arial"/>
          <w:b/>
          <w:sz w:val="20"/>
          <w:szCs w:val="20"/>
        </w:rPr>
      </w:pPr>
      <w:r w:rsidRPr="00BD33D7">
        <w:rPr>
          <w:rFonts w:cs="Arial"/>
          <w:b/>
          <w:sz w:val="20"/>
          <w:szCs w:val="20"/>
        </w:rPr>
        <w:lastRenderedPageBreak/>
        <w:t xml:space="preserve">Članak </w:t>
      </w:r>
      <w:r w:rsidR="00865164" w:rsidRPr="00BD33D7">
        <w:rPr>
          <w:b/>
          <w:sz w:val="20"/>
          <w:szCs w:val="20"/>
        </w:rPr>
        <w:t>1</w:t>
      </w:r>
      <w:r w:rsidR="00192553">
        <w:rPr>
          <w:b/>
          <w:sz w:val="20"/>
          <w:szCs w:val="20"/>
        </w:rPr>
        <w:t>3</w:t>
      </w:r>
      <w:r w:rsidR="00865164" w:rsidRPr="00BD33D7">
        <w:rPr>
          <w:b/>
          <w:sz w:val="20"/>
          <w:szCs w:val="20"/>
        </w:rPr>
        <w:t xml:space="preserve">.  </w:t>
      </w:r>
      <w:r w:rsidR="00865164" w:rsidRPr="00BD33D7">
        <w:rPr>
          <w:rFonts w:cs="Arial"/>
          <w:b/>
          <w:sz w:val="20"/>
          <w:szCs w:val="20"/>
        </w:rPr>
        <w:t xml:space="preserve"> </w:t>
      </w:r>
    </w:p>
    <w:p w:rsidR="00EE3064" w:rsidRPr="00BD33D7" w:rsidRDefault="00EE3064" w:rsidP="00A716BE">
      <w:pPr>
        <w:spacing w:after="0"/>
        <w:jc w:val="both"/>
        <w:rPr>
          <w:rFonts w:cs="Arial"/>
          <w:b/>
          <w:sz w:val="20"/>
          <w:szCs w:val="20"/>
        </w:rPr>
      </w:pPr>
      <w:r w:rsidRPr="00BD33D7">
        <w:rPr>
          <w:rFonts w:cs="Arial"/>
          <w:sz w:val="20"/>
          <w:szCs w:val="20"/>
        </w:rPr>
        <w:t>(</w:t>
      </w:r>
      <w:r w:rsidR="00486D84" w:rsidRPr="00BD33D7">
        <w:rPr>
          <w:rFonts w:cs="Arial"/>
          <w:sz w:val="20"/>
          <w:szCs w:val="20"/>
        </w:rPr>
        <w:t>1</w:t>
      </w:r>
      <w:r w:rsidRPr="00BD33D7">
        <w:rPr>
          <w:rFonts w:cs="Arial"/>
          <w:sz w:val="20"/>
          <w:szCs w:val="20"/>
        </w:rPr>
        <w:t>) Prostori za rješavanje prometa u mirovanju (parkirališne površine) dimenzioniraju se sukladno planskim veličinama i prometnom rješenju. Osnovno načelo rješavanja prometa u mirovanju je planiranje u okvirima građevne čestice osnovne namjene.</w:t>
      </w:r>
    </w:p>
    <w:p w:rsidR="00EF1703" w:rsidRDefault="00EE3064" w:rsidP="00A716BE">
      <w:pPr>
        <w:spacing w:after="0"/>
        <w:jc w:val="both"/>
        <w:rPr>
          <w:rFonts w:cs="Arial"/>
          <w:sz w:val="20"/>
          <w:szCs w:val="20"/>
        </w:rPr>
      </w:pPr>
      <w:r w:rsidRPr="00BD33D7">
        <w:rPr>
          <w:rFonts w:cs="Arial"/>
          <w:sz w:val="20"/>
          <w:szCs w:val="20"/>
        </w:rPr>
        <w:t>(</w:t>
      </w:r>
      <w:r w:rsidR="00486D84" w:rsidRPr="00BD33D7">
        <w:rPr>
          <w:rFonts w:cs="Arial"/>
          <w:sz w:val="20"/>
          <w:szCs w:val="20"/>
        </w:rPr>
        <w:t>2</w:t>
      </w:r>
      <w:r w:rsidRPr="00BD33D7">
        <w:rPr>
          <w:rFonts w:cs="Arial"/>
          <w:sz w:val="20"/>
          <w:szCs w:val="20"/>
        </w:rPr>
        <w:t>) Na građevnim česticama namijenjenim gradnji građevina svih namjena potrebno je osigurati</w:t>
      </w:r>
      <w:r w:rsidR="00D72771">
        <w:rPr>
          <w:rFonts w:cs="Arial"/>
          <w:sz w:val="20"/>
          <w:szCs w:val="20"/>
        </w:rPr>
        <w:t xml:space="preserve"> </w:t>
      </w:r>
      <w:r w:rsidRPr="00BD33D7">
        <w:rPr>
          <w:rFonts w:cs="Arial"/>
          <w:sz w:val="20"/>
          <w:szCs w:val="20"/>
        </w:rPr>
        <w:t>parkirališna</w:t>
      </w:r>
      <w:r w:rsidR="00FE0AE7" w:rsidRPr="00BD33D7">
        <w:rPr>
          <w:rFonts w:cs="Arial"/>
          <w:sz w:val="20"/>
          <w:szCs w:val="20"/>
        </w:rPr>
        <w:t>/garažna</w:t>
      </w:r>
      <w:r w:rsidRPr="00BD33D7">
        <w:rPr>
          <w:rFonts w:cs="Arial"/>
          <w:sz w:val="20"/>
          <w:szCs w:val="20"/>
        </w:rPr>
        <w:t xml:space="preserve"> mjesta u skladu s </w:t>
      </w:r>
      <w:r w:rsidR="00C00267" w:rsidRPr="00BD33D7">
        <w:rPr>
          <w:rFonts w:cs="Arial"/>
          <w:sz w:val="20"/>
          <w:szCs w:val="20"/>
        </w:rPr>
        <w:t>člank</w:t>
      </w:r>
      <w:r w:rsidR="009E1465" w:rsidRPr="00BD33D7">
        <w:rPr>
          <w:rFonts w:cs="Arial"/>
          <w:sz w:val="20"/>
          <w:szCs w:val="20"/>
        </w:rPr>
        <w:t>om</w:t>
      </w:r>
      <w:r w:rsidR="00C00267" w:rsidRPr="00BD33D7">
        <w:rPr>
          <w:rFonts w:cs="Arial"/>
          <w:sz w:val="20"/>
          <w:szCs w:val="20"/>
        </w:rPr>
        <w:t xml:space="preserve"> </w:t>
      </w:r>
      <w:r w:rsidR="00F14C3C">
        <w:rPr>
          <w:rFonts w:cs="Arial"/>
          <w:sz w:val="20"/>
          <w:szCs w:val="20"/>
        </w:rPr>
        <w:t>53</w:t>
      </w:r>
      <w:r w:rsidR="00F2511C">
        <w:rPr>
          <w:rFonts w:cs="Arial"/>
          <w:sz w:val="20"/>
          <w:szCs w:val="20"/>
        </w:rPr>
        <w:t>.</w:t>
      </w:r>
      <w:r w:rsidR="00F86EA3" w:rsidRPr="00BD33D7">
        <w:rPr>
          <w:rFonts w:cs="Arial"/>
          <w:sz w:val="20"/>
          <w:szCs w:val="20"/>
        </w:rPr>
        <w:t xml:space="preserve"> </w:t>
      </w:r>
      <w:r w:rsidR="009E1465" w:rsidRPr="00BD33D7">
        <w:rPr>
          <w:rFonts w:cs="Arial"/>
          <w:sz w:val="20"/>
          <w:szCs w:val="20"/>
        </w:rPr>
        <w:t xml:space="preserve">ovih </w:t>
      </w:r>
      <w:r w:rsidRPr="00BD33D7">
        <w:rPr>
          <w:rFonts w:cs="Arial"/>
          <w:sz w:val="20"/>
          <w:szCs w:val="20"/>
        </w:rPr>
        <w:t xml:space="preserve">Odredbi za </w:t>
      </w:r>
      <w:r w:rsidR="00EA0DCB" w:rsidRPr="00BD33D7">
        <w:rPr>
          <w:rFonts w:cs="Arial"/>
          <w:sz w:val="20"/>
          <w:szCs w:val="20"/>
        </w:rPr>
        <w:t>provedbu</w:t>
      </w:r>
      <w:r w:rsidRPr="00BD33D7">
        <w:rPr>
          <w:rFonts w:cs="Arial"/>
          <w:sz w:val="20"/>
          <w:szCs w:val="20"/>
        </w:rPr>
        <w:t xml:space="preserve"> i važećim propisima.</w:t>
      </w:r>
      <w:r w:rsidR="00EF1703" w:rsidRPr="00BD33D7">
        <w:rPr>
          <w:rFonts w:cs="Arial"/>
          <w:sz w:val="20"/>
          <w:szCs w:val="20"/>
        </w:rPr>
        <w:t xml:space="preserve"> </w:t>
      </w:r>
      <w:r w:rsidR="00EF1703">
        <w:rPr>
          <w:rFonts w:cs="Arial"/>
          <w:sz w:val="20"/>
          <w:szCs w:val="20"/>
        </w:rPr>
        <w:t xml:space="preserve">    </w:t>
      </w:r>
    </w:p>
    <w:p w:rsidR="00F31FC1" w:rsidRDefault="0022732C" w:rsidP="00A716BE">
      <w:pPr>
        <w:spacing w:after="0"/>
        <w:jc w:val="both"/>
        <w:rPr>
          <w:rFonts w:cs="Arial"/>
          <w:sz w:val="20"/>
          <w:szCs w:val="20"/>
        </w:rPr>
      </w:pPr>
      <w:r w:rsidRPr="00BD33D7">
        <w:rPr>
          <w:rFonts w:cs="Arial"/>
          <w:sz w:val="20"/>
          <w:szCs w:val="20"/>
        </w:rPr>
        <w:t>(</w:t>
      </w:r>
      <w:r w:rsidR="00171C6C" w:rsidRPr="00BD33D7">
        <w:rPr>
          <w:rFonts w:cs="Arial"/>
          <w:sz w:val="20"/>
          <w:szCs w:val="20"/>
        </w:rPr>
        <w:t>3</w:t>
      </w:r>
      <w:r w:rsidRPr="00BD33D7">
        <w:rPr>
          <w:rFonts w:cs="Arial"/>
          <w:sz w:val="20"/>
          <w:szCs w:val="20"/>
        </w:rPr>
        <w:t xml:space="preserve">) </w:t>
      </w:r>
      <w:r w:rsidR="00EE3064" w:rsidRPr="00BD33D7">
        <w:rPr>
          <w:rFonts w:cs="Arial"/>
          <w:sz w:val="20"/>
          <w:szCs w:val="20"/>
        </w:rPr>
        <w:t xml:space="preserve">Točna dispozicija </w:t>
      </w:r>
      <w:r w:rsidRPr="00BD33D7">
        <w:rPr>
          <w:rFonts w:cs="Arial"/>
          <w:sz w:val="20"/>
          <w:szCs w:val="20"/>
        </w:rPr>
        <w:t xml:space="preserve">i broj </w:t>
      </w:r>
      <w:r w:rsidR="00EE3064" w:rsidRPr="00BD33D7">
        <w:rPr>
          <w:rFonts w:cs="Arial"/>
          <w:sz w:val="20"/>
          <w:szCs w:val="20"/>
        </w:rPr>
        <w:t>parkirališnih površina</w:t>
      </w:r>
      <w:r w:rsidRPr="00BD33D7">
        <w:rPr>
          <w:rFonts w:cs="Arial"/>
          <w:sz w:val="20"/>
          <w:szCs w:val="20"/>
        </w:rPr>
        <w:t xml:space="preserve"> za određenu namjenu</w:t>
      </w:r>
      <w:r w:rsidR="00EE3064" w:rsidRPr="00BD33D7">
        <w:rPr>
          <w:rFonts w:cs="Arial"/>
          <w:sz w:val="20"/>
          <w:szCs w:val="20"/>
        </w:rPr>
        <w:t xml:space="preserve"> će se utvrditi u postupku </w:t>
      </w:r>
    </w:p>
    <w:p w:rsidR="00F31FC1" w:rsidRDefault="00EE3064" w:rsidP="00A716BE">
      <w:pPr>
        <w:spacing w:after="0"/>
        <w:jc w:val="both"/>
        <w:rPr>
          <w:rFonts w:cs="Arial"/>
          <w:sz w:val="20"/>
          <w:szCs w:val="20"/>
        </w:rPr>
      </w:pPr>
      <w:r w:rsidRPr="00BD33D7">
        <w:rPr>
          <w:rFonts w:cs="Arial"/>
          <w:sz w:val="20"/>
          <w:szCs w:val="20"/>
        </w:rPr>
        <w:t xml:space="preserve">izdavanja </w:t>
      </w:r>
      <w:r w:rsidR="00060647" w:rsidRPr="00BD33D7">
        <w:rPr>
          <w:rFonts w:cs="Arial"/>
          <w:sz w:val="20"/>
          <w:szCs w:val="20"/>
        </w:rPr>
        <w:t xml:space="preserve">lokacijskih dozvola i/ili </w:t>
      </w:r>
      <w:r w:rsidRPr="00BD33D7">
        <w:rPr>
          <w:rFonts w:cs="Arial"/>
          <w:sz w:val="20"/>
          <w:szCs w:val="20"/>
        </w:rPr>
        <w:t>ak</w:t>
      </w:r>
      <w:r w:rsidR="00F14C3C">
        <w:rPr>
          <w:rFonts w:cs="Arial"/>
          <w:sz w:val="20"/>
          <w:szCs w:val="20"/>
        </w:rPr>
        <w:t>ata kojima se odobrava građenje.</w:t>
      </w:r>
    </w:p>
    <w:p w:rsidR="004E3652" w:rsidRDefault="004E3652" w:rsidP="00A716BE">
      <w:pPr>
        <w:spacing w:after="0"/>
        <w:jc w:val="both"/>
        <w:rPr>
          <w:rFonts w:cs="Arial"/>
          <w:sz w:val="20"/>
          <w:szCs w:val="20"/>
        </w:rPr>
      </w:pPr>
    </w:p>
    <w:p w:rsidR="004E3652" w:rsidRDefault="004E3652" w:rsidP="00A716BE">
      <w:pPr>
        <w:spacing w:after="0"/>
        <w:jc w:val="both"/>
        <w:rPr>
          <w:rFonts w:cs="Arial"/>
          <w:sz w:val="20"/>
          <w:szCs w:val="20"/>
        </w:rPr>
      </w:pPr>
    </w:p>
    <w:p w:rsidR="00F31FC1" w:rsidRDefault="00F31FC1" w:rsidP="00A716BE">
      <w:pPr>
        <w:spacing w:after="0"/>
        <w:jc w:val="both"/>
        <w:rPr>
          <w:rFonts w:cs="Arial"/>
          <w:sz w:val="20"/>
          <w:szCs w:val="20"/>
        </w:rPr>
      </w:pPr>
    </w:p>
    <w:p w:rsidR="002508FF" w:rsidRPr="00BD33D7" w:rsidRDefault="002508FF" w:rsidP="00A716BE">
      <w:pPr>
        <w:spacing w:after="0"/>
        <w:jc w:val="both"/>
        <w:rPr>
          <w:rFonts w:cs="Arial"/>
          <w:b/>
          <w:sz w:val="20"/>
          <w:szCs w:val="20"/>
          <w:u w:val="single"/>
        </w:rPr>
      </w:pPr>
      <w:r w:rsidRPr="00BD33D7">
        <w:rPr>
          <w:rFonts w:cs="Arial"/>
          <w:b/>
          <w:sz w:val="20"/>
          <w:szCs w:val="20"/>
          <w:u w:val="single"/>
        </w:rPr>
        <w:t>Uvjeti za izgradnju pomoćnih građevina</w:t>
      </w:r>
      <w:r w:rsidR="007D5E6E" w:rsidRPr="00BD33D7">
        <w:rPr>
          <w:rFonts w:cs="Arial"/>
          <w:b/>
          <w:sz w:val="20"/>
          <w:szCs w:val="20"/>
          <w:u w:val="single"/>
        </w:rPr>
        <w:t xml:space="preserve"> i ograda</w:t>
      </w:r>
    </w:p>
    <w:p w:rsidR="00563134" w:rsidRPr="00BD33D7" w:rsidRDefault="00563134" w:rsidP="00A716BE">
      <w:pPr>
        <w:spacing w:after="0"/>
        <w:jc w:val="both"/>
        <w:rPr>
          <w:rFonts w:cs="Arial"/>
          <w:b/>
          <w:sz w:val="20"/>
          <w:szCs w:val="20"/>
        </w:rPr>
      </w:pPr>
    </w:p>
    <w:p w:rsidR="00E702CF" w:rsidRPr="00BD33D7" w:rsidRDefault="00F218B4"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1</w:t>
      </w:r>
      <w:r w:rsidR="00192553">
        <w:rPr>
          <w:b/>
          <w:sz w:val="20"/>
          <w:szCs w:val="20"/>
        </w:rPr>
        <w:t>4</w:t>
      </w:r>
      <w:r w:rsidR="00865164" w:rsidRPr="00BD33D7">
        <w:rPr>
          <w:b/>
          <w:sz w:val="20"/>
          <w:szCs w:val="20"/>
        </w:rPr>
        <w:t xml:space="preserve">.  </w:t>
      </w:r>
      <w:r w:rsidR="00865164" w:rsidRPr="00BD33D7">
        <w:rPr>
          <w:rFonts w:cs="Arial"/>
          <w:b/>
          <w:sz w:val="20"/>
          <w:szCs w:val="20"/>
        </w:rPr>
        <w:t xml:space="preserve"> </w:t>
      </w:r>
    </w:p>
    <w:p w:rsidR="00703413" w:rsidRPr="00BD33D7" w:rsidRDefault="00E702CF" w:rsidP="00A716BE">
      <w:pPr>
        <w:spacing w:after="0"/>
        <w:jc w:val="both"/>
        <w:rPr>
          <w:rFonts w:cs="Arial"/>
          <w:sz w:val="20"/>
          <w:szCs w:val="20"/>
        </w:rPr>
      </w:pPr>
      <w:r w:rsidRPr="00BD33D7">
        <w:rPr>
          <w:rFonts w:cs="Arial"/>
          <w:sz w:val="20"/>
          <w:szCs w:val="20"/>
        </w:rPr>
        <w:t>(</w:t>
      </w:r>
      <w:r w:rsidR="002C032B" w:rsidRPr="00BD33D7">
        <w:rPr>
          <w:rFonts w:cs="Arial"/>
          <w:sz w:val="20"/>
          <w:szCs w:val="20"/>
        </w:rPr>
        <w:t>1</w:t>
      </w:r>
      <w:r w:rsidRPr="00BD33D7">
        <w:rPr>
          <w:rFonts w:cs="Arial"/>
          <w:sz w:val="20"/>
          <w:szCs w:val="20"/>
        </w:rPr>
        <w:t>)</w:t>
      </w:r>
      <w:r w:rsidR="00321024" w:rsidRPr="00BD33D7">
        <w:rPr>
          <w:rFonts w:cs="Arial"/>
          <w:sz w:val="20"/>
          <w:szCs w:val="20"/>
        </w:rPr>
        <w:t xml:space="preserve"> </w:t>
      </w:r>
      <w:r w:rsidR="00EE64C9" w:rsidRPr="00BD33D7">
        <w:rPr>
          <w:rFonts w:cs="Arial"/>
          <w:sz w:val="20"/>
          <w:szCs w:val="20"/>
        </w:rPr>
        <w:t>Pomo</w:t>
      </w:r>
      <w:r w:rsidR="00321024" w:rsidRPr="00BD33D7">
        <w:rPr>
          <w:rFonts w:cs="Arial"/>
          <w:sz w:val="20"/>
          <w:szCs w:val="20"/>
        </w:rPr>
        <w:t>ć</w:t>
      </w:r>
      <w:r w:rsidR="00EE64C9" w:rsidRPr="00BD33D7">
        <w:rPr>
          <w:rFonts w:cs="Arial"/>
          <w:sz w:val="20"/>
          <w:szCs w:val="20"/>
        </w:rPr>
        <w:t>ne gra</w:t>
      </w:r>
      <w:r w:rsidR="00321024" w:rsidRPr="00BD33D7">
        <w:rPr>
          <w:rFonts w:cs="Arial"/>
          <w:sz w:val="20"/>
          <w:szCs w:val="20"/>
        </w:rPr>
        <w:t>đ</w:t>
      </w:r>
      <w:r w:rsidR="00EE64C9" w:rsidRPr="00BD33D7">
        <w:rPr>
          <w:rFonts w:cs="Arial"/>
          <w:sz w:val="20"/>
          <w:szCs w:val="20"/>
        </w:rPr>
        <w:t>evine su sve gra</w:t>
      </w:r>
      <w:r w:rsidR="00321024" w:rsidRPr="00BD33D7">
        <w:rPr>
          <w:rFonts w:cs="Arial"/>
          <w:sz w:val="20"/>
          <w:szCs w:val="20"/>
        </w:rPr>
        <w:t>đ</w:t>
      </w:r>
      <w:r w:rsidR="00EE64C9" w:rsidRPr="00BD33D7">
        <w:rPr>
          <w:rFonts w:cs="Arial"/>
          <w:sz w:val="20"/>
          <w:szCs w:val="20"/>
        </w:rPr>
        <w:t>evine pomo</w:t>
      </w:r>
      <w:r w:rsidR="00321024" w:rsidRPr="00BD33D7">
        <w:rPr>
          <w:rFonts w:cs="Arial"/>
          <w:sz w:val="20"/>
          <w:szCs w:val="20"/>
        </w:rPr>
        <w:t>ć</w:t>
      </w:r>
      <w:r w:rsidR="00EE64C9" w:rsidRPr="00BD33D7">
        <w:rPr>
          <w:rFonts w:cs="Arial"/>
          <w:sz w:val="20"/>
          <w:szCs w:val="20"/>
        </w:rPr>
        <w:t xml:space="preserve">nog karaktera </w:t>
      </w:r>
      <w:r w:rsidR="00321024" w:rsidRPr="00BD33D7">
        <w:rPr>
          <w:rFonts w:cs="Arial"/>
          <w:sz w:val="20"/>
          <w:szCs w:val="20"/>
        </w:rPr>
        <w:t xml:space="preserve">koje </w:t>
      </w:r>
      <w:r w:rsidR="00EE64C9" w:rsidRPr="00BD33D7">
        <w:rPr>
          <w:rFonts w:cs="Arial"/>
          <w:sz w:val="20"/>
          <w:szCs w:val="20"/>
        </w:rPr>
        <w:t>se mogu graditi na gra</w:t>
      </w:r>
      <w:r w:rsidR="00321024" w:rsidRPr="00BD33D7">
        <w:rPr>
          <w:rFonts w:cs="Arial"/>
          <w:sz w:val="20"/>
          <w:szCs w:val="20"/>
        </w:rPr>
        <w:t>đ</w:t>
      </w:r>
      <w:r w:rsidR="00EE64C9" w:rsidRPr="00BD33D7">
        <w:rPr>
          <w:rFonts w:cs="Arial"/>
          <w:sz w:val="20"/>
          <w:szCs w:val="20"/>
        </w:rPr>
        <w:t xml:space="preserve">evnoj </w:t>
      </w:r>
      <w:r w:rsidR="00321024" w:rsidRPr="00BD33D7">
        <w:rPr>
          <w:rFonts w:cs="Arial"/>
          <w:sz w:val="20"/>
          <w:szCs w:val="20"/>
        </w:rPr>
        <w:t>č</w:t>
      </w:r>
      <w:r w:rsidR="00EE64C9" w:rsidRPr="00BD33D7">
        <w:rPr>
          <w:rFonts w:cs="Arial"/>
          <w:sz w:val="20"/>
          <w:szCs w:val="20"/>
        </w:rPr>
        <w:t>estici uz gra</w:t>
      </w:r>
      <w:r w:rsidR="00321024" w:rsidRPr="00BD33D7">
        <w:rPr>
          <w:rFonts w:cs="Arial"/>
          <w:sz w:val="20"/>
          <w:szCs w:val="20"/>
        </w:rPr>
        <w:t>đ</w:t>
      </w:r>
      <w:r w:rsidR="00454D44" w:rsidRPr="00BD33D7">
        <w:rPr>
          <w:rFonts w:cs="Arial"/>
          <w:sz w:val="20"/>
          <w:szCs w:val="20"/>
        </w:rPr>
        <w:t xml:space="preserve">evinu osnovne namjene. </w:t>
      </w:r>
    </w:p>
    <w:p w:rsidR="00EE64C9" w:rsidRPr="00BD33D7" w:rsidRDefault="00321024" w:rsidP="00A716BE">
      <w:pPr>
        <w:spacing w:after="0"/>
        <w:jc w:val="both"/>
        <w:rPr>
          <w:rFonts w:cs="Arial"/>
          <w:sz w:val="20"/>
          <w:szCs w:val="20"/>
        </w:rPr>
      </w:pPr>
      <w:r w:rsidRPr="00BD33D7">
        <w:rPr>
          <w:rFonts w:cs="Arial"/>
          <w:sz w:val="20"/>
          <w:szCs w:val="20"/>
        </w:rPr>
        <w:t>(</w:t>
      </w:r>
      <w:r w:rsidR="00F218B4" w:rsidRPr="00BD33D7">
        <w:rPr>
          <w:rFonts w:cs="Arial"/>
          <w:sz w:val="20"/>
          <w:szCs w:val="20"/>
        </w:rPr>
        <w:t>2</w:t>
      </w:r>
      <w:r w:rsidRPr="00BD33D7">
        <w:rPr>
          <w:rFonts w:cs="Arial"/>
          <w:sz w:val="20"/>
          <w:szCs w:val="20"/>
        </w:rPr>
        <w:t>) Pomoćne građevine</w:t>
      </w:r>
      <w:r w:rsidR="00EE64C9" w:rsidRPr="00BD33D7">
        <w:rPr>
          <w:rFonts w:cs="Arial"/>
        </w:rPr>
        <w:t xml:space="preserve"> </w:t>
      </w:r>
      <w:r w:rsidR="00EE64C9" w:rsidRPr="00BD33D7">
        <w:rPr>
          <w:rFonts w:cs="Arial"/>
          <w:sz w:val="20"/>
          <w:szCs w:val="20"/>
        </w:rPr>
        <w:t>se mogu graditi kao sastavni dio gra</w:t>
      </w:r>
      <w:r w:rsidRPr="00BD33D7">
        <w:rPr>
          <w:rFonts w:cs="Arial"/>
          <w:sz w:val="20"/>
          <w:szCs w:val="20"/>
        </w:rPr>
        <w:t xml:space="preserve">đevine osnovne </w:t>
      </w:r>
      <w:r w:rsidR="00EE64C9" w:rsidRPr="00BD33D7">
        <w:rPr>
          <w:rFonts w:cs="Arial"/>
          <w:sz w:val="20"/>
          <w:szCs w:val="20"/>
        </w:rPr>
        <w:t>namjene</w:t>
      </w:r>
      <w:r w:rsidR="007D5E6E" w:rsidRPr="00BD33D7">
        <w:rPr>
          <w:rFonts w:cs="Arial"/>
          <w:sz w:val="20"/>
          <w:szCs w:val="20"/>
        </w:rPr>
        <w:t xml:space="preserve"> ili kao posebna dvorišna građevina na udaljenosti minimalno 4</w:t>
      </w:r>
      <w:r w:rsidR="00750BEA" w:rsidRPr="00BD33D7">
        <w:rPr>
          <w:rFonts w:cs="Arial"/>
          <w:sz w:val="20"/>
          <w:szCs w:val="20"/>
        </w:rPr>
        <w:t xml:space="preserve">,0 </w:t>
      </w:r>
      <w:r w:rsidR="007D5E6E" w:rsidRPr="00BD33D7">
        <w:rPr>
          <w:rFonts w:cs="Arial"/>
          <w:sz w:val="20"/>
          <w:szCs w:val="20"/>
        </w:rPr>
        <w:t>m od osnovne građevine</w:t>
      </w:r>
      <w:r w:rsidR="00EE64C9" w:rsidRPr="00BD33D7">
        <w:rPr>
          <w:rFonts w:cs="Arial"/>
          <w:sz w:val="20"/>
          <w:szCs w:val="20"/>
        </w:rPr>
        <w:t>, te se njihov položaj utvr</w:t>
      </w:r>
      <w:r w:rsidRPr="00BD33D7">
        <w:rPr>
          <w:rFonts w:cs="Arial"/>
          <w:sz w:val="20"/>
          <w:szCs w:val="20"/>
        </w:rPr>
        <w:t>đ</w:t>
      </w:r>
      <w:r w:rsidR="00EE64C9" w:rsidRPr="00BD33D7">
        <w:rPr>
          <w:rFonts w:cs="Arial"/>
          <w:sz w:val="20"/>
          <w:szCs w:val="20"/>
        </w:rPr>
        <w:t>uje zajedno s pol</w:t>
      </w:r>
      <w:r w:rsidRPr="00BD33D7">
        <w:rPr>
          <w:rFonts w:cs="Arial"/>
          <w:sz w:val="20"/>
          <w:szCs w:val="20"/>
        </w:rPr>
        <w:t xml:space="preserve">ožajem i ostalim parametrima za </w:t>
      </w:r>
      <w:r w:rsidR="00EE64C9" w:rsidRPr="00BD33D7">
        <w:rPr>
          <w:rFonts w:cs="Arial"/>
          <w:sz w:val="20"/>
          <w:szCs w:val="20"/>
        </w:rPr>
        <w:t>gra</w:t>
      </w:r>
      <w:r w:rsidRPr="00BD33D7">
        <w:rPr>
          <w:rFonts w:cs="Arial"/>
          <w:sz w:val="20"/>
          <w:szCs w:val="20"/>
        </w:rPr>
        <w:t>đ</w:t>
      </w:r>
      <w:r w:rsidR="00EE64C9" w:rsidRPr="00BD33D7">
        <w:rPr>
          <w:rFonts w:cs="Arial"/>
          <w:sz w:val="20"/>
          <w:szCs w:val="20"/>
        </w:rPr>
        <w:t>evinu osnovne namjene.</w:t>
      </w:r>
    </w:p>
    <w:p w:rsidR="00EE64C9" w:rsidRPr="00BD33D7" w:rsidRDefault="00321024" w:rsidP="00A716BE">
      <w:pPr>
        <w:spacing w:after="0"/>
        <w:jc w:val="both"/>
        <w:rPr>
          <w:rFonts w:cs="Arial"/>
          <w:strike/>
          <w:sz w:val="20"/>
          <w:szCs w:val="20"/>
        </w:rPr>
      </w:pPr>
      <w:r w:rsidRPr="00BD33D7">
        <w:rPr>
          <w:rFonts w:cs="Arial"/>
          <w:sz w:val="20"/>
          <w:szCs w:val="20"/>
        </w:rPr>
        <w:t>(</w:t>
      </w:r>
      <w:r w:rsidR="00703413" w:rsidRPr="00BD33D7">
        <w:rPr>
          <w:rFonts w:cs="Arial"/>
          <w:sz w:val="20"/>
          <w:szCs w:val="20"/>
        </w:rPr>
        <w:t>3</w:t>
      </w:r>
      <w:r w:rsidRPr="00BD33D7">
        <w:rPr>
          <w:rFonts w:cs="Arial"/>
          <w:sz w:val="20"/>
          <w:szCs w:val="20"/>
        </w:rPr>
        <w:t xml:space="preserve">) </w:t>
      </w:r>
      <w:bookmarkStart w:id="14" w:name="_Hlk496101781"/>
      <w:r w:rsidR="0043076D" w:rsidRPr="00BD33D7">
        <w:rPr>
          <w:rFonts w:cs="Arial"/>
          <w:sz w:val="20"/>
          <w:szCs w:val="20"/>
        </w:rPr>
        <w:t>P</w:t>
      </w:r>
      <w:r w:rsidR="00610333" w:rsidRPr="00BD33D7">
        <w:rPr>
          <w:rFonts w:cs="Arial"/>
          <w:sz w:val="20"/>
          <w:szCs w:val="20"/>
        </w:rPr>
        <w:t xml:space="preserve">omoćne građevine mogu imati najviše </w:t>
      </w:r>
      <w:r w:rsidR="00EE64C9" w:rsidRPr="00BD33D7">
        <w:rPr>
          <w:rFonts w:cs="Arial"/>
          <w:sz w:val="20"/>
          <w:szCs w:val="20"/>
        </w:rPr>
        <w:t>jednu nadzemnu etažu bez mogu</w:t>
      </w:r>
      <w:r w:rsidR="00610333" w:rsidRPr="00BD33D7">
        <w:rPr>
          <w:rFonts w:cs="Arial"/>
          <w:sz w:val="20"/>
          <w:szCs w:val="20"/>
        </w:rPr>
        <w:t>ć</w:t>
      </w:r>
      <w:r w:rsidR="00EE64C9" w:rsidRPr="00BD33D7">
        <w:rPr>
          <w:rFonts w:cs="Arial"/>
          <w:sz w:val="20"/>
          <w:szCs w:val="20"/>
        </w:rPr>
        <w:t xml:space="preserve">nosti podrumske etaže, </w:t>
      </w:r>
      <w:r w:rsidR="000318AA" w:rsidRPr="00BD33D7">
        <w:rPr>
          <w:rFonts w:cs="Arial"/>
          <w:sz w:val="20"/>
          <w:szCs w:val="20"/>
        </w:rPr>
        <w:t xml:space="preserve">najveće dozvoljene visine (V) </w:t>
      </w:r>
      <w:r w:rsidR="00610333" w:rsidRPr="00BD33D7">
        <w:rPr>
          <w:rFonts w:cs="Arial"/>
          <w:sz w:val="20"/>
          <w:szCs w:val="20"/>
        </w:rPr>
        <w:t>4</w:t>
      </w:r>
      <w:r w:rsidR="00750BEA" w:rsidRPr="00BD33D7">
        <w:rPr>
          <w:rFonts w:cs="Arial"/>
          <w:sz w:val="20"/>
          <w:szCs w:val="20"/>
        </w:rPr>
        <w:t>,0</w:t>
      </w:r>
      <w:r w:rsidR="00610333" w:rsidRPr="00BD33D7">
        <w:rPr>
          <w:rFonts w:cs="Arial"/>
          <w:sz w:val="20"/>
          <w:szCs w:val="20"/>
        </w:rPr>
        <w:t xml:space="preserve"> m</w:t>
      </w:r>
      <w:r w:rsidR="00F2511C">
        <w:rPr>
          <w:rFonts w:cs="Arial"/>
          <w:sz w:val="20"/>
          <w:szCs w:val="20"/>
        </w:rPr>
        <w:t>.</w:t>
      </w:r>
      <w:r w:rsidR="00610333" w:rsidRPr="00BD33D7">
        <w:rPr>
          <w:rFonts w:cs="Arial"/>
          <w:sz w:val="20"/>
          <w:szCs w:val="20"/>
        </w:rPr>
        <w:t xml:space="preserve"> </w:t>
      </w:r>
    </w:p>
    <w:bookmarkEnd w:id="14"/>
    <w:p w:rsidR="00454D44" w:rsidRPr="00BD33D7" w:rsidRDefault="00454D44" w:rsidP="00A716BE">
      <w:pPr>
        <w:spacing w:after="0"/>
        <w:jc w:val="both"/>
        <w:rPr>
          <w:rFonts w:cs="Arial"/>
          <w:sz w:val="20"/>
          <w:szCs w:val="20"/>
        </w:rPr>
      </w:pPr>
      <w:r w:rsidRPr="00BD33D7">
        <w:rPr>
          <w:rFonts w:cs="Arial"/>
          <w:sz w:val="20"/>
          <w:szCs w:val="20"/>
        </w:rPr>
        <w:t>(</w:t>
      </w:r>
      <w:r w:rsidR="00703413" w:rsidRPr="00BD33D7">
        <w:rPr>
          <w:rFonts w:cs="Arial"/>
          <w:sz w:val="20"/>
          <w:szCs w:val="20"/>
        </w:rPr>
        <w:t>4</w:t>
      </w:r>
      <w:r w:rsidRPr="00BD33D7">
        <w:rPr>
          <w:rFonts w:cs="Arial"/>
          <w:sz w:val="20"/>
          <w:szCs w:val="20"/>
        </w:rPr>
        <w:t xml:space="preserve">) U pravilu </w:t>
      </w:r>
      <w:r w:rsidR="00D81985" w:rsidRPr="00BD33D7">
        <w:rPr>
          <w:rFonts w:cs="Arial"/>
          <w:sz w:val="20"/>
          <w:szCs w:val="20"/>
        </w:rPr>
        <w:t>se pomoćne građevine grade na u</w:t>
      </w:r>
      <w:r w:rsidRPr="00BD33D7">
        <w:rPr>
          <w:rFonts w:cs="Arial"/>
          <w:sz w:val="20"/>
          <w:szCs w:val="20"/>
        </w:rPr>
        <w:t>daljenosti najmanje 3</w:t>
      </w:r>
      <w:r w:rsidR="00750BEA" w:rsidRPr="00BD33D7">
        <w:rPr>
          <w:rFonts w:cs="Arial"/>
          <w:sz w:val="20"/>
          <w:szCs w:val="20"/>
        </w:rPr>
        <w:t xml:space="preserve">,0 </w:t>
      </w:r>
      <w:r w:rsidRPr="00BD33D7">
        <w:rPr>
          <w:rFonts w:cs="Arial"/>
          <w:sz w:val="20"/>
          <w:szCs w:val="20"/>
        </w:rPr>
        <w:t>m od susjedne međe</w:t>
      </w:r>
      <w:r w:rsidR="007D5E6E" w:rsidRPr="00BD33D7">
        <w:rPr>
          <w:rFonts w:cs="Arial"/>
          <w:sz w:val="20"/>
          <w:szCs w:val="20"/>
        </w:rPr>
        <w:t>.</w:t>
      </w:r>
    </w:p>
    <w:p w:rsidR="000318AA" w:rsidRPr="00BD33D7" w:rsidRDefault="000318AA" w:rsidP="00A716BE">
      <w:pPr>
        <w:spacing w:after="0"/>
        <w:jc w:val="both"/>
        <w:rPr>
          <w:rFonts w:cs="Arial"/>
          <w:sz w:val="20"/>
          <w:szCs w:val="20"/>
        </w:rPr>
      </w:pPr>
      <w:r w:rsidRPr="00BD33D7">
        <w:rPr>
          <w:rFonts w:cs="Arial"/>
          <w:sz w:val="20"/>
          <w:szCs w:val="20"/>
        </w:rPr>
        <w:t xml:space="preserve">(5) </w:t>
      </w:r>
      <w:bookmarkStart w:id="15" w:name="_Hlk496101792"/>
      <w:r w:rsidRPr="00BD33D7">
        <w:rPr>
          <w:rFonts w:cs="Arial"/>
          <w:sz w:val="20"/>
          <w:szCs w:val="20"/>
        </w:rPr>
        <w:t>Najmanja udaljenost pomoćnih građevina od regulacijskog pravca je 5,0</w:t>
      </w:r>
      <w:r w:rsidR="00F2511C">
        <w:rPr>
          <w:rFonts w:cs="Arial"/>
          <w:sz w:val="20"/>
          <w:szCs w:val="20"/>
        </w:rPr>
        <w:t xml:space="preserve"> </w:t>
      </w:r>
      <w:r w:rsidRPr="00BD33D7">
        <w:rPr>
          <w:rFonts w:cs="Arial"/>
          <w:sz w:val="20"/>
          <w:szCs w:val="20"/>
        </w:rPr>
        <w:t>m.</w:t>
      </w:r>
      <w:bookmarkEnd w:id="15"/>
    </w:p>
    <w:p w:rsidR="00CA2E6E" w:rsidRPr="00BD33D7" w:rsidRDefault="00CA2E6E" w:rsidP="00A716BE">
      <w:pPr>
        <w:spacing w:after="0"/>
        <w:jc w:val="both"/>
        <w:rPr>
          <w:rFonts w:cs="Arial"/>
          <w:b/>
          <w:sz w:val="20"/>
          <w:szCs w:val="20"/>
        </w:rPr>
      </w:pPr>
    </w:p>
    <w:p w:rsidR="007D5E6E" w:rsidRPr="00BD33D7" w:rsidRDefault="00F218B4" w:rsidP="00A716BE">
      <w:pPr>
        <w:spacing w:after="0"/>
        <w:jc w:val="both"/>
        <w:rPr>
          <w:rFonts w:cs="Arial"/>
          <w:b/>
          <w:i/>
          <w:sz w:val="20"/>
          <w:szCs w:val="20"/>
        </w:rPr>
      </w:pPr>
      <w:r w:rsidRPr="00BD33D7">
        <w:rPr>
          <w:rFonts w:cs="Arial"/>
          <w:b/>
          <w:sz w:val="20"/>
          <w:szCs w:val="20"/>
        </w:rPr>
        <w:t xml:space="preserve">Članak </w:t>
      </w:r>
      <w:r w:rsidR="00865164" w:rsidRPr="00BD33D7">
        <w:rPr>
          <w:b/>
          <w:sz w:val="20"/>
          <w:szCs w:val="20"/>
        </w:rPr>
        <w:t>1</w:t>
      </w:r>
      <w:r w:rsidR="00192553">
        <w:rPr>
          <w:b/>
          <w:sz w:val="20"/>
          <w:szCs w:val="20"/>
        </w:rPr>
        <w:t>5</w:t>
      </w:r>
      <w:r w:rsidR="00865164" w:rsidRPr="00BD33D7">
        <w:rPr>
          <w:b/>
          <w:sz w:val="20"/>
          <w:szCs w:val="20"/>
        </w:rPr>
        <w:t xml:space="preserve">.  </w:t>
      </w:r>
      <w:r w:rsidR="00865164" w:rsidRPr="00BD33D7">
        <w:rPr>
          <w:rFonts w:cs="Arial"/>
          <w:b/>
          <w:sz w:val="20"/>
          <w:szCs w:val="20"/>
        </w:rPr>
        <w:t xml:space="preserve"> </w:t>
      </w:r>
    </w:p>
    <w:p w:rsidR="00831842" w:rsidRPr="00BD33D7" w:rsidRDefault="00171C6C" w:rsidP="00A716BE">
      <w:pPr>
        <w:spacing w:after="0"/>
        <w:jc w:val="both"/>
        <w:rPr>
          <w:rFonts w:cs="Arial"/>
          <w:sz w:val="20"/>
          <w:szCs w:val="20"/>
        </w:rPr>
      </w:pPr>
      <w:r w:rsidRPr="00BD33D7">
        <w:rPr>
          <w:rFonts w:cs="Arial"/>
          <w:sz w:val="20"/>
          <w:szCs w:val="20"/>
        </w:rPr>
        <w:t xml:space="preserve">(1) </w:t>
      </w:r>
      <w:r w:rsidR="007D5E6E" w:rsidRPr="00BD33D7">
        <w:rPr>
          <w:rFonts w:cs="Arial"/>
          <w:sz w:val="20"/>
          <w:szCs w:val="20"/>
        </w:rPr>
        <w:t>Građevna čestica može biti ograđena, osim ako zbog specifičnosti funkcije ovim Planom to nije dozvoljeno ili se u postupku izdavanja lokacijske dozvole i/ili akata kojima se odobrava građenje temeljem preporuka iz ovog Plana ne odredi drugačije.</w:t>
      </w:r>
    </w:p>
    <w:p w:rsidR="00AD6BD6" w:rsidRPr="00BD33D7" w:rsidRDefault="00AD6BD6" w:rsidP="00A716BE">
      <w:pPr>
        <w:spacing w:after="0"/>
        <w:jc w:val="both"/>
        <w:rPr>
          <w:rFonts w:cs="Arial"/>
          <w:b/>
          <w:sz w:val="20"/>
          <w:szCs w:val="20"/>
        </w:rPr>
      </w:pPr>
    </w:p>
    <w:p w:rsidR="007D5E6E" w:rsidRPr="00BD33D7" w:rsidRDefault="00F218B4" w:rsidP="00A716BE">
      <w:pPr>
        <w:spacing w:after="0"/>
        <w:jc w:val="both"/>
        <w:rPr>
          <w:rFonts w:cs="Arial"/>
          <w:b/>
          <w:i/>
          <w:sz w:val="20"/>
          <w:szCs w:val="20"/>
        </w:rPr>
      </w:pPr>
      <w:r w:rsidRPr="00BD33D7">
        <w:rPr>
          <w:rFonts w:cs="Arial"/>
          <w:b/>
          <w:sz w:val="20"/>
          <w:szCs w:val="20"/>
        </w:rPr>
        <w:t xml:space="preserve">Članak </w:t>
      </w:r>
      <w:r w:rsidR="00865164" w:rsidRPr="00BD33D7">
        <w:rPr>
          <w:b/>
          <w:sz w:val="20"/>
          <w:szCs w:val="20"/>
        </w:rPr>
        <w:t>1</w:t>
      </w:r>
      <w:r w:rsidR="00192553">
        <w:rPr>
          <w:b/>
          <w:sz w:val="20"/>
          <w:szCs w:val="20"/>
        </w:rPr>
        <w:t>6</w:t>
      </w:r>
      <w:r w:rsidR="00865164" w:rsidRPr="00BD33D7">
        <w:rPr>
          <w:b/>
          <w:sz w:val="20"/>
          <w:szCs w:val="20"/>
        </w:rPr>
        <w:t xml:space="preserve">.  </w:t>
      </w:r>
      <w:r w:rsidR="00865164" w:rsidRPr="00BD33D7">
        <w:rPr>
          <w:rFonts w:cs="Arial"/>
          <w:b/>
          <w:sz w:val="20"/>
          <w:szCs w:val="20"/>
        </w:rPr>
        <w:t xml:space="preserve"> </w:t>
      </w:r>
    </w:p>
    <w:p w:rsidR="00FA3097" w:rsidRDefault="00FA3097" w:rsidP="00A716BE">
      <w:pPr>
        <w:spacing w:after="0"/>
        <w:jc w:val="both"/>
        <w:rPr>
          <w:rFonts w:cs="Arial"/>
          <w:sz w:val="20"/>
          <w:szCs w:val="20"/>
        </w:rPr>
      </w:pPr>
      <w:r w:rsidRPr="00BD33D7">
        <w:rPr>
          <w:rFonts w:cs="Arial"/>
          <w:sz w:val="20"/>
          <w:szCs w:val="20"/>
        </w:rPr>
        <w:t>(</w:t>
      </w:r>
      <w:r w:rsidR="007D5E6E" w:rsidRPr="00BD33D7">
        <w:rPr>
          <w:rFonts w:cs="Arial"/>
          <w:sz w:val="20"/>
          <w:szCs w:val="20"/>
        </w:rPr>
        <w:t xml:space="preserve">1) </w:t>
      </w:r>
      <w:r w:rsidR="007D5E6E" w:rsidRPr="00D9700B">
        <w:rPr>
          <w:rFonts w:cs="Arial"/>
          <w:sz w:val="20"/>
          <w:szCs w:val="20"/>
        </w:rPr>
        <w:t>U sklopu javnih površina, unutar i izvan građevin</w:t>
      </w:r>
      <w:r w:rsidR="00AE7DD6" w:rsidRPr="00D9700B">
        <w:rPr>
          <w:rFonts w:cs="Arial"/>
          <w:sz w:val="20"/>
          <w:szCs w:val="20"/>
        </w:rPr>
        <w:t>s</w:t>
      </w:r>
      <w:r w:rsidR="007D5E6E" w:rsidRPr="00D9700B">
        <w:rPr>
          <w:rFonts w:cs="Arial"/>
          <w:sz w:val="20"/>
          <w:szCs w:val="20"/>
        </w:rPr>
        <w:t xml:space="preserve">kog područja sukladno </w:t>
      </w:r>
      <w:bookmarkStart w:id="16" w:name="_Hlk499038583"/>
      <w:r w:rsidR="007D5E6E" w:rsidRPr="00D9700B">
        <w:rPr>
          <w:rFonts w:cs="Arial"/>
          <w:sz w:val="20"/>
          <w:szCs w:val="20"/>
        </w:rPr>
        <w:t>Pravilniku o jednostavnim</w:t>
      </w:r>
      <w:r w:rsidR="000D3D76" w:rsidRPr="00D9700B">
        <w:rPr>
          <w:rFonts w:cs="Arial"/>
          <w:sz w:val="20"/>
          <w:szCs w:val="20"/>
        </w:rPr>
        <w:t xml:space="preserve"> i drugim</w:t>
      </w:r>
      <w:r w:rsidR="007D5E6E" w:rsidRPr="00D9700B">
        <w:rPr>
          <w:rFonts w:cs="Arial"/>
          <w:sz w:val="20"/>
          <w:szCs w:val="20"/>
        </w:rPr>
        <w:t xml:space="preserve"> građevinama i radovima</w:t>
      </w:r>
      <w:r w:rsidR="000D3D76" w:rsidRPr="00D9700B">
        <w:rPr>
          <w:rFonts w:cs="Arial"/>
          <w:sz w:val="20"/>
          <w:szCs w:val="20"/>
        </w:rPr>
        <w:t xml:space="preserve"> („Narodne novine“, broj 79/14, 41/15 i 75/15)</w:t>
      </w:r>
      <w:r w:rsidR="007D5E6E" w:rsidRPr="00D9700B">
        <w:rPr>
          <w:rFonts w:cs="Arial"/>
          <w:sz w:val="20"/>
          <w:szCs w:val="20"/>
        </w:rPr>
        <w:t xml:space="preserve"> </w:t>
      </w:r>
      <w:bookmarkEnd w:id="16"/>
      <w:r w:rsidR="007D5E6E" w:rsidRPr="00D9700B">
        <w:rPr>
          <w:rFonts w:cs="Arial"/>
          <w:sz w:val="20"/>
          <w:szCs w:val="20"/>
        </w:rPr>
        <w:t xml:space="preserve">omogućuje se postavljanje manjih montažnih </w:t>
      </w:r>
      <w:r w:rsidR="007D5E6E">
        <w:rPr>
          <w:rFonts w:cs="Arial"/>
          <w:sz w:val="20"/>
          <w:szCs w:val="20"/>
        </w:rPr>
        <w:t>građevin</w:t>
      </w:r>
      <w:r w:rsidR="00937B45">
        <w:rPr>
          <w:rFonts w:cs="Arial"/>
          <w:sz w:val="20"/>
          <w:szCs w:val="20"/>
        </w:rPr>
        <w:t>a (tipiziranih kios</w:t>
      </w:r>
      <w:r w:rsidR="007D5E6E">
        <w:rPr>
          <w:rFonts w:cs="Arial"/>
          <w:sz w:val="20"/>
          <w:szCs w:val="20"/>
        </w:rPr>
        <w:t xml:space="preserve">ka) i drugih pokretnih naprava (nadstrešnice uz autobusna stajališta, konstrukcije za oglašavanje, urbana oprema i sl.) i privremenih konstrukcija </w:t>
      </w:r>
      <w:r w:rsidR="00AE7DD6">
        <w:rPr>
          <w:rFonts w:cs="Arial"/>
          <w:sz w:val="20"/>
          <w:szCs w:val="20"/>
        </w:rPr>
        <w:t>tako</w:t>
      </w:r>
      <w:r w:rsidR="007D5E6E">
        <w:rPr>
          <w:rFonts w:cs="Arial"/>
          <w:sz w:val="20"/>
          <w:szCs w:val="20"/>
        </w:rPr>
        <w:t xml:space="preserve"> da ne ometaju druge korisnike</w:t>
      </w:r>
      <w:r>
        <w:rPr>
          <w:rFonts w:cs="Arial"/>
          <w:sz w:val="20"/>
          <w:szCs w:val="20"/>
        </w:rPr>
        <w:t>.</w:t>
      </w:r>
      <w:r w:rsidR="007D5E6E">
        <w:rPr>
          <w:rFonts w:cs="Arial"/>
          <w:sz w:val="20"/>
          <w:szCs w:val="20"/>
        </w:rPr>
        <w:t xml:space="preserve"> </w:t>
      </w:r>
    </w:p>
    <w:p w:rsidR="00FA3097" w:rsidRDefault="00FA3097" w:rsidP="00A716BE">
      <w:pPr>
        <w:spacing w:after="0"/>
        <w:jc w:val="both"/>
        <w:rPr>
          <w:rFonts w:cs="Arial"/>
          <w:sz w:val="20"/>
          <w:szCs w:val="20"/>
        </w:rPr>
      </w:pPr>
      <w:r w:rsidRPr="00FA3097">
        <w:rPr>
          <w:sz w:val="20"/>
          <w:szCs w:val="20"/>
        </w:rPr>
        <w:t xml:space="preserve">(2) Smjernice za postavljanje montažnih građevina iz prethodnog </w:t>
      </w:r>
      <w:r w:rsidRPr="0080309E">
        <w:rPr>
          <w:sz w:val="20"/>
          <w:szCs w:val="20"/>
        </w:rPr>
        <w:t xml:space="preserve">stavka </w:t>
      </w:r>
      <w:r w:rsidR="00E1353F" w:rsidRPr="00F93F44">
        <w:rPr>
          <w:sz w:val="20"/>
          <w:szCs w:val="20"/>
        </w:rPr>
        <w:t xml:space="preserve">ovog članka </w:t>
      </w:r>
      <w:r w:rsidRPr="00FA3097">
        <w:rPr>
          <w:sz w:val="20"/>
          <w:szCs w:val="20"/>
        </w:rPr>
        <w:t>su određene odgovarajućim gradskim propisom.</w:t>
      </w:r>
      <w:r>
        <w:rPr>
          <w:sz w:val="20"/>
          <w:szCs w:val="20"/>
        </w:rPr>
        <w:t xml:space="preserve"> </w:t>
      </w:r>
      <w:r>
        <w:rPr>
          <w:rFonts w:cs="Arial"/>
          <w:sz w:val="20"/>
          <w:szCs w:val="20"/>
        </w:rPr>
        <w:t>Unutar zona zaštite za navedene objekte potrebno je ishoditi posebne uvjete nadležnih službi.</w:t>
      </w:r>
    </w:p>
    <w:p w:rsidR="00C4349D" w:rsidRDefault="00C4349D" w:rsidP="00A716BE">
      <w:pPr>
        <w:spacing w:after="0"/>
        <w:jc w:val="both"/>
        <w:rPr>
          <w:rFonts w:cs="Arial"/>
          <w:b/>
          <w:color w:val="000000"/>
          <w:sz w:val="20"/>
          <w:szCs w:val="20"/>
          <w:u w:val="single"/>
        </w:rPr>
      </w:pPr>
    </w:p>
    <w:p w:rsidR="002508FF" w:rsidRPr="00FA3097" w:rsidRDefault="002508FF" w:rsidP="00A716BE">
      <w:pPr>
        <w:spacing w:after="0"/>
        <w:jc w:val="both"/>
        <w:rPr>
          <w:rFonts w:cs="Arial"/>
          <w:b/>
          <w:color w:val="000000"/>
          <w:sz w:val="20"/>
          <w:szCs w:val="20"/>
          <w:u w:val="single"/>
        </w:rPr>
      </w:pPr>
      <w:r w:rsidRPr="00FA3097">
        <w:rPr>
          <w:rFonts w:cs="Arial"/>
          <w:b/>
          <w:color w:val="000000"/>
          <w:sz w:val="20"/>
          <w:szCs w:val="20"/>
          <w:u w:val="single"/>
        </w:rPr>
        <w:t>Uvjeti priključenja na javno-prometnu površinu i komunalnu infrastrukturu</w:t>
      </w:r>
    </w:p>
    <w:p w:rsidR="00563134" w:rsidRPr="00BD33D7" w:rsidRDefault="00563134" w:rsidP="00A716BE">
      <w:pPr>
        <w:spacing w:after="0"/>
        <w:jc w:val="both"/>
        <w:rPr>
          <w:rFonts w:cs="Arial"/>
          <w:b/>
          <w:sz w:val="20"/>
          <w:szCs w:val="20"/>
          <w:lang w:eastAsia="hr-HR"/>
        </w:rPr>
      </w:pPr>
    </w:p>
    <w:p w:rsidR="00CA7705" w:rsidRPr="00BD33D7" w:rsidRDefault="00F218B4" w:rsidP="00A716BE">
      <w:pPr>
        <w:spacing w:after="0"/>
        <w:jc w:val="both"/>
        <w:rPr>
          <w:rFonts w:cs="Arial"/>
          <w:b/>
          <w:sz w:val="20"/>
          <w:szCs w:val="20"/>
          <w:lang w:eastAsia="hr-HR"/>
        </w:rPr>
      </w:pPr>
      <w:r w:rsidRPr="00BD33D7">
        <w:rPr>
          <w:rFonts w:cs="Arial"/>
          <w:b/>
          <w:sz w:val="20"/>
          <w:szCs w:val="20"/>
          <w:lang w:eastAsia="hr-HR"/>
        </w:rPr>
        <w:t xml:space="preserve">Članak </w:t>
      </w:r>
      <w:r w:rsidR="00865164" w:rsidRPr="00BD33D7">
        <w:rPr>
          <w:b/>
          <w:sz w:val="20"/>
          <w:szCs w:val="20"/>
        </w:rPr>
        <w:t>1</w:t>
      </w:r>
      <w:r w:rsidR="00192553">
        <w:rPr>
          <w:b/>
          <w:sz w:val="20"/>
          <w:szCs w:val="20"/>
        </w:rPr>
        <w:t>7</w:t>
      </w:r>
      <w:r w:rsidR="00865164" w:rsidRPr="00BD33D7">
        <w:rPr>
          <w:b/>
          <w:sz w:val="20"/>
          <w:szCs w:val="20"/>
        </w:rPr>
        <w:t xml:space="preserve">.  </w:t>
      </w:r>
      <w:r w:rsidR="00865164" w:rsidRPr="00BD33D7">
        <w:rPr>
          <w:rFonts w:cs="Arial"/>
          <w:b/>
          <w:sz w:val="20"/>
          <w:szCs w:val="20"/>
        </w:rPr>
        <w:t xml:space="preserve"> </w:t>
      </w:r>
    </w:p>
    <w:p w:rsidR="00F93F44" w:rsidRDefault="00CA7705" w:rsidP="00A716BE">
      <w:pPr>
        <w:spacing w:after="0"/>
        <w:jc w:val="both"/>
        <w:rPr>
          <w:rFonts w:cs="Arial"/>
          <w:sz w:val="20"/>
          <w:szCs w:val="20"/>
        </w:rPr>
      </w:pPr>
      <w:r w:rsidRPr="00BD33D7">
        <w:rPr>
          <w:rFonts w:cs="Arial"/>
          <w:sz w:val="20"/>
          <w:szCs w:val="20"/>
        </w:rPr>
        <w:t xml:space="preserve">(1) Neposredni pristup do građevinskih </w:t>
      </w:r>
      <w:r w:rsidR="00D81985" w:rsidRPr="00BD33D7">
        <w:rPr>
          <w:rFonts w:cs="Arial"/>
          <w:sz w:val="20"/>
          <w:szCs w:val="20"/>
        </w:rPr>
        <w:t>čestica</w:t>
      </w:r>
      <w:r w:rsidRPr="00BD33D7">
        <w:rPr>
          <w:rFonts w:cs="Arial"/>
          <w:sz w:val="20"/>
          <w:szCs w:val="20"/>
        </w:rPr>
        <w:t xml:space="preserve"> osigurava se </w:t>
      </w:r>
      <w:r w:rsidR="00D81985" w:rsidRPr="00BD33D7">
        <w:rPr>
          <w:rFonts w:cs="Arial"/>
          <w:sz w:val="20"/>
          <w:szCs w:val="20"/>
        </w:rPr>
        <w:t xml:space="preserve">preko javnih i internih prometnica, </w:t>
      </w:r>
      <w:r w:rsidRPr="00BD33D7">
        <w:rPr>
          <w:rFonts w:cs="Arial"/>
          <w:sz w:val="20"/>
          <w:szCs w:val="20"/>
        </w:rPr>
        <w:t>sukla</w:t>
      </w:r>
      <w:r w:rsidR="00750BEA" w:rsidRPr="00BD33D7">
        <w:rPr>
          <w:rFonts w:cs="Arial"/>
          <w:sz w:val="20"/>
          <w:szCs w:val="20"/>
        </w:rPr>
        <w:t xml:space="preserve">dno kartografskom prikazu </w:t>
      </w:r>
      <w:r w:rsidR="00D81985" w:rsidRPr="00BD33D7">
        <w:rPr>
          <w:rFonts w:cs="Arial"/>
          <w:sz w:val="20"/>
          <w:szCs w:val="20"/>
        </w:rPr>
        <w:t>4</w:t>
      </w:r>
      <w:r w:rsidR="00750BEA" w:rsidRPr="00BD33D7">
        <w:rPr>
          <w:rFonts w:cs="Arial"/>
          <w:sz w:val="20"/>
          <w:szCs w:val="20"/>
        </w:rPr>
        <w:t>a</w:t>
      </w:r>
      <w:r w:rsidR="00AC3843">
        <w:rPr>
          <w:rFonts w:cs="Arial"/>
          <w:sz w:val="20"/>
          <w:szCs w:val="20"/>
        </w:rPr>
        <w:t>.</w:t>
      </w:r>
      <w:r w:rsidR="00D81985" w:rsidRPr="00BD33D7">
        <w:rPr>
          <w:rFonts w:cs="Arial"/>
          <w:sz w:val="20"/>
          <w:szCs w:val="20"/>
        </w:rPr>
        <w:t xml:space="preserve"> </w:t>
      </w:r>
      <w:r w:rsidR="00750BEA" w:rsidRPr="00BD33D7">
        <w:rPr>
          <w:rFonts w:cs="Arial"/>
          <w:sz w:val="20"/>
          <w:szCs w:val="20"/>
        </w:rPr>
        <w:t>„Način i uvjeti gradnje“</w:t>
      </w:r>
      <w:r w:rsidR="00D25E61" w:rsidRPr="00BD33D7">
        <w:rPr>
          <w:rFonts w:cs="Arial"/>
          <w:sz w:val="20"/>
          <w:szCs w:val="20"/>
        </w:rPr>
        <w:t>.</w:t>
      </w:r>
      <w:r w:rsidR="001838ED" w:rsidRPr="00BD33D7">
        <w:rPr>
          <w:rFonts w:cs="Arial"/>
          <w:sz w:val="20"/>
          <w:szCs w:val="20"/>
        </w:rPr>
        <w:t xml:space="preserve">                                                                         </w:t>
      </w:r>
      <w:r w:rsidR="00F93F44">
        <w:rPr>
          <w:rFonts w:cs="Arial"/>
          <w:sz w:val="20"/>
          <w:szCs w:val="20"/>
        </w:rPr>
        <w:t xml:space="preserve">   </w:t>
      </w:r>
    </w:p>
    <w:p w:rsidR="00F93F44" w:rsidRDefault="00CA7705" w:rsidP="00A716BE">
      <w:pPr>
        <w:spacing w:after="0"/>
        <w:jc w:val="both"/>
        <w:rPr>
          <w:rFonts w:cs="Arial"/>
          <w:sz w:val="20"/>
          <w:szCs w:val="20"/>
        </w:rPr>
      </w:pPr>
      <w:r w:rsidRPr="00BD33D7">
        <w:rPr>
          <w:rFonts w:cs="Arial"/>
          <w:sz w:val="20"/>
          <w:szCs w:val="20"/>
        </w:rPr>
        <w:t>(2) Priključci na komunalnu infrastrukturu rješavaju se prema odredbama ovog Plana iz poglavlja</w:t>
      </w:r>
      <w:r w:rsidRPr="00BD33D7">
        <w:rPr>
          <w:rFonts w:cs="Arial"/>
          <w:sz w:val="20"/>
          <w:szCs w:val="20"/>
        </w:rPr>
        <w:br/>
        <w:t xml:space="preserve">5. </w:t>
      </w:r>
      <w:r w:rsidR="00750BEA" w:rsidRPr="00BD33D7">
        <w:rPr>
          <w:rFonts w:cs="Arial"/>
          <w:sz w:val="20"/>
          <w:szCs w:val="20"/>
        </w:rPr>
        <w:t>Uvjeti uređenja odnosno gradnje, rekonstrukcije i opremanja prometne, elektroničke komunikacijske i komunalne mreže s pripadajućim objektima i površinama</w:t>
      </w:r>
      <w:r w:rsidR="00171C6C" w:rsidRPr="00BD33D7">
        <w:rPr>
          <w:rFonts w:cs="Arial"/>
          <w:sz w:val="20"/>
          <w:szCs w:val="20"/>
        </w:rPr>
        <w:t>.</w:t>
      </w:r>
      <w:r w:rsidR="001838ED" w:rsidRPr="00BD33D7">
        <w:rPr>
          <w:rFonts w:cs="Arial"/>
          <w:sz w:val="20"/>
          <w:szCs w:val="20"/>
        </w:rPr>
        <w:t xml:space="preserve">                                                                              </w:t>
      </w:r>
    </w:p>
    <w:p w:rsidR="00CA7705" w:rsidRPr="00F93F44" w:rsidRDefault="00CA7705" w:rsidP="00A716BE">
      <w:pPr>
        <w:spacing w:after="0"/>
        <w:jc w:val="both"/>
        <w:rPr>
          <w:rFonts w:cs="Arial"/>
          <w:sz w:val="20"/>
          <w:szCs w:val="20"/>
        </w:rPr>
      </w:pPr>
      <w:r w:rsidRPr="00BD33D7">
        <w:rPr>
          <w:rFonts w:cs="Arial"/>
          <w:sz w:val="20"/>
          <w:szCs w:val="20"/>
        </w:rPr>
        <w:t>(3) Građevine moraju biti priključene na sustav javne odvodnje određen ovim Planom.</w:t>
      </w:r>
    </w:p>
    <w:p w:rsidR="00563134" w:rsidRPr="00BD33D7" w:rsidRDefault="00CA7705" w:rsidP="00A716BE">
      <w:pPr>
        <w:spacing w:after="0"/>
        <w:jc w:val="both"/>
        <w:rPr>
          <w:rFonts w:cs="Arial"/>
          <w:b/>
          <w:sz w:val="20"/>
          <w:szCs w:val="20"/>
          <w:u w:val="single"/>
        </w:rPr>
      </w:pPr>
      <w:r w:rsidRPr="00BD33D7">
        <w:rPr>
          <w:rFonts w:cs="Arial"/>
          <w:sz w:val="20"/>
          <w:szCs w:val="20"/>
        </w:rPr>
        <w:t xml:space="preserve">(4) </w:t>
      </w:r>
      <w:r w:rsidR="00265EBC" w:rsidRPr="00BD33D7">
        <w:rPr>
          <w:rFonts w:cs="Arial"/>
          <w:sz w:val="20"/>
          <w:szCs w:val="20"/>
        </w:rPr>
        <w:t xml:space="preserve">Građevine se priključuju na građevine vodoopskrbe i odvodnje, elektroopskrbe, plinoopskrbe i elektroničku komunikacijsku mrežu na osnovu posebnih uvjeta nadležnih službi.                                                                                       </w:t>
      </w:r>
      <w:r w:rsidRPr="00BD33D7">
        <w:rPr>
          <w:rFonts w:cs="Arial"/>
          <w:sz w:val="20"/>
          <w:szCs w:val="20"/>
        </w:rPr>
        <w:br/>
        <w:t>(5) Uređena građevna čestica ima neposredni pri</w:t>
      </w:r>
      <w:r w:rsidR="00511163" w:rsidRPr="00BD33D7">
        <w:rPr>
          <w:rFonts w:cs="Arial"/>
          <w:sz w:val="20"/>
          <w:szCs w:val="20"/>
        </w:rPr>
        <w:t xml:space="preserve">laz na građevnu česticu s javne </w:t>
      </w:r>
      <w:r w:rsidRPr="00BD33D7">
        <w:rPr>
          <w:rFonts w:cs="Arial"/>
          <w:sz w:val="20"/>
          <w:szCs w:val="20"/>
        </w:rPr>
        <w:t>prometne površine</w:t>
      </w:r>
      <w:r w:rsidR="00511163" w:rsidRPr="00BD33D7">
        <w:rPr>
          <w:rFonts w:cs="Arial"/>
          <w:sz w:val="20"/>
          <w:szCs w:val="20"/>
        </w:rPr>
        <w:t xml:space="preserve"> </w:t>
      </w:r>
      <w:r w:rsidR="00750BEA" w:rsidRPr="00BD33D7">
        <w:rPr>
          <w:rFonts w:cs="Arial"/>
          <w:sz w:val="20"/>
          <w:szCs w:val="20"/>
        </w:rPr>
        <w:t xml:space="preserve">sukladno </w:t>
      </w:r>
      <w:r w:rsidR="00F86EA3" w:rsidRPr="00BD33D7">
        <w:rPr>
          <w:rFonts w:cs="Arial"/>
          <w:sz w:val="20"/>
          <w:szCs w:val="20"/>
        </w:rPr>
        <w:t>č</w:t>
      </w:r>
      <w:r w:rsidR="00FD496E" w:rsidRPr="00BD33D7">
        <w:rPr>
          <w:rFonts w:cs="Arial"/>
          <w:sz w:val="20"/>
          <w:szCs w:val="20"/>
        </w:rPr>
        <w:t xml:space="preserve">lanku </w:t>
      </w:r>
      <w:r w:rsidR="00F14C3C">
        <w:rPr>
          <w:rFonts w:cs="Arial"/>
          <w:sz w:val="20"/>
          <w:szCs w:val="20"/>
        </w:rPr>
        <w:t>50</w:t>
      </w:r>
      <w:r w:rsidR="00F86EA3" w:rsidRPr="00BD33D7">
        <w:rPr>
          <w:rFonts w:cs="Arial"/>
          <w:sz w:val="20"/>
          <w:szCs w:val="20"/>
        </w:rPr>
        <w:t>.</w:t>
      </w:r>
      <w:r w:rsidR="00750BEA" w:rsidRPr="00BD33D7">
        <w:rPr>
          <w:rFonts w:cs="Arial"/>
          <w:sz w:val="20"/>
          <w:szCs w:val="20"/>
        </w:rPr>
        <w:t>, stavku (5) ovih Odredbi</w:t>
      </w:r>
      <w:r w:rsidRPr="00BD33D7">
        <w:rPr>
          <w:rFonts w:cs="Arial"/>
          <w:sz w:val="20"/>
          <w:szCs w:val="20"/>
        </w:rPr>
        <w:t>, osiguran potreban broj parkirnih mjesta na čestici, pr</w:t>
      </w:r>
      <w:r w:rsidR="00750BEA" w:rsidRPr="00BD33D7">
        <w:rPr>
          <w:rFonts w:cs="Arial"/>
          <w:sz w:val="20"/>
          <w:szCs w:val="20"/>
        </w:rPr>
        <w:t xml:space="preserve">iključak zgrade na mrežu </w:t>
      </w:r>
      <w:r w:rsidR="00265EBC" w:rsidRPr="00BD33D7">
        <w:rPr>
          <w:rFonts w:cs="Arial"/>
          <w:sz w:val="20"/>
          <w:szCs w:val="20"/>
        </w:rPr>
        <w:t>vodoopskrbe i odvodnje, elektroopskrbe, plinoopskrbe i elektroničke komunikacijske infrastrukture.</w:t>
      </w:r>
    </w:p>
    <w:p w:rsidR="00F31FC1" w:rsidRDefault="00F31FC1" w:rsidP="00A716BE">
      <w:pPr>
        <w:spacing w:after="0"/>
        <w:jc w:val="both"/>
        <w:rPr>
          <w:rFonts w:cs="Arial"/>
          <w:b/>
          <w:sz w:val="20"/>
          <w:szCs w:val="20"/>
          <w:u w:val="single"/>
        </w:rPr>
      </w:pPr>
    </w:p>
    <w:p w:rsidR="00CA7705" w:rsidRPr="00BD33D7" w:rsidRDefault="002508FF" w:rsidP="00A716BE">
      <w:pPr>
        <w:spacing w:after="0"/>
        <w:jc w:val="both"/>
        <w:rPr>
          <w:rFonts w:cs="Arial"/>
          <w:b/>
          <w:sz w:val="20"/>
          <w:szCs w:val="20"/>
          <w:u w:val="single"/>
        </w:rPr>
      </w:pPr>
      <w:r w:rsidRPr="00BD33D7">
        <w:rPr>
          <w:rFonts w:cs="Arial"/>
          <w:b/>
          <w:sz w:val="20"/>
          <w:szCs w:val="20"/>
          <w:u w:val="single"/>
        </w:rPr>
        <w:t>Mjere zaštite okoliša</w:t>
      </w:r>
    </w:p>
    <w:p w:rsidR="00911CE9" w:rsidRPr="00BD33D7" w:rsidRDefault="00F218B4" w:rsidP="00A716BE">
      <w:pPr>
        <w:spacing w:after="0"/>
        <w:jc w:val="both"/>
        <w:rPr>
          <w:rFonts w:cs="Arial"/>
          <w:b/>
          <w:sz w:val="20"/>
          <w:szCs w:val="20"/>
          <w:lang w:eastAsia="hr-HR"/>
        </w:rPr>
      </w:pPr>
      <w:r w:rsidRPr="00BD33D7">
        <w:rPr>
          <w:rFonts w:cs="Arial"/>
          <w:b/>
          <w:sz w:val="20"/>
          <w:szCs w:val="20"/>
          <w:lang w:eastAsia="hr-HR"/>
        </w:rPr>
        <w:t xml:space="preserve">Članak </w:t>
      </w:r>
      <w:r w:rsidR="00865164" w:rsidRPr="00BD33D7">
        <w:rPr>
          <w:b/>
          <w:sz w:val="20"/>
          <w:szCs w:val="20"/>
        </w:rPr>
        <w:t>1</w:t>
      </w:r>
      <w:r w:rsidR="00192553">
        <w:rPr>
          <w:b/>
          <w:sz w:val="20"/>
          <w:szCs w:val="20"/>
        </w:rPr>
        <w:t>8</w:t>
      </w:r>
      <w:r w:rsidR="00865164" w:rsidRPr="00BD33D7">
        <w:rPr>
          <w:b/>
          <w:sz w:val="20"/>
          <w:szCs w:val="20"/>
        </w:rPr>
        <w:t xml:space="preserve">.  </w:t>
      </w:r>
      <w:r w:rsidR="00865164" w:rsidRPr="00BD33D7">
        <w:rPr>
          <w:rFonts w:cs="Arial"/>
          <w:b/>
          <w:sz w:val="20"/>
          <w:szCs w:val="20"/>
        </w:rPr>
        <w:t xml:space="preserve"> </w:t>
      </w:r>
    </w:p>
    <w:p w:rsidR="00F31FC1" w:rsidRDefault="001B4C42" w:rsidP="00A716BE">
      <w:pPr>
        <w:spacing w:after="0"/>
        <w:jc w:val="both"/>
        <w:rPr>
          <w:rFonts w:cs="Arial"/>
          <w:sz w:val="20"/>
          <w:szCs w:val="20"/>
        </w:rPr>
      </w:pPr>
      <w:r w:rsidRPr="00BD33D7">
        <w:rPr>
          <w:rFonts w:cs="Arial"/>
          <w:sz w:val="20"/>
          <w:szCs w:val="20"/>
        </w:rPr>
        <w:t xml:space="preserve">(1) </w:t>
      </w:r>
      <w:r w:rsidR="00CA7705" w:rsidRPr="00BD33D7">
        <w:rPr>
          <w:rFonts w:cs="Arial"/>
          <w:sz w:val="20"/>
          <w:szCs w:val="20"/>
        </w:rPr>
        <w:t>Tijekom i</w:t>
      </w:r>
      <w:r w:rsidR="00D25E61" w:rsidRPr="00BD33D7">
        <w:rPr>
          <w:rFonts w:cs="Arial"/>
          <w:sz w:val="20"/>
          <w:szCs w:val="20"/>
        </w:rPr>
        <w:t xml:space="preserve">zgradnje </w:t>
      </w:r>
      <w:r w:rsidR="00CA7705" w:rsidRPr="00BD33D7">
        <w:rPr>
          <w:rFonts w:cs="Arial"/>
          <w:sz w:val="20"/>
          <w:szCs w:val="20"/>
        </w:rPr>
        <w:t xml:space="preserve">i pri korištenju građevina nužno je </w:t>
      </w:r>
      <w:r w:rsidR="008A35E0" w:rsidRPr="00BD33D7">
        <w:rPr>
          <w:rFonts w:cs="Arial"/>
          <w:sz w:val="20"/>
          <w:szCs w:val="20"/>
        </w:rPr>
        <w:t xml:space="preserve">osigurati mjere </w:t>
      </w:r>
      <w:r w:rsidR="00CA7705" w:rsidRPr="00BD33D7">
        <w:rPr>
          <w:rFonts w:cs="Arial"/>
          <w:sz w:val="20"/>
          <w:szCs w:val="20"/>
        </w:rPr>
        <w:t>zaštite okoliša (zrak, tlo, voda, buka) sukladno posebnim propi</w:t>
      </w:r>
      <w:r w:rsidR="008A35E0" w:rsidRPr="00BD33D7">
        <w:rPr>
          <w:rFonts w:cs="Arial"/>
          <w:sz w:val="20"/>
          <w:szCs w:val="20"/>
        </w:rPr>
        <w:t xml:space="preserve">sima, na građevnoj čestici i na </w:t>
      </w:r>
      <w:r w:rsidR="00CA7705" w:rsidRPr="00BD33D7">
        <w:rPr>
          <w:rFonts w:cs="Arial"/>
          <w:sz w:val="20"/>
          <w:szCs w:val="20"/>
        </w:rPr>
        <w:t>građevnim česticama na koje građevina ima utjecaj.</w:t>
      </w:r>
    </w:p>
    <w:p w:rsidR="0031551A" w:rsidRPr="00F31FC1" w:rsidRDefault="0012116A" w:rsidP="00A716BE">
      <w:pPr>
        <w:spacing w:after="0"/>
        <w:jc w:val="both"/>
        <w:rPr>
          <w:rFonts w:cs="Arial"/>
          <w:sz w:val="20"/>
          <w:szCs w:val="20"/>
        </w:rPr>
      </w:pPr>
      <w:r w:rsidRPr="00BD33D7">
        <w:rPr>
          <w:b/>
          <w:sz w:val="20"/>
          <w:szCs w:val="20"/>
        </w:rPr>
        <w:lastRenderedPageBreak/>
        <w:t>1</w:t>
      </w:r>
      <w:r w:rsidR="0031551A" w:rsidRPr="00BD33D7">
        <w:rPr>
          <w:b/>
          <w:sz w:val="20"/>
          <w:szCs w:val="20"/>
        </w:rPr>
        <w:t xml:space="preserve">. UVJETI ODREĐIVANJA I RAZGRANIČAVANJA POVRŠINA </w:t>
      </w:r>
      <w:r w:rsidR="006C627A" w:rsidRPr="00BD33D7">
        <w:rPr>
          <w:b/>
          <w:sz w:val="20"/>
          <w:szCs w:val="20"/>
        </w:rPr>
        <w:t>RAZLIČITIH NAMJENA</w:t>
      </w:r>
    </w:p>
    <w:p w:rsidR="00563134" w:rsidRPr="00BD33D7" w:rsidRDefault="00563134" w:rsidP="00A716BE">
      <w:pPr>
        <w:spacing w:after="0"/>
        <w:jc w:val="both"/>
        <w:rPr>
          <w:rFonts w:cs="Arial"/>
          <w:b/>
          <w:sz w:val="20"/>
          <w:szCs w:val="20"/>
        </w:rPr>
      </w:pPr>
    </w:p>
    <w:p w:rsidR="002508FF" w:rsidRPr="00BD33D7" w:rsidRDefault="00D073FF"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1</w:t>
      </w:r>
      <w:r w:rsidR="00192553">
        <w:rPr>
          <w:b/>
          <w:sz w:val="20"/>
          <w:szCs w:val="20"/>
        </w:rPr>
        <w:t>9</w:t>
      </w:r>
      <w:r w:rsidR="00865164" w:rsidRPr="00BD33D7">
        <w:rPr>
          <w:b/>
          <w:sz w:val="20"/>
          <w:szCs w:val="20"/>
        </w:rPr>
        <w:t xml:space="preserve">.  </w:t>
      </w:r>
      <w:r w:rsidR="00865164" w:rsidRPr="00BD33D7">
        <w:rPr>
          <w:rFonts w:cs="Arial"/>
          <w:b/>
          <w:sz w:val="20"/>
          <w:szCs w:val="20"/>
        </w:rPr>
        <w:t xml:space="preserve"> </w:t>
      </w:r>
    </w:p>
    <w:p w:rsidR="00C611E8" w:rsidRPr="00BD33D7" w:rsidRDefault="0026270C" w:rsidP="00A716BE">
      <w:pPr>
        <w:spacing w:after="0"/>
        <w:jc w:val="both"/>
        <w:rPr>
          <w:sz w:val="20"/>
          <w:szCs w:val="20"/>
        </w:rPr>
      </w:pPr>
      <w:r w:rsidRPr="00BD33D7">
        <w:rPr>
          <w:rFonts w:cs="Arial"/>
          <w:sz w:val="20"/>
          <w:szCs w:val="20"/>
        </w:rPr>
        <w:t xml:space="preserve">(1) </w:t>
      </w:r>
      <w:r w:rsidR="00C611E8" w:rsidRPr="00BD33D7">
        <w:rPr>
          <w:sz w:val="20"/>
          <w:szCs w:val="20"/>
        </w:rPr>
        <w:t xml:space="preserve">Granica obuhvata Plana definirana je </w:t>
      </w:r>
      <w:r w:rsidR="001A05D8" w:rsidRPr="00BD33D7">
        <w:rPr>
          <w:sz w:val="20"/>
          <w:szCs w:val="20"/>
        </w:rPr>
        <w:t>Odluk</w:t>
      </w:r>
      <w:r w:rsidR="006F49D9" w:rsidRPr="00BD33D7">
        <w:rPr>
          <w:sz w:val="20"/>
          <w:szCs w:val="20"/>
        </w:rPr>
        <w:t>om</w:t>
      </w:r>
      <w:r w:rsidR="001A05D8" w:rsidRPr="00BD33D7">
        <w:rPr>
          <w:sz w:val="20"/>
          <w:szCs w:val="20"/>
        </w:rPr>
        <w:t xml:space="preserve"> o izradi Urbanističkog plana uređenja Podsolarsko, stambeno naselje s turističkim kapacitetima, oznake NA5 („Službeni glasnik Grada Šibenika“, broj</w:t>
      </w:r>
      <w:r w:rsidR="006F49D9" w:rsidRPr="00BD33D7">
        <w:rPr>
          <w:sz w:val="20"/>
          <w:szCs w:val="20"/>
        </w:rPr>
        <w:t xml:space="preserve"> 10/16).</w:t>
      </w:r>
    </w:p>
    <w:p w:rsidR="0026270C" w:rsidRPr="00BD33D7" w:rsidRDefault="00C611E8" w:rsidP="00A716BE">
      <w:pPr>
        <w:spacing w:after="0"/>
        <w:jc w:val="both"/>
        <w:rPr>
          <w:rFonts w:cs="Arial"/>
          <w:sz w:val="20"/>
          <w:szCs w:val="20"/>
        </w:rPr>
      </w:pPr>
      <w:r w:rsidRPr="00BD33D7">
        <w:rPr>
          <w:rFonts w:cs="Arial"/>
          <w:sz w:val="20"/>
          <w:szCs w:val="20"/>
        </w:rPr>
        <w:t xml:space="preserve">(2) </w:t>
      </w:r>
      <w:r w:rsidR="0026270C" w:rsidRPr="00BD33D7">
        <w:rPr>
          <w:rFonts w:cs="Arial"/>
          <w:sz w:val="20"/>
          <w:szCs w:val="20"/>
        </w:rPr>
        <w:t xml:space="preserve">Planom obuhvaćeno područje obuhvaća površinu od </w:t>
      </w:r>
      <w:r w:rsidR="00AD6BD6" w:rsidRPr="00BD33D7">
        <w:rPr>
          <w:rFonts w:cs="Arial"/>
          <w:sz w:val="20"/>
          <w:szCs w:val="20"/>
        </w:rPr>
        <w:t>15,4</w:t>
      </w:r>
      <w:r w:rsidR="0026270C" w:rsidRPr="00BD33D7">
        <w:rPr>
          <w:rFonts w:cs="Arial"/>
          <w:sz w:val="20"/>
          <w:szCs w:val="20"/>
        </w:rPr>
        <w:t xml:space="preserve"> ha, </w:t>
      </w:r>
      <w:r w:rsidR="00750BEA" w:rsidRPr="00BD33D7">
        <w:rPr>
          <w:rFonts w:cs="Arial"/>
          <w:sz w:val="20"/>
          <w:szCs w:val="20"/>
        </w:rPr>
        <w:t xml:space="preserve">od čega kopneni dio iznosi </w:t>
      </w:r>
      <w:r w:rsidR="00AD6BD6" w:rsidRPr="00BD33D7">
        <w:rPr>
          <w:rFonts w:cs="Arial"/>
          <w:sz w:val="20"/>
          <w:szCs w:val="20"/>
        </w:rPr>
        <w:t xml:space="preserve">cca </w:t>
      </w:r>
      <w:r w:rsidR="00750BEA" w:rsidRPr="00BD33D7">
        <w:rPr>
          <w:rFonts w:cs="Arial"/>
          <w:sz w:val="20"/>
          <w:szCs w:val="20"/>
        </w:rPr>
        <w:t>13,</w:t>
      </w:r>
      <w:r w:rsidR="00AD6BD6" w:rsidRPr="00BD33D7">
        <w:rPr>
          <w:rFonts w:cs="Arial"/>
          <w:sz w:val="20"/>
          <w:szCs w:val="20"/>
        </w:rPr>
        <w:t>05</w:t>
      </w:r>
      <w:r w:rsidR="00750BEA" w:rsidRPr="00BD33D7">
        <w:rPr>
          <w:rFonts w:cs="Arial"/>
          <w:sz w:val="20"/>
          <w:szCs w:val="20"/>
        </w:rPr>
        <w:t xml:space="preserve"> ha.</w:t>
      </w:r>
      <w:r w:rsidR="00083B65" w:rsidRPr="00BD33D7">
        <w:rPr>
          <w:rFonts w:cs="Arial"/>
          <w:sz w:val="20"/>
          <w:szCs w:val="20"/>
        </w:rPr>
        <w:t xml:space="preserve"> </w:t>
      </w:r>
      <w:r w:rsidR="00750BEA" w:rsidRPr="00BD33D7">
        <w:rPr>
          <w:rFonts w:cs="Arial"/>
          <w:sz w:val="20"/>
          <w:szCs w:val="20"/>
        </w:rPr>
        <w:t xml:space="preserve"> </w:t>
      </w:r>
      <w:bookmarkStart w:id="17" w:name="_Hlk499039949"/>
      <w:r w:rsidR="00750BEA" w:rsidRPr="00BD33D7">
        <w:rPr>
          <w:rFonts w:cs="Arial"/>
          <w:sz w:val="20"/>
          <w:szCs w:val="20"/>
        </w:rPr>
        <w:t>G</w:t>
      </w:r>
      <w:r w:rsidR="0026270C" w:rsidRPr="00BD33D7">
        <w:rPr>
          <w:rFonts w:cs="Arial"/>
          <w:sz w:val="20"/>
          <w:szCs w:val="20"/>
        </w:rPr>
        <w:t>rađevinsko područje naselja iznosi cca 9,3</w:t>
      </w:r>
      <w:r w:rsidR="0083101F" w:rsidRPr="00BD33D7">
        <w:rPr>
          <w:rFonts w:cs="Arial"/>
          <w:sz w:val="20"/>
          <w:szCs w:val="20"/>
        </w:rPr>
        <w:t>5</w:t>
      </w:r>
      <w:r w:rsidR="003903DE" w:rsidRPr="00BD33D7">
        <w:rPr>
          <w:rFonts w:cs="Arial"/>
          <w:sz w:val="20"/>
          <w:szCs w:val="20"/>
        </w:rPr>
        <w:t xml:space="preserve"> </w:t>
      </w:r>
      <w:r w:rsidR="0026270C" w:rsidRPr="00BD33D7">
        <w:rPr>
          <w:rFonts w:cs="Arial"/>
          <w:sz w:val="20"/>
          <w:szCs w:val="20"/>
        </w:rPr>
        <w:t>ha.</w:t>
      </w:r>
      <w:bookmarkEnd w:id="17"/>
    </w:p>
    <w:p w:rsidR="00C611E8" w:rsidRPr="00BD33D7" w:rsidRDefault="00C611E8" w:rsidP="00A716BE">
      <w:pPr>
        <w:spacing w:after="0"/>
        <w:jc w:val="both"/>
        <w:rPr>
          <w:sz w:val="20"/>
          <w:szCs w:val="20"/>
        </w:rPr>
      </w:pPr>
      <w:r w:rsidRPr="00BD33D7">
        <w:rPr>
          <w:sz w:val="20"/>
          <w:szCs w:val="20"/>
        </w:rPr>
        <w:t>(3) Područje obuhvata Plana u cijelosti se nalazi unutar zaštićenog obalnog područja mora - dalje u tekstu: ZOP.</w:t>
      </w:r>
    </w:p>
    <w:p w:rsidR="00563134" w:rsidRPr="00BD33D7" w:rsidRDefault="00563134" w:rsidP="00A716BE">
      <w:pPr>
        <w:spacing w:after="0"/>
        <w:jc w:val="both"/>
        <w:rPr>
          <w:rFonts w:cs="Arial"/>
          <w:b/>
          <w:sz w:val="20"/>
          <w:szCs w:val="20"/>
        </w:rPr>
      </w:pPr>
    </w:p>
    <w:p w:rsidR="00C611E8" w:rsidRPr="00BD33D7" w:rsidRDefault="00C611E8" w:rsidP="00A716BE">
      <w:pPr>
        <w:spacing w:after="0"/>
        <w:jc w:val="both"/>
        <w:rPr>
          <w:rFonts w:cs="Arial"/>
          <w:b/>
          <w:sz w:val="20"/>
          <w:szCs w:val="20"/>
        </w:rPr>
      </w:pPr>
      <w:r w:rsidRPr="00BD33D7">
        <w:rPr>
          <w:rFonts w:cs="Arial"/>
          <w:b/>
          <w:sz w:val="20"/>
          <w:szCs w:val="20"/>
        </w:rPr>
        <w:t xml:space="preserve">Članak </w:t>
      </w:r>
      <w:r w:rsidR="00192553">
        <w:rPr>
          <w:b/>
          <w:sz w:val="20"/>
          <w:szCs w:val="20"/>
        </w:rPr>
        <w:t>20</w:t>
      </w:r>
      <w:r w:rsidR="00865164" w:rsidRPr="00BD33D7">
        <w:rPr>
          <w:b/>
          <w:sz w:val="20"/>
          <w:szCs w:val="20"/>
        </w:rPr>
        <w:t xml:space="preserve">.  </w:t>
      </w:r>
      <w:r w:rsidR="00865164" w:rsidRPr="00BD33D7">
        <w:rPr>
          <w:rFonts w:cs="Arial"/>
          <w:b/>
          <w:sz w:val="20"/>
          <w:szCs w:val="20"/>
        </w:rPr>
        <w:t xml:space="preserve"> </w:t>
      </w:r>
    </w:p>
    <w:p w:rsidR="0026270C" w:rsidRPr="00BD33D7" w:rsidRDefault="00C611E8" w:rsidP="00A716BE">
      <w:pPr>
        <w:spacing w:after="0"/>
        <w:jc w:val="both"/>
        <w:rPr>
          <w:sz w:val="20"/>
          <w:szCs w:val="20"/>
        </w:rPr>
      </w:pPr>
      <w:r w:rsidRPr="00BD33D7">
        <w:rPr>
          <w:sz w:val="20"/>
          <w:szCs w:val="20"/>
        </w:rPr>
        <w:t>(1) Planom obuhvaćeni prostor razmatran je u svojoj funkcionalnoj organizaciji i namjeni i</w:t>
      </w:r>
      <w:r w:rsidR="00750BEA" w:rsidRPr="00BD33D7">
        <w:rPr>
          <w:sz w:val="20"/>
          <w:szCs w:val="20"/>
        </w:rPr>
        <w:t>ntegralno s ostalim dijelovima G</w:t>
      </w:r>
      <w:r w:rsidRPr="00BD33D7">
        <w:rPr>
          <w:sz w:val="20"/>
          <w:szCs w:val="20"/>
        </w:rPr>
        <w:t>rada Šibenika, kao dio njegove cjeline</w:t>
      </w:r>
      <w:r w:rsidR="00750BEA" w:rsidRPr="00BD33D7">
        <w:rPr>
          <w:sz w:val="20"/>
          <w:szCs w:val="20"/>
        </w:rPr>
        <w:t>. To znači da je</w:t>
      </w:r>
      <w:r w:rsidRPr="00BD33D7">
        <w:rPr>
          <w:sz w:val="20"/>
          <w:szCs w:val="20"/>
        </w:rPr>
        <w:t xml:space="preserve"> unatoč planskom definiranju organizacije i namjene prostora za ograniče</w:t>
      </w:r>
      <w:r w:rsidR="00750BEA" w:rsidRPr="00BD33D7">
        <w:rPr>
          <w:sz w:val="20"/>
          <w:szCs w:val="20"/>
        </w:rPr>
        <w:t>no područje</w:t>
      </w:r>
      <w:r w:rsidRPr="00BD33D7">
        <w:rPr>
          <w:sz w:val="20"/>
          <w:szCs w:val="20"/>
        </w:rPr>
        <w:t xml:space="preserve"> postignuta funkcionalna veza s preostalim dijelovima grada u segmentu namjene površina, strukturiranja izgradnje te provođenje prometne i druge komunalne infrastrukture.</w:t>
      </w:r>
    </w:p>
    <w:p w:rsidR="00E56FB9" w:rsidRPr="00BD33D7" w:rsidRDefault="00C611E8" w:rsidP="00A716BE">
      <w:pPr>
        <w:spacing w:after="0"/>
        <w:jc w:val="both"/>
        <w:rPr>
          <w:rFonts w:cs="Arial"/>
          <w:sz w:val="20"/>
          <w:szCs w:val="20"/>
        </w:rPr>
      </w:pPr>
      <w:r w:rsidRPr="00BD33D7">
        <w:rPr>
          <w:rFonts w:cs="Arial"/>
          <w:sz w:val="20"/>
          <w:szCs w:val="20"/>
        </w:rPr>
        <w:t>(2) Osnovna namjena i način korištenja prostora te razgraničenje, razmještaj i veličina pojedinih površina detaljno su označeni rubnom linijom, bojom i planskim zna</w:t>
      </w:r>
      <w:r w:rsidR="00750BEA" w:rsidRPr="00BD33D7">
        <w:rPr>
          <w:rFonts w:cs="Arial"/>
          <w:sz w:val="20"/>
          <w:szCs w:val="20"/>
        </w:rPr>
        <w:t xml:space="preserve">kom na kartografskom prikazu </w:t>
      </w:r>
      <w:r w:rsidRPr="00BD33D7">
        <w:rPr>
          <w:rFonts w:cs="Arial"/>
          <w:sz w:val="20"/>
          <w:szCs w:val="20"/>
        </w:rPr>
        <w:t>1</w:t>
      </w:r>
      <w:r w:rsidR="00AC3843">
        <w:rPr>
          <w:rFonts w:cs="Arial"/>
          <w:sz w:val="20"/>
          <w:szCs w:val="20"/>
        </w:rPr>
        <w:t>.</w:t>
      </w:r>
      <w:r w:rsidRPr="00BD33D7">
        <w:rPr>
          <w:rFonts w:cs="Arial"/>
          <w:sz w:val="20"/>
          <w:szCs w:val="20"/>
        </w:rPr>
        <w:t xml:space="preserve"> „Korištenja i namjena površina“, u mjerilu 1:1000.</w:t>
      </w:r>
    </w:p>
    <w:p w:rsidR="00D31282" w:rsidRDefault="00B91195" w:rsidP="00A716BE">
      <w:pPr>
        <w:spacing w:after="0"/>
        <w:jc w:val="both"/>
        <w:rPr>
          <w:rFonts w:cs="Arial"/>
          <w:sz w:val="20"/>
          <w:szCs w:val="20"/>
        </w:rPr>
      </w:pPr>
      <w:r w:rsidRPr="00BD33D7">
        <w:rPr>
          <w:rFonts w:cs="Arial"/>
          <w:sz w:val="20"/>
          <w:szCs w:val="20"/>
        </w:rPr>
        <w:t xml:space="preserve">(3) Površine za razvoj i uređenje unutar obuhvata Plana razgraničene su kao:                                                 </w:t>
      </w:r>
    </w:p>
    <w:p w:rsidR="00A716BE" w:rsidRDefault="00D31282" w:rsidP="00A716BE">
      <w:pPr>
        <w:spacing w:after="0"/>
        <w:jc w:val="both"/>
        <w:rPr>
          <w:sz w:val="20"/>
          <w:szCs w:val="20"/>
        </w:rPr>
      </w:pPr>
      <w:r>
        <w:rPr>
          <w:sz w:val="20"/>
          <w:szCs w:val="20"/>
        </w:rPr>
        <w:t xml:space="preserve">- </w:t>
      </w:r>
      <w:r w:rsidR="002E5DAB" w:rsidRPr="00BD33D7">
        <w:rPr>
          <w:sz w:val="20"/>
          <w:szCs w:val="20"/>
        </w:rPr>
        <w:t>ugostiteljsko-</w:t>
      </w:r>
      <w:r w:rsidR="00B91195" w:rsidRPr="00BD33D7">
        <w:rPr>
          <w:sz w:val="20"/>
          <w:szCs w:val="20"/>
        </w:rPr>
        <w:t>turistička namjena - hotel (T1)</w:t>
      </w:r>
    </w:p>
    <w:p w:rsidR="00A716BE" w:rsidRDefault="0074164E" w:rsidP="00A716BE">
      <w:pPr>
        <w:spacing w:after="0"/>
        <w:jc w:val="both"/>
        <w:rPr>
          <w:sz w:val="20"/>
          <w:szCs w:val="20"/>
        </w:rPr>
      </w:pPr>
      <w:r w:rsidRPr="00BD33D7">
        <w:rPr>
          <w:sz w:val="20"/>
          <w:szCs w:val="20"/>
        </w:rPr>
        <w:t>- stambena namjena (S)</w:t>
      </w:r>
    </w:p>
    <w:p w:rsidR="00A716BE" w:rsidRDefault="00B91195" w:rsidP="00A716BE">
      <w:pPr>
        <w:spacing w:after="0"/>
        <w:jc w:val="both"/>
        <w:rPr>
          <w:sz w:val="20"/>
          <w:szCs w:val="20"/>
        </w:rPr>
      </w:pPr>
      <w:r w:rsidRPr="00BD33D7">
        <w:rPr>
          <w:sz w:val="20"/>
          <w:szCs w:val="20"/>
        </w:rPr>
        <w:t>- mješovita namjena</w:t>
      </w:r>
      <w:r w:rsidR="00277E78" w:rsidRPr="00BD33D7">
        <w:rPr>
          <w:sz w:val="20"/>
          <w:szCs w:val="20"/>
        </w:rPr>
        <w:t xml:space="preserve"> – pretežito stambena (M1)</w:t>
      </w:r>
      <w:r w:rsidR="008F043C" w:rsidRPr="00BD33D7">
        <w:rPr>
          <w:sz w:val="20"/>
          <w:szCs w:val="20"/>
        </w:rPr>
        <w:t xml:space="preserve">                                                                                                                </w:t>
      </w:r>
    </w:p>
    <w:p w:rsidR="00A716BE" w:rsidRDefault="008F043C" w:rsidP="00A716BE">
      <w:pPr>
        <w:spacing w:after="0"/>
        <w:jc w:val="both"/>
        <w:rPr>
          <w:sz w:val="20"/>
          <w:szCs w:val="20"/>
        </w:rPr>
      </w:pPr>
      <w:r w:rsidRPr="00BD33D7">
        <w:rPr>
          <w:sz w:val="20"/>
          <w:szCs w:val="20"/>
        </w:rPr>
        <w:t xml:space="preserve">- kultura, zabava, šport i rekreacija unutar naselja - trgovi i </w:t>
      </w:r>
      <w:r w:rsidR="002E5DAB" w:rsidRPr="00BD33D7">
        <w:rPr>
          <w:sz w:val="20"/>
          <w:szCs w:val="20"/>
        </w:rPr>
        <w:t xml:space="preserve">„kale“ / </w:t>
      </w:r>
      <w:bookmarkStart w:id="18" w:name="_Hlk497491414"/>
      <w:r w:rsidR="00B51ECE" w:rsidRPr="00D31282">
        <w:rPr>
          <w:sz w:val="20"/>
          <w:szCs w:val="20"/>
        </w:rPr>
        <w:t>zaštitne zelene površine (Zz)</w:t>
      </w:r>
    </w:p>
    <w:bookmarkEnd w:id="18"/>
    <w:p w:rsidR="00A716BE" w:rsidRPr="00351704" w:rsidRDefault="002728CF" w:rsidP="00351704">
      <w:pPr>
        <w:spacing w:after="0"/>
        <w:jc w:val="both"/>
        <w:rPr>
          <w:sz w:val="20"/>
          <w:szCs w:val="20"/>
        </w:rPr>
      </w:pPr>
      <w:r w:rsidRPr="00351704">
        <w:rPr>
          <w:sz w:val="20"/>
          <w:szCs w:val="20"/>
        </w:rPr>
        <w:t xml:space="preserve">- </w:t>
      </w:r>
      <w:r w:rsidR="00277E78" w:rsidRPr="00351704">
        <w:rPr>
          <w:sz w:val="20"/>
          <w:szCs w:val="20"/>
        </w:rPr>
        <w:t>uređena</w:t>
      </w:r>
      <w:bookmarkStart w:id="19" w:name="_Hlk496098023"/>
      <w:r w:rsidR="006C3714" w:rsidRPr="00351704">
        <w:rPr>
          <w:sz w:val="20"/>
          <w:szCs w:val="20"/>
        </w:rPr>
        <w:t xml:space="preserve"> morska plaža</w:t>
      </w:r>
      <w:r w:rsidR="00E3121D" w:rsidRPr="00351704">
        <w:rPr>
          <w:sz w:val="20"/>
          <w:szCs w:val="20"/>
        </w:rPr>
        <w:t xml:space="preserve"> - </w:t>
      </w:r>
      <w:r w:rsidR="00EE0CDE" w:rsidRPr="00351704">
        <w:rPr>
          <w:sz w:val="20"/>
          <w:szCs w:val="20"/>
        </w:rPr>
        <w:t xml:space="preserve">(R4) – plaža </w:t>
      </w:r>
      <w:r w:rsidR="00351704" w:rsidRPr="00351704">
        <w:rPr>
          <w:sz w:val="20"/>
          <w:szCs w:val="20"/>
        </w:rPr>
        <w:t xml:space="preserve">i prateći sadržaji: </w:t>
      </w:r>
      <w:r w:rsidR="00E3121D" w:rsidRPr="00351704">
        <w:rPr>
          <w:sz w:val="20"/>
          <w:szCs w:val="20"/>
        </w:rPr>
        <w:t>šport (R1) / rekreacija (R2) / trg (R3) /</w:t>
      </w:r>
      <w:r w:rsidR="00277E78" w:rsidRPr="00351704">
        <w:rPr>
          <w:sz w:val="20"/>
          <w:szCs w:val="20"/>
        </w:rPr>
        <w:t xml:space="preserve"> </w:t>
      </w:r>
      <w:bookmarkEnd w:id="19"/>
      <w:r w:rsidR="00277E78" w:rsidRPr="00351704">
        <w:rPr>
          <w:sz w:val="20"/>
          <w:szCs w:val="20"/>
        </w:rPr>
        <w:t>(</w:t>
      </w:r>
      <w:r w:rsidR="00351704" w:rsidRPr="00351704">
        <w:rPr>
          <w:sz w:val="20"/>
          <w:szCs w:val="20"/>
        </w:rPr>
        <w:t>Z1</w:t>
      </w:r>
      <w:r w:rsidR="00277E78" w:rsidRPr="00351704">
        <w:rPr>
          <w:sz w:val="20"/>
          <w:szCs w:val="20"/>
        </w:rPr>
        <w:t>)</w:t>
      </w:r>
      <w:r w:rsidR="00715895" w:rsidRPr="00351704">
        <w:rPr>
          <w:sz w:val="20"/>
          <w:szCs w:val="20"/>
        </w:rPr>
        <w:t xml:space="preserve"> </w:t>
      </w:r>
      <w:r w:rsidR="005B2FAB" w:rsidRPr="00351704">
        <w:rPr>
          <w:sz w:val="20"/>
          <w:szCs w:val="20"/>
        </w:rPr>
        <w:t>–</w:t>
      </w:r>
      <w:r w:rsidR="00351704" w:rsidRPr="00351704">
        <w:rPr>
          <w:sz w:val="20"/>
          <w:szCs w:val="20"/>
        </w:rPr>
        <w:t xml:space="preserve"> </w:t>
      </w:r>
      <w:r w:rsidR="00351704">
        <w:rPr>
          <w:sz w:val="20"/>
          <w:szCs w:val="20"/>
        </w:rPr>
        <w:t xml:space="preserve"> </w:t>
      </w:r>
      <w:r w:rsidR="00351704" w:rsidRPr="00351704">
        <w:rPr>
          <w:sz w:val="20"/>
          <w:szCs w:val="20"/>
        </w:rPr>
        <w:t>javne zelene površine</w:t>
      </w:r>
    </w:p>
    <w:p w:rsidR="00A716BE" w:rsidRDefault="001E6FCE" w:rsidP="00A716BE">
      <w:pPr>
        <w:spacing w:after="0"/>
        <w:jc w:val="both"/>
        <w:rPr>
          <w:sz w:val="20"/>
          <w:szCs w:val="20"/>
        </w:rPr>
      </w:pPr>
      <w:r w:rsidRPr="00BD33D7">
        <w:rPr>
          <w:sz w:val="20"/>
          <w:szCs w:val="20"/>
        </w:rPr>
        <w:t>- javne prometne površine</w:t>
      </w:r>
    </w:p>
    <w:p w:rsidR="00A716BE" w:rsidRDefault="001E6FCE" w:rsidP="00A716BE">
      <w:pPr>
        <w:spacing w:after="0"/>
        <w:jc w:val="both"/>
        <w:rPr>
          <w:sz w:val="20"/>
          <w:szCs w:val="20"/>
        </w:rPr>
      </w:pPr>
      <w:r w:rsidRPr="00BD33D7">
        <w:rPr>
          <w:sz w:val="20"/>
          <w:szCs w:val="20"/>
        </w:rPr>
        <w:t>- javna parkirališta</w:t>
      </w:r>
    </w:p>
    <w:p w:rsidR="00A716BE" w:rsidRDefault="00715895" w:rsidP="00A716BE">
      <w:pPr>
        <w:spacing w:after="0"/>
        <w:jc w:val="both"/>
        <w:rPr>
          <w:sz w:val="20"/>
          <w:szCs w:val="20"/>
        </w:rPr>
      </w:pPr>
      <w:r w:rsidRPr="00BD33D7">
        <w:rPr>
          <w:sz w:val="20"/>
          <w:szCs w:val="20"/>
        </w:rPr>
        <w:t xml:space="preserve">- </w:t>
      </w:r>
      <w:bookmarkStart w:id="20" w:name="_Hlk496101040"/>
      <w:bookmarkStart w:id="21" w:name="_Hlk496098038"/>
      <w:r w:rsidR="00521604" w:rsidRPr="00BD33D7">
        <w:rPr>
          <w:rFonts w:cs="Arial"/>
          <w:sz w:val="20"/>
          <w:szCs w:val="20"/>
        </w:rPr>
        <w:t xml:space="preserve">privez u funkciji ugostiteljsko-turističke zone </w:t>
      </w:r>
      <w:bookmarkEnd w:id="20"/>
      <w:r w:rsidR="00521604" w:rsidRPr="00BD33D7">
        <w:rPr>
          <w:rFonts w:cs="Arial"/>
          <w:sz w:val="20"/>
          <w:szCs w:val="20"/>
        </w:rPr>
        <w:t>(LP)</w:t>
      </w:r>
      <w:r w:rsidRPr="00BD33D7">
        <w:rPr>
          <w:sz w:val="20"/>
          <w:szCs w:val="20"/>
        </w:rPr>
        <w:t xml:space="preserve"> </w:t>
      </w:r>
      <w:bookmarkEnd w:id="21"/>
      <w:r w:rsidRPr="00BD33D7">
        <w:rPr>
          <w:sz w:val="20"/>
          <w:szCs w:val="20"/>
        </w:rPr>
        <w:t>-</w:t>
      </w:r>
      <w:r w:rsidR="005B2FAB" w:rsidRPr="00BD33D7">
        <w:rPr>
          <w:sz w:val="20"/>
          <w:szCs w:val="20"/>
        </w:rPr>
        <w:t xml:space="preserve"> morski / </w:t>
      </w:r>
      <w:r w:rsidRPr="00BD33D7">
        <w:rPr>
          <w:sz w:val="20"/>
          <w:szCs w:val="20"/>
        </w:rPr>
        <w:t>kopneni dio</w:t>
      </w:r>
    </w:p>
    <w:p w:rsidR="001E6FCE" w:rsidRPr="00BD33D7" w:rsidRDefault="001E6FCE" w:rsidP="00A716BE">
      <w:pPr>
        <w:spacing w:after="0"/>
        <w:jc w:val="both"/>
        <w:rPr>
          <w:sz w:val="20"/>
          <w:szCs w:val="20"/>
        </w:rPr>
      </w:pPr>
      <w:r w:rsidRPr="00BD33D7">
        <w:rPr>
          <w:sz w:val="20"/>
          <w:szCs w:val="20"/>
        </w:rPr>
        <w:t>- infrastrukturni sustavi (IS)</w:t>
      </w:r>
      <w:r w:rsidR="00DD5C98">
        <w:rPr>
          <w:sz w:val="20"/>
          <w:szCs w:val="20"/>
        </w:rPr>
        <w:t>.</w:t>
      </w:r>
      <w:r w:rsidRPr="00BD33D7">
        <w:rPr>
          <w:sz w:val="20"/>
          <w:szCs w:val="20"/>
        </w:rPr>
        <w:t xml:space="preserve"> </w:t>
      </w:r>
      <w:r w:rsidR="00CF2A66" w:rsidRPr="00BD33D7">
        <w:rPr>
          <w:sz w:val="20"/>
          <w:szCs w:val="20"/>
        </w:rPr>
        <w:t xml:space="preserve">                                                                                                                                    </w:t>
      </w:r>
    </w:p>
    <w:p w:rsidR="008E74C8" w:rsidRPr="00803C75" w:rsidRDefault="008E74C8" w:rsidP="00A716BE">
      <w:pPr>
        <w:spacing w:after="0"/>
        <w:jc w:val="both"/>
        <w:rPr>
          <w:sz w:val="20"/>
          <w:szCs w:val="20"/>
        </w:rPr>
      </w:pPr>
      <w:r w:rsidRPr="00803C75">
        <w:rPr>
          <w:sz w:val="20"/>
          <w:szCs w:val="20"/>
        </w:rPr>
        <w:t>(</w:t>
      </w:r>
      <w:r>
        <w:rPr>
          <w:sz w:val="20"/>
          <w:szCs w:val="20"/>
        </w:rPr>
        <w:t>4</w:t>
      </w:r>
      <w:r w:rsidRPr="00803C75">
        <w:rPr>
          <w:sz w:val="20"/>
          <w:szCs w:val="20"/>
        </w:rPr>
        <w:t xml:space="preserve">) </w:t>
      </w:r>
      <w:r>
        <w:rPr>
          <w:sz w:val="20"/>
          <w:szCs w:val="20"/>
        </w:rPr>
        <w:t>Crte</w:t>
      </w:r>
      <w:r w:rsidRPr="00803C75">
        <w:rPr>
          <w:sz w:val="20"/>
          <w:szCs w:val="20"/>
        </w:rPr>
        <w:t xml:space="preserve"> razgraničenja pojedinih zona, prikazane su okvirno, dok će se njihova mikrolokacija utvrđivati u postupku izdavanja lokacijskih dozvola i/ili akata kojima se odobrava građenje pri čemu će se konzultirati ažurno stanje katastarske izmjere i odgovarajući tehnički propisi.</w:t>
      </w:r>
    </w:p>
    <w:p w:rsidR="001838ED" w:rsidRDefault="008E74C8" w:rsidP="00A716BE">
      <w:pPr>
        <w:spacing w:after="0"/>
        <w:jc w:val="both"/>
        <w:rPr>
          <w:rFonts w:cs="Arial"/>
          <w:sz w:val="20"/>
          <w:szCs w:val="20"/>
        </w:rPr>
      </w:pPr>
      <w:r>
        <w:rPr>
          <w:rFonts w:cs="Arial"/>
          <w:sz w:val="20"/>
          <w:szCs w:val="20"/>
        </w:rPr>
        <w:t xml:space="preserve">(5) Iskaz površina i udio u ukupnoj površini područja Plana daje se u </w:t>
      </w:r>
      <w:r w:rsidRPr="008E74C8">
        <w:rPr>
          <w:rFonts w:cs="Arial"/>
          <w:i/>
          <w:sz w:val="20"/>
          <w:szCs w:val="20"/>
        </w:rPr>
        <w:t>Tablici I.</w:t>
      </w:r>
    </w:p>
    <w:p w:rsidR="008E74C8" w:rsidRPr="008E74C8" w:rsidRDefault="008E74C8" w:rsidP="00A716BE">
      <w:pPr>
        <w:spacing w:after="0"/>
        <w:jc w:val="both"/>
        <w:rPr>
          <w:rFonts w:cs="Arial"/>
          <w:i/>
          <w:sz w:val="20"/>
          <w:szCs w:val="20"/>
        </w:rPr>
      </w:pPr>
    </w:p>
    <w:p w:rsidR="00F31FC1" w:rsidRDefault="00980F61" w:rsidP="00A716BE">
      <w:pPr>
        <w:spacing w:after="0"/>
        <w:jc w:val="both"/>
        <w:rPr>
          <w:rFonts w:cs="Arial"/>
          <w:i/>
          <w:sz w:val="20"/>
          <w:szCs w:val="20"/>
        </w:rPr>
      </w:pPr>
      <w:r w:rsidRPr="008E74C8">
        <w:rPr>
          <w:rFonts w:cs="Arial"/>
          <w:i/>
          <w:sz w:val="20"/>
          <w:szCs w:val="20"/>
        </w:rPr>
        <w:t>Tablica I</w:t>
      </w:r>
    </w:p>
    <w:tbl>
      <w:tblPr>
        <w:tblpPr w:leftFromText="180" w:rightFromText="180" w:vertAnchor="text" w:horzAnchor="margin" w:tblpX="180" w:tblpY="121"/>
        <w:tblW w:w="8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32"/>
        <w:gridCol w:w="1984"/>
        <w:gridCol w:w="992"/>
        <w:gridCol w:w="993"/>
      </w:tblGrid>
      <w:tr w:rsidR="00F43AA6" w:rsidRPr="00913D8B" w:rsidTr="00853CBC">
        <w:trPr>
          <w:cantSplit/>
          <w:trHeight w:val="415"/>
        </w:trPr>
        <w:tc>
          <w:tcPr>
            <w:tcW w:w="6916" w:type="dxa"/>
            <w:gridSpan w:val="2"/>
            <w:vMerge w:val="restart"/>
            <w:tcBorders>
              <w:top w:val="thinThickSmallGap" w:sz="12" w:space="0" w:color="auto"/>
              <w:left w:val="thinThickSmallGap" w:sz="12" w:space="0" w:color="auto"/>
            </w:tcBorders>
            <w:shd w:val="pct5" w:color="auto" w:fill="auto"/>
            <w:vAlign w:val="center"/>
          </w:tcPr>
          <w:p w:rsidR="00F43AA6" w:rsidRPr="00393A92" w:rsidRDefault="00F43AA6" w:rsidP="00A716BE">
            <w:pPr>
              <w:spacing w:after="0"/>
              <w:jc w:val="center"/>
              <w:rPr>
                <w:rFonts w:cs="Arial"/>
                <w:b/>
                <w:sz w:val="20"/>
                <w:szCs w:val="20"/>
              </w:rPr>
            </w:pPr>
            <w:bookmarkStart w:id="22" w:name="_Hlk515368118"/>
            <w:r w:rsidRPr="00393A92">
              <w:rPr>
                <w:rFonts w:cs="Arial"/>
                <w:b/>
                <w:sz w:val="20"/>
                <w:szCs w:val="20"/>
              </w:rPr>
              <w:t>ZONA / namjena površina</w:t>
            </w:r>
          </w:p>
        </w:tc>
        <w:tc>
          <w:tcPr>
            <w:tcW w:w="1985" w:type="dxa"/>
            <w:gridSpan w:val="2"/>
            <w:tcBorders>
              <w:top w:val="thinThickSmallGap" w:sz="12" w:space="0" w:color="auto"/>
              <w:bottom w:val="single" w:sz="4" w:space="0" w:color="auto"/>
              <w:right w:val="thinThickSmallGap" w:sz="12" w:space="0" w:color="auto"/>
            </w:tcBorders>
            <w:shd w:val="pct5" w:color="auto" w:fill="auto"/>
            <w:vAlign w:val="center"/>
          </w:tcPr>
          <w:p w:rsidR="00F43AA6" w:rsidRPr="00393A92" w:rsidRDefault="00F43AA6" w:rsidP="00A716BE">
            <w:pPr>
              <w:spacing w:after="0"/>
              <w:jc w:val="center"/>
              <w:rPr>
                <w:rFonts w:cs="Arial"/>
                <w:b/>
                <w:sz w:val="20"/>
                <w:szCs w:val="20"/>
              </w:rPr>
            </w:pPr>
            <w:r w:rsidRPr="00393A92">
              <w:rPr>
                <w:rFonts w:cs="Arial"/>
                <w:b/>
                <w:sz w:val="20"/>
                <w:szCs w:val="20"/>
              </w:rPr>
              <w:t>POVRŠINA</w:t>
            </w:r>
          </w:p>
        </w:tc>
      </w:tr>
      <w:tr w:rsidR="00F43AA6" w:rsidRPr="00913D8B" w:rsidTr="00853CBC">
        <w:trPr>
          <w:cantSplit/>
          <w:trHeight w:val="240"/>
        </w:trPr>
        <w:tc>
          <w:tcPr>
            <w:tcW w:w="6916" w:type="dxa"/>
            <w:gridSpan w:val="2"/>
            <w:vMerge/>
            <w:tcBorders>
              <w:left w:val="thinThickSmallGap" w:sz="12" w:space="0" w:color="auto"/>
              <w:bottom w:val="thinThickSmallGap" w:sz="12" w:space="0" w:color="auto"/>
            </w:tcBorders>
            <w:shd w:val="pct5" w:color="auto" w:fill="auto"/>
            <w:vAlign w:val="center"/>
          </w:tcPr>
          <w:p w:rsidR="00F43AA6" w:rsidRPr="00393A92" w:rsidRDefault="00F43AA6" w:rsidP="00A716BE">
            <w:pPr>
              <w:spacing w:after="0"/>
              <w:jc w:val="both"/>
              <w:rPr>
                <w:rFonts w:cs="Arial"/>
                <w:b/>
                <w:sz w:val="20"/>
                <w:szCs w:val="20"/>
              </w:rPr>
            </w:pPr>
          </w:p>
        </w:tc>
        <w:tc>
          <w:tcPr>
            <w:tcW w:w="992" w:type="dxa"/>
            <w:tcBorders>
              <w:top w:val="single" w:sz="4" w:space="0" w:color="auto"/>
              <w:bottom w:val="thinThickSmallGap" w:sz="12" w:space="0" w:color="auto"/>
              <w:right w:val="single" w:sz="4" w:space="0" w:color="auto"/>
            </w:tcBorders>
            <w:shd w:val="pct5" w:color="auto" w:fill="auto"/>
            <w:vAlign w:val="center"/>
          </w:tcPr>
          <w:p w:rsidR="00F43AA6" w:rsidRPr="00393A92" w:rsidRDefault="00F43AA6" w:rsidP="00A935E0">
            <w:pPr>
              <w:spacing w:after="0"/>
              <w:jc w:val="right"/>
              <w:rPr>
                <w:rFonts w:cs="Arial"/>
                <w:b/>
                <w:sz w:val="20"/>
                <w:szCs w:val="20"/>
              </w:rPr>
            </w:pPr>
            <w:r w:rsidRPr="00393A92">
              <w:rPr>
                <w:rFonts w:cs="Arial"/>
                <w:sz w:val="20"/>
                <w:szCs w:val="20"/>
              </w:rPr>
              <w:t>ha</w:t>
            </w:r>
          </w:p>
        </w:tc>
        <w:tc>
          <w:tcPr>
            <w:tcW w:w="993" w:type="dxa"/>
            <w:tcBorders>
              <w:top w:val="single" w:sz="4" w:space="0" w:color="auto"/>
              <w:left w:val="single" w:sz="4" w:space="0" w:color="auto"/>
              <w:bottom w:val="thinThickSmallGap" w:sz="12" w:space="0" w:color="auto"/>
              <w:right w:val="thinThickSmallGap" w:sz="12" w:space="0" w:color="auto"/>
            </w:tcBorders>
            <w:shd w:val="pct5" w:color="auto" w:fill="auto"/>
            <w:vAlign w:val="center"/>
          </w:tcPr>
          <w:p w:rsidR="00F43AA6" w:rsidRPr="00393A92" w:rsidRDefault="00F43AA6" w:rsidP="00A935E0">
            <w:pPr>
              <w:spacing w:after="0"/>
              <w:jc w:val="right"/>
              <w:rPr>
                <w:rFonts w:cs="Arial"/>
                <w:b/>
                <w:sz w:val="20"/>
                <w:szCs w:val="20"/>
              </w:rPr>
            </w:pPr>
            <w:r w:rsidRPr="00393A92">
              <w:rPr>
                <w:rFonts w:cs="Arial"/>
                <w:b/>
                <w:sz w:val="20"/>
                <w:szCs w:val="20"/>
              </w:rPr>
              <w:t>%</w:t>
            </w:r>
          </w:p>
        </w:tc>
      </w:tr>
      <w:tr w:rsidR="00F43AA6" w:rsidRPr="00913D8B" w:rsidTr="00853CBC">
        <w:trPr>
          <w:trHeight w:val="454"/>
        </w:trPr>
        <w:tc>
          <w:tcPr>
            <w:tcW w:w="8901" w:type="dxa"/>
            <w:gridSpan w:val="4"/>
            <w:tcBorders>
              <w:top w:val="thinThickSmallGap" w:sz="12" w:space="0" w:color="auto"/>
              <w:left w:val="thinThickSmallGap" w:sz="12" w:space="0" w:color="auto"/>
              <w:right w:val="thinThickSmallGap" w:sz="12" w:space="0" w:color="auto"/>
            </w:tcBorders>
            <w:vAlign w:val="center"/>
          </w:tcPr>
          <w:p w:rsidR="00F43AA6" w:rsidRPr="00B81DDF" w:rsidRDefault="00F43AA6" w:rsidP="00A716BE">
            <w:pPr>
              <w:spacing w:after="0"/>
              <w:jc w:val="both"/>
              <w:rPr>
                <w:rFonts w:cs="Arial"/>
                <w:sz w:val="20"/>
                <w:szCs w:val="20"/>
              </w:rPr>
            </w:pPr>
            <w:r w:rsidRPr="00B81DDF">
              <w:rPr>
                <w:rFonts w:cs="Arial"/>
                <w:b/>
                <w:sz w:val="20"/>
                <w:szCs w:val="20"/>
              </w:rPr>
              <w:t>PODSOLARSKO – stambeno naselje s turističkim kapacitetima, oznake NA5</w:t>
            </w:r>
          </w:p>
        </w:tc>
      </w:tr>
      <w:tr w:rsidR="00F43AA6" w:rsidRPr="00913D8B" w:rsidTr="00853CBC">
        <w:trPr>
          <w:trHeight w:val="170"/>
        </w:trPr>
        <w:tc>
          <w:tcPr>
            <w:tcW w:w="6916" w:type="dxa"/>
            <w:gridSpan w:val="2"/>
            <w:tcBorders>
              <w:left w:val="thinThickSmallGap" w:sz="12" w:space="0" w:color="auto"/>
            </w:tcBorders>
          </w:tcPr>
          <w:p w:rsidR="00F43AA6" w:rsidRPr="00393A92" w:rsidRDefault="00F43AA6" w:rsidP="00A716BE">
            <w:pPr>
              <w:spacing w:after="0"/>
              <w:jc w:val="both"/>
              <w:rPr>
                <w:rFonts w:cs="Arial"/>
                <w:sz w:val="20"/>
                <w:szCs w:val="20"/>
              </w:rPr>
            </w:pPr>
            <w:r>
              <w:rPr>
                <w:rFonts w:cs="Arial"/>
                <w:sz w:val="20"/>
                <w:szCs w:val="20"/>
              </w:rPr>
              <w:t>Ugostiteljsko – turistička namjena – hotel (T1)</w:t>
            </w:r>
          </w:p>
        </w:tc>
        <w:tc>
          <w:tcPr>
            <w:tcW w:w="992" w:type="dxa"/>
            <w:tcBorders>
              <w:right w:val="single" w:sz="4" w:space="0" w:color="auto"/>
            </w:tcBorders>
          </w:tcPr>
          <w:p w:rsidR="00F43AA6" w:rsidRPr="00B81DDF" w:rsidRDefault="00F43AA6" w:rsidP="00A935E0">
            <w:pPr>
              <w:spacing w:after="0"/>
              <w:jc w:val="right"/>
              <w:rPr>
                <w:rFonts w:cs="Arial"/>
                <w:sz w:val="20"/>
                <w:szCs w:val="20"/>
              </w:rPr>
            </w:pPr>
            <w:r w:rsidRPr="00B81DDF">
              <w:rPr>
                <w:rFonts w:cs="Arial"/>
                <w:sz w:val="20"/>
                <w:szCs w:val="20"/>
              </w:rPr>
              <w:t>2,4</w:t>
            </w:r>
            <w:r w:rsidR="00911AEF" w:rsidRPr="00B81DDF">
              <w:rPr>
                <w:rFonts w:cs="Arial"/>
                <w:sz w:val="20"/>
                <w:szCs w:val="20"/>
              </w:rPr>
              <w:t>6</w:t>
            </w:r>
          </w:p>
        </w:tc>
        <w:tc>
          <w:tcPr>
            <w:tcW w:w="993" w:type="dxa"/>
            <w:tcBorders>
              <w:left w:val="single" w:sz="4" w:space="0" w:color="auto"/>
              <w:right w:val="thinThickSmallGap" w:sz="12" w:space="0" w:color="auto"/>
            </w:tcBorders>
          </w:tcPr>
          <w:p w:rsidR="00F43AA6" w:rsidRPr="00393A92" w:rsidRDefault="00735197" w:rsidP="00A935E0">
            <w:pPr>
              <w:spacing w:after="0"/>
              <w:jc w:val="right"/>
              <w:rPr>
                <w:rFonts w:cs="Arial"/>
                <w:sz w:val="20"/>
                <w:szCs w:val="20"/>
              </w:rPr>
            </w:pPr>
            <w:r>
              <w:rPr>
                <w:rFonts w:cs="Arial"/>
                <w:sz w:val="20"/>
                <w:szCs w:val="20"/>
              </w:rPr>
              <w:t>15,</w:t>
            </w:r>
            <w:r w:rsidR="00911AEF">
              <w:rPr>
                <w:rFonts w:cs="Arial"/>
                <w:sz w:val="20"/>
                <w:szCs w:val="20"/>
              </w:rPr>
              <w:t>9</w:t>
            </w:r>
            <w:r w:rsidR="00B81DDF">
              <w:rPr>
                <w:rFonts w:cs="Arial"/>
                <w:sz w:val="20"/>
                <w:szCs w:val="20"/>
              </w:rPr>
              <w:t>8</w:t>
            </w:r>
          </w:p>
        </w:tc>
      </w:tr>
      <w:tr w:rsidR="00F43AA6" w:rsidRPr="00913D8B" w:rsidTr="00853CBC">
        <w:trPr>
          <w:trHeight w:val="170"/>
        </w:trPr>
        <w:tc>
          <w:tcPr>
            <w:tcW w:w="6916" w:type="dxa"/>
            <w:gridSpan w:val="2"/>
            <w:tcBorders>
              <w:left w:val="thinThickSmallGap" w:sz="12" w:space="0" w:color="auto"/>
            </w:tcBorders>
          </w:tcPr>
          <w:p w:rsidR="00F43AA6" w:rsidRPr="00393A92" w:rsidRDefault="00F43AA6" w:rsidP="00A716BE">
            <w:pPr>
              <w:spacing w:after="0"/>
              <w:jc w:val="both"/>
              <w:rPr>
                <w:rFonts w:cs="Arial"/>
                <w:sz w:val="20"/>
                <w:szCs w:val="20"/>
              </w:rPr>
            </w:pPr>
            <w:r>
              <w:rPr>
                <w:rFonts w:cs="Arial"/>
                <w:sz w:val="20"/>
                <w:szCs w:val="20"/>
              </w:rPr>
              <w:t>Stambena namjena (S)</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sz w:val="20"/>
                <w:szCs w:val="20"/>
              </w:rPr>
              <w:t>2,5</w:t>
            </w:r>
            <w:r w:rsidR="00911AEF" w:rsidRPr="00A32FCA">
              <w:rPr>
                <w:rFonts w:cs="Arial"/>
                <w:sz w:val="20"/>
                <w:szCs w:val="20"/>
              </w:rPr>
              <w:t>6</w:t>
            </w:r>
          </w:p>
        </w:tc>
        <w:tc>
          <w:tcPr>
            <w:tcW w:w="993" w:type="dxa"/>
            <w:tcBorders>
              <w:left w:val="single" w:sz="4" w:space="0" w:color="auto"/>
              <w:right w:val="thinThickSmallGap" w:sz="12" w:space="0" w:color="auto"/>
            </w:tcBorders>
          </w:tcPr>
          <w:p w:rsidR="00F43AA6" w:rsidRPr="00A32FCA" w:rsidRDefault="00F43AA6" w:rsidP="00A935E0">
            <w:pPr>
              <w:spacing w:after="0"/>
              <w:jc w:val="right"/>
              <w:rPr>
                <w:rFonts w:cs="Arial"/>
                <w:sz w:val="20"/>
                <w:szCs w:val="20"/>
              </w:rPr>
            </w:pPr>
            <w:r w:rsidRPr="00A32FCA">
              <w:rPr>
                <w:rFonts w:cs="Arial"/>
                <w:sz w:val="20"/>
                <w:szCs w:val="20"/>
              </w:rPr>
              <w:t>16,</w:t>
            </w:r>
            <w:r w:rsidR="00911AEF" w:rsidRPr="00A32FCA">
              <w:rPr>
                <w:rFonts w:cs="Arial"/>
                <w:sz w:val="20"/>
                <w:szCs w:val="20"/>
              </w:rPr>
              <w:t>62</w:t>
            </w:r>
          </w:p>
        </w:tc>
      </w:tr>
      <w:tr w:rsidR="00F43AA6" w:rsidRPr="00913D8B" w:rsidTr="00853CBC">
        <w:trPr>
          <w:trHeight w:val="170"/>
        </w:trPr>
        <w:tc>
          <w:tcPr>
            <w:tcW w:w="6916" w:type="dxa"/>
            <w:gridSpan w:val="2"/>
            <w:tcBorders>
              <w:left w:val="thinThickSmallGap" w:sz="12" w:space="0" w:color="auto"/>
            </w:tcBorders>
          </w:tcPr>
          <w:p w:rsidR="00F43AA6" w:rsidRPr="00393A92" w:rsidRDefault="00F43AA6" w:rsidP="00A716BE">
            <w:pPr>
              <w:spacing w:after="0"/>
              <w:jc w:val="both"/>
              <w:rPr>
                <w:rFonts w:cs="Arial"/>
                <w:sz w:val="20"/>
                <w:szCs w:val="20"/>
              </w:rPr>
            </w:pPr>
            <w:r w:rsidRPr="00393A92">
              <w:rPr>
                <w:rFonts w:cs="Arial"/>
                <w:sz w:val="20"/>
                <w:szCs w:val="20"/>
              </w:rPr>
              <w:t>Mješovita namjena – pretežito stambena (M1)</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sz w:val="20"/>
                <w:szCs w:val="20"/>
              </w:rPr>
              <w:t>1,5</w:t>
            </w:r>
            <w:r w:rsidR="0055493F" w:rsidRPr="00A32FCA">
              <w:rPr>
                <w:rFonts w:cs="Arial"/>
                <w:sz w:val="20"/>
                <w:szCs w:val="20"/>
              </w:rPr>
              <w:t>3</w:t>
            </w:r>
          </w:p>
        </w:tc>
        <w:tc>
          <w:tcPr>
            <w:tcW w:w="993" w:type="dxa"/>
            <w:tcBorders>
              <w:left w:val="single" w:sz="4" w:space="0" w:color="auto"/>
              <w:right w:val="thinThickSmallGap" w:sz="12" w:space="0" w:color="auto"/>
            </w:tcBorders>
          </w:tcPr>
          <w:p w:rsidR="00F43AA6" w:rsidRPr="00A32FCA" w:rsidRDefault="00A32FCA" w:rsidP="00A935E0">
            <w:pPr>
              <w:spacing w:after="0"/>
              <w:jc w:val="right"/>
              <w:rPr>
                <w:rFonts w:cs="Arial"/>
                <w:sz w:val="20"/>
                <w:szCs w:val="20"/>
              </w:rPr>
            </w:pPr>
            <w:r w:rsidRPr="00A32FCA">
              <w:rPr>
                <w:rFonts w:cs="Arial"/>
                <w:sz w:val="20"/>
                <w:szCs w:val="20"/>
              </w:rPr>
              <w:t>9,93</w:t>
            </w:r>
          </w:p>
        </w:tc>
      </w:tr>
      <w:tr w:rsidR="00F43AA6" w:rsidRPr="00913D8B" w:rsidTr="00853CBC">
        <w:trPr>
          <w:trHeight w:val="170"/>
        </w:trPr>
        <w:tc>
          <w:tcPr>
            <w:tcW w:w="4932" w:type="dxa"/>
            <w:tcBorders>
              <w:left w:val="thinThickSmallGap" w:sz="12" w:space="0" w:color="auto"/>
              <w:right w:val="single" w:sz="4" w:space="0" w:color="auto"/>
            </w:tcBorders>
          </w:tcPr>
          <w:p w:rsidR="00F43AA6" w:rsidRDefault="00F43AA6" w:rsidP="00A716BE">
            <w:pPr>
              <w:spacing w:after="0"/>
              <w:jc w:val="both"/>
              <w:rPr>
                <w:rFonts w:cs="Arial"/>
                <w:sz w:val="20"/>
                <w:szCs w:val="20"/>
              </w:rPr>
            </w:pPr>
            <w:r>
              <w:rPr>
                <w:rFonts w:cs="Arial"/>
                <w:sz w:val="20"/>
                <w:szCs w:val="20"/>
              </w:rPr>
              <w:t>Kultura, zabava, šport, rekreacija i sl. unutar naselja</w:t>
            </w:r>
          </w:p>
        </w:tc>
        <w:tc>
          <w:tcPr>
            <w:tcW w:w="1984" w:type="dxa"/>
            <w:tcBorders>
              <w:left w:val="single" w:sz="4" w:space="0" w:color="auto"/>
            </w:tcBorders>
          </w:tcPr>
          <w:p w:rsidR="00F43AA6" w:rsidRDefault="00F43AA6" w:rsidP="00A716BE">
            <w:pPr>
              <w:spacing w:after="0"/>
              <w:jc w:val="both"/>
              <w:rPr>
                <w:rFonts w:cs="Arial"/>
                <w:sz w:val="20"/>
                <w:szCs w:val="20"/>
              </w:rPr>
            </w:pPr>
            <w:r>
              <w:rPr>
                <w:rFonts w:cs="Arial"/>
                <w:sz w:val="20"/>
                <w:szCs w:val="20"/>
              </w:rPr>
              <w:t>trgovi i „kale“</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sz w:val="20"/>
                <w:szCs w:val="20"/>
              </w:rPr>
              <w:t>0,</w:t>
            </w:r>
            <w:r w:rsidR="0055493F" w:rsidRPr="00A32FCA">
              <w:rPr>
                <w:rFonts w:cs="Arial"/>
                <w:sz w:val="20"/>
                <w:szCs w:val="20"/>
              </w:rPr>
              <w:t>61</w:t>
            </w:r>
          </w:p>
        </w:tc>
        <w:tc>
          <w:tcPr>
            <w:tcW w:w="993" w:type="dxa"/>
            <w:tcBorders>
              <w:left w:val="single" w:sz="4" w:space="0" w:color="auto"/>
              <w:right w:val="thinThickSmallGap" w:sz="12" w:space="0" w:color="auto"/>
            </w:tcBorders>
          </w:tcPr>
          <w:p w:rsidR="00F43AA6" w:rsidRPr="00A32FCA" w:rsidRDefault="00A32FCA" w:rsidP="00A935E0">
            <w:pPr>
              <w:spacing w:after="0"/>
              <w:jc w:val="right"/>
              <w:rPr>
                <w:rFonts w:cs="Arial"/>
                <w:sz w:val="20"/>
                <w:szCs w:val="20"/>
              </w:rPr>
            </w:pPr>
            <w:r w:rsidRPr="00A32FCA">
              <w:rPr>
                <w:rFonts w:cs="Arial"/>
                <w:sz w:val="20"/>
                <w:szCs w:val="20"/>
              </w:rPr>
              <w:t>3,96</w:t>
            </w:r>
          </w:p>
        </w:tc>
      </w:tr>
      <w:tr w:rsidR="00F43AA6" w:rsidRPr="00913D8B" w:rsidTr="00853CBC">
        <w:trPr>
          <w:trHeight w:val="170"/>
        </w:trPr>
        <w:tc>
          <w:tcPr>
            <w:tcW w:w="4932" w:type="dxa"/>
            <w:tcBorders>
              <w:left w:val="thinThickSmallGap" w:sz="12" w:space="0" w:color="auto"/>
              <w:right w:val="single" w:sz="4" w:space="0" w:color="auto"/>
            </w:tcBorders>
          </w:tcPr>
          <w:p w:rsidR="00F43AA6" w:rsidRDefault="00F43AA6" w:rsidP="00A716BE">
            <w:pPr>
              <w:spacing w:after="0"/>
              <w:jc w:val="both"/>
              <w:rPr>
                <w:rFonts w:cs="Arial"/>
                <w:sz w:val="20"/>
                <w:szCs w:val="20"/>
              </w:rPr>
            </w:pPr>
          </w:p>
        </w:tc>
        <w:tc>
          <w:tcPr>
            <w:tcW w:w="1984" w:type="dxa"/>
            <w:tcBorders>
              <w:left w:val="single" w:sz="4" w:space="0" w:color="auto"/>
            </w:tcBorders>
          </w:tcPr>
          <w:p w:rsidR="00F43AA6" w:rsidRPr="006E11E6" w:rsidRDefault="00B51ECE" w:rsidP="00A716BE">
            <w:pPr>
              <w:spacing w:after="0"/>
              <w:rPr>
                <w:rFonts w:cs="Arial"/>
                <w:strike/>
                <w:sz w:val="20"/>
                <w:szCs w:val="20"/>
              </w:rPr>
            </w:pPr>
            <w:r w:rsidRPr="006E11E6">
              <w:rPr>
                <w:rFonts w:cs="Arial"/>
                <w:sz w:val="20"/>
                <w:szCs w:val="20"/>
              </w:rPr>
              <w:t>z</w:t>
            </w:r>
            <w:r w:rsidR="008D6EDC" w:rsidRPr="006E11E6">
              <w:rPr>
                <w:rFonts w:cs="Arial"/>
                <w:sz w:val="20"/>
                <w:szCs w:val="20"/>
              </w:rPr>
              <w:t>aštitne zelene površine</w:t>
            </w:r>
            <w:r w:rsidR="0080309E" w:rsidRPr="006E11E6">
              <w:rPr>
                <w:rFonts w:cs="Arial"/>
                <w:sz w:val="20"/>
                <w:szCs w:val="20"/>
              </w:rPr>
              <w:t xml:space="preserve"> </w:t>
            </w:r>
            <w:r w:rsidR="008D6EDC" w:rsidRPr="006E11E6">
              <w:rPr>
                <w:rFonts w:cs="Arial"/>
                <w:sz w:val="20"/>
                <w:szCs w:val="20"/>
              </w:rPr>
              <w:t>(Zz)</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sz w:val="20"/>
                <w:szCs w:val="20"/>
              </w:rPr>
              <w:t>0,</w:t>
            </w:r>
            <w:r w:rsidR="0055493F" w:rsidRPr="00A32FCA">
              <w:rPr>
                <w:rFonts w:cs="Arial"/>
                <w:sz w:val="20"/>
                <w:szCs w:val="20"/>
              </w:rPr>
              <w:t>64</w:t>
            </w:r>
          </w:p>
        </w:tc>
        <w:tc>
          <w:tcPr>
            <w:tcW w:w="993" w:type="dxa"/>
            <w:tcBorders>
              <w:left w:val="single" w:sz="4" w:space="0" w:color="auto"/>
              <w:right w:val="thinThickSmallGap" w:sz="12" w:space="0" w:color="auto"/>
            </w:tcBorders>
          </w:tcPr>
          <w:p w:rsidR="00F43AA6" w:rsidRPr="00A32FCA" w:rsidRDefault="00A32FCA" w:rsidP="00A935E0">
            <w:pPr>
              <w:spacing w:after="0"/>
              <w:jc w:val="right"/>
              <w:rPr>
                <w:rFonts w:cs="Arial"/>
                <w:sz w:val="20"/>
                <w:szCs w:val="20"/>
              </w:rPr>
            </w:pPr>
            <w:r w:rsidRPr="00A32FCA">
              <w:rPr>
                <w:rFonts w:cs="Arial"/>
                <w:sz w:val="20"/>
                <w:szCs w:val="20"/>
              </w:rPr>
              <w:t>4,15</w:t>
            </w:r>
          </w:p>
        </w:tc>
      </w:tr>
      <w:tr w:rsidR="00F43AA6" w:rsidRPr="00913D8B" w:rsidTr="00853CBC">
        <w:trPr>
          <w:trHeight w:val="170"/>
        </w:trPr>
        <w:tc>
          <w:tcPr>
            <w:tcW w:w="4932" w:type="dxa"/>
            <w:tcBorders>
              <w:left w:val="thinThickSmallGap" w:sz="12" w:space="0" w:color="auto"/>
              <w:right w:val="single" w:sz="4" w:space="0" w:color="auto"/>
            </w:tcBorders>
          </w:tcPr>
          <w:p w:rsidR="00F43AA6" w:rsidRDefault="00F43AA6" w:rsidP="00A716BE">
            <w:pPr>
              <w:spacing w:after="0"/>
              <w:jc w:val="both"/>
              <w:rPr>
                <w:rFonts w:cs="Arial"/>
                <w:sz w:val="20"/>
                <w:szCs w:val="20"/>
              </w:rPr>
            </w:pPr>
          </w:p>
        </w:tc>
        <w:tc>
          <w:tcPr>
            <w:tcW w:w="1984" w:type="dxa"/>
            <w:tcBorders>
              <w:left w:val="single" w:sz="4" w:space="0" w:color="auto"/>
            </w:tcBorders>
          </w:tcPr>
          <w:p w:rsidR="00F43AA6" w:rsidRPr="00D91E8B" w:rsidRDefault="00F43AA6" w:rsidP="00A716BE">
            <w:pPr>
              <w:spacing w:after="0"/>
              <w:rPr>
                <w:rFonts w:cs="Arial"/>
                <w:color w:val="A6A6A6" w:themeColor="background1" w:themeShade="A6"/>
                <w:sz w:val="20"/>
                <w:szCs w:val="20"/>
              </w:rPr>
            </w:pPr>
            <w:r w:rsidRPr="00D91E8B">
              <w:rPr>
                <w:rFonts w:cs="Arial"/>
                <w:color w:val="A6A6A6" w:themeColor="background1" w:themeShade="A6"/>
                <w:sz w:val="20"/>
                <w:szCs w:val="20"/>
              </w:rPr>
              <w:t xml:space="preserve">ukupno:       </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color w:val="BFBFBF" w:themeColor="background1" w:themeShade="BF"/>
                <w:sz w:val="20"/>
                <w:szCs w:val="20"/>
              </w:rPr>
              <w:t>1,</w:t>
            </w:r>
            <w:r w:rsidR="0055493F" w:rsidRPr="00A32FCA">
              <w:rPr>
                <w:rFonts w:cs="Arial"/>
                <w:color w:val="BFBFBF" w:themeColor="background1" w:themeShade="BF"/>
                <w:sz w:val="20"/>
                <w:szCs w:val="20"/>
              </w:rPr>
              <w:t>25</w:t>
            </w:r>
          </w:p>
        </w:tc>
        <w:tc>
          <w:tcPr>
            <w:tcW w:w="993" w:type="dxa"/>
            <w:tcBorders>
              <w:left w:val="single" w:sz="4" w:space="0" w:color="auto"/>
              <w:right w:val="thinThickSmallGap" w:sz="12" w:space="0" w:color="auto"/>
            </w:tcBorders>
          </w:tcPr>
          <w:p w:rsidR="00F43AA6" w:rsidRPr="00A32FCA" w:rsidRDefault="00A32FCA" w:rsidP="00A935E0">
            <w:pPr>
              <w:spacing w:after="0"/>
              <w:jc w:val="right"/>
              <w:rPr>
                <w:rFonts w:cs="Arial"/>
                <w:color w:val="A6A6A6" w:themeColor="background1" w:themeShade="A6"/>
                <w:sz w:val="20"/>
                <w:szCs w:val="20"/>
              </w:rPr>
            </w:pPr>
            <w:r w:rsidRPr="00A32FCA">
              <w:rPr>
                <w:rFonts w:cs="Arial"/>
                <w:color w:val="A6A6A6" w:themeColor="background1" w:themeShade="A6"/>
                <w:sz w:val="20"/>
                <w:szCs w:val="20"/>
              </w:rPr>
              <w:t>8,11</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151EE8" w:rsidP="00A716BE">
            <w:pPr>
              <w:spacing w:after="0"/>
              <w:jc w:val="both"/>
              <w:rPr>
                <w:rFonts w:cs="Arial"/>
                <w:sz w:val="20"/>
                <w:szCs w:val="20"/>
              </w:rPr>
            </w:pPr>
            <w:r w:rsidRPr="008144B4">
              <w:rPr>
                <w:rFonts w:cs="Arial"/>
                <w:sz w:val="20"/>
                <w:szCs w:val="20"/>
              </w:rPr>
              <w:t>Uređena morska plaža</w:t>
            </w:r>
          </w:p>
        </w:tc>
        <w:tc>
          <w:tcPr>
            <w:tcW w:w="1984" w:type="dxa"/>
            <w:tcBorders>
              <w:left w:val="single" w:sz="4" w:space="0" w:color="auto"/>
            </w:tcBorders>
          </w:tcPr>
          <w:p w:rsidR="00F43AA6" w:rsidRPr="00BD33D7" w:rsidRDefault="008144B4" w:rsidP="00A716BE">
            <w:pPr>
              <w:spacing w:after="0"/>
              <w:rPr>
                <w:rFonts w:cs="Arial"/>
                <w:sz w:val="20"/>
                <w:szCs w:val="20"/>
              </w:rPr>
            </w:pPr>
            <w:r>
              <w:rPr>
                <w:rFonts w:cs="Arial"/>
                <w:sz w:val="20"/>
                <w:szCs w:val="20"/>
              </w:rPr>
              <w:t>plaža</w:t>
            </w:r>
            <w:r w:rsidR="00F43AA6" w:rsidRPr="00BD33D7">
              <w:rPr>
                <w:rFonts w:cs="Arial"/>
                <w:sz w:val="20"/>
                <w:szCs w:val="20"/>
              </w:rPr>
              <w:t xml:space="preserve"> (R</w:t>
            </w:r>
            <w:r>
              <w:rPr>
                <w:rFonts w:cs="Arial"/>
                <w:sz w:val="20"/>
                <w:szCs w:val="20"/>
              </w:rPr>
              <w:t>4</w:t>
            </w:r>
            <w:r w:rsidR="00F43AA6" w:rsidRPr="00BD33D7">
              <w:rPr>
                <w:rFonts w:cs="Arial"/>
                <w:sz w:val="20"/>
                <w:szCs w:val="20"/>
              </w:rPr>
              <w:t>)</w:t>
            </w:r>
          </w:p>
        </w:tc>
        <w:tc>
          <w:tcPr>
            <w:tcW w:w="992" w:type="dxa"/>
            <w:tcBorders>
              <w:right w:val="single" w:sz="4" w:space="0" w:color="auto"/>
            </w:tcBorders>
          </w:tcPr>
          <w:p w:rsidR="00F43AA6" w:rsidRPr="00A32FCA" w:rsidRDefault="00F43AA6" w:rsidP="00A935E0">
            <w:pPr>
              <w:spacing w:after="0"/>
              <w:jc w:val="right"/>
              <w:rPr>
                <w:rFonts w:cs="Arial"/>
                <w:sz w:val="20"/>
                <w:szCs w:val="20"/>
              </w:rPr>
            </w:pPr>
          </w:p>
        </w:tc>
        <w:tc>
          <w:tcPr>
            <w:tcW w:w="993" w:type="dxa"/>
            <w:tcBorders>
              <w:left w:val="single" w:sz="4" w:space="0" w:color="auto"/>
              <w:right w:val="thinThickSmallGap" w:sz="12" w:space="0" w:color="auto"/>
            </w:tcBorders>
          </w:tcPr>
          <w:p w:rsidR="00F43AA6" w:rsidRPr="00A32FCA" w:rsidRDefault="00F43AA6" w:rsidP="00A935E0">
            <w:pPr>
              <w:spacing w:after="0"/>
              <w:jc w:val="right"/>
              <w:rPr>
                <w:rFonts w:cs="Arial"/>
                <w:sz w:val="20"/>
                <w:szCs w:val="20"/>
              </w:rPr>
            </w:pP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rPr>
            </w:pPr>
          </w:p>
        </w:tc>
        <w:tc>
          <w:tcPr>
            <w:tcW w:w="1984" w:type="dxa"/>
            <w:tcBorders>
              <w:left w:val="single" w:sz="4" w:space="0" w:color="auto"/>
            </w:tcBorders>
          </w:tcPr>
          <w:p w:rsidR="00F43AA6" w:rsidRPr="008144B4" w:rsidRDefault="008144B4" w:rsidP="008144B4">
            <w:pPr>
              <w:pStyle w:val="ListParagraph"/>
              <w:numPr>
                <w:ilvl w:val="0"/>
                <w:numId w:val="45"/>
              </w:numPr>
              <w:spacing w:after="0"/>
              <w:rPr>
                <w:rFonts w:cs="Arial"/>
                <w:sz w:val="20"/>
                <w:szCs w:val="20"/>
              </w:rPr>
            </w:pPr>
            <w:r w:rsidRPr="008144B4">
              <w:rPr>
                <w:rFonts w:cs="Arial"/>
                <w:sz w:val="20"/>
                <w:szCs w:val="20"/>
              </w:rPr>
              <w:t>kopneni dio</w:t>
            </w:r>
          </w:p>
        </w:tc>
        <w:tc>
          <w:tcPr>
            <w:tcW w:w="992" w:type="dxa"/>
            <w:tcBorders>
              <w:right w:val="single" w:sz="4" w:space="0" w:color="auto"/>
            </w:tcBorders>
          </w:tcPr>
          <w:p w:rsidR="00F43AA6" w:rsidRPr="00A32FCA" w:rsidRDefault="008144B4" w:rsidP="00A935E0">
            <w:pPr>
              <w:spacing w:after="0"/>
              <w:jc w:val="right"/>
              <w:rPr>
                <w:rFonts w:cs="Arial"/>
                <w:sz w:val="20"/>
                <w:szCs w:val="20"/>
              </w:rPr>
            </w:pPr>
            <w:r w:rsidRPr="00A32FCA">
              <w:rPr>
                <w:rFonts w:cs="Arial"/>
                <w:sz w:val="20"/>
                <w:szCs w:val="20"/>
              </w:rPr>
              <w:t>1,17</w:t>
            </w:r>
          </w:p>
        </w:tc>
        <w:tc>
          <w:tcPr>
            <w:tcW w:w="993" w:type="dxa"/>
            <w:tcBorders>
              <w:left w:val="single" w:sz="4" w:space="0" w:color="auto"/>
              <w:right w:val="thinThickSmallGap" w:sz="12" w:space="0" w:color="auto"/>
            </w:tcBorders>
          </w:tcPr>
          <w:p w:rsidR="00F43AA6" w:rsidRPr="00A32FCA" w:rsidRDefault="008144B4" w:rsidP="00A935E0">
            <w:pPr>
              <w:spacing w:after="0"/>
              <w:jc w:val="right"/>
              <w:rPr>
                <w:rFonts w:cs="Arial"/>
                <w:sz w:val="20"/>
                <w:szCs w:val="20"/>
              </w:rPr>
            </w:pPr>
            <w:r w:rsidRPr="00A32FCA">
              <w:rPr>
                <w:rFonts w:cs="Arial"/>
                <w:sz w:val="20"/>
                <w:szCs w:val="20"/>
              </w:rPr>
              <w:t>7,6</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rPr>
            </w:pPr>
          </w:p>
        </w:tc>
        <w:tc>
          <w:tcPr>
            <w:tcW w:w="1984" w:type="dxa"/>
            <w:tcBorders>
              <w:left w:val="single" w:sz="4" w:space="0" w:color="auto"/>
            </w:tcBorders>
          </w:tcPr>
          <w:p w:rsidR="00F43AA6" w:rsidRPr="008144B4" w:rsidRDefault="008144B4" w:rsidP="008144B4">
            <w:pPr>
              <w:pStyle w:val="ListParagraph"/>
              <w:numPr>
                <w:ilvl w:val="0"/>
                <w:numId w:val="45"/>
              </w:numPr>
              <w:spacing w:after="0"/>
              <w:rPr>
                <w:rFonts w:cs="Arial"/>
                <w:sz w:val="20"/>
                <w:szCs w:val="20"/>
              </w:rPr>
            </w:pPr>
            <w:r w:rsidRPr="008144B4">
              <w:rPr>
                <w:rFonts w:cs="Arial"/>
                <w:sz w:val="20"/>
                <w:szCs w:val="20"/>
              </w:rPr>
              <w:t>morski dio</w:t>
            </w:r>
          </w:p>
        </w:tc>
        <w:tc>
          <w:tcPr>
            <w:tcW w:w="992" w:type="dxa"/>
            <w:tcBorders>
              <w:right w:val="single" w:sz="4" w:space="0" w:color="auto"/>
            </w:tcBorders>
          </w:tcPr>
          <w:p w:rsidR="00F43AA6" w:rsidRPr="00A32FCA" w:rsidRDefault="008144B4" w:rsidP="00A935E0">
            <w:pPr>
              <w:spacing w:after="0"/>
              <w:jc w:val="right"/>
              <w:rPr>
                <w:rFonts w:cs="Arial"/>
                <w:sz w:val="20"/>
                <w:szCs w:val="20"/>
              </w:rPr>
            </w:pPr>
            <w:r w:rsidRPr="00A32FCA">
              <w:rPr>
                <w:rFonts w:cs="Arial"/>
                <w:sz w:val="20"/>
                <w:szCs w:val="20"/>
              </w:rPr>
              <w:t>1,02</w:t>
            </w:r>
          </w:p>
        </w:tc>
        <w:tc>
          <w:tcPr>
            <w:tcW w:w="993" w:type="dxa"/>
            <w:tcBorders>
              <w:left w:val="single" w:sz="4" w:space="0" w:color="auto"/>
              <w:right w:val="thinThickSmallGap" w:sz="12" w:space="0" w:color="auto"/>
            </w:tcBorders>
          </w:tcPr>
          <w:p w:rsidR="00F43AA6" w:rsidRPr="00A32FCA" w:rsidRDefault="008144B4" w:rsidP="00A935E0">
            <w:pPr>
              <w:spacing w:after="0"/>
              <w:jc w:val="right"/>
              <w:rPr>
                <w:rFonts w:cs="Arial"/>
                <w:sz w:val="20"/>
                <w:szCs w:val="20"/>
              </w:rPr>
            </w:pPr>
            <w:r w:rsidRPr="00A32FCA">
              <w:rPr>
                <w:rFonts w:cs="Arial"/>
                <w:sz w:val="20"/>
                <w:szCs w:val="20"/>
              </w:rPr>
              <w:t>6,62</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rPr>
            </w:pPr>
          </w:p>
        </w:tc>
        <w:tc>
          <w:tcPr>
            <w:tcW w:w="1984" w:type="dxa"/>
            <w:tcBorders>
              <w:left w:val="single" w:sz="4" w:space="0" w:color="auto"/>
            </w:tcBorders>
          </w:tcPr>
          <w:p w:rsidR="00F43AA6" w:rsidRPr="00BD33D7" w:rsidRDefault="008144B4" w:rsidP="00A716BE">
            <w:pPr>
              <w:spacing w:after="0"/>
              <w:rPr>
                <w:rFonts w:cs="Arial"/>
                <w:sz w:val="20"/>
                <w:szCs w:val="20"/>
              </w:rPr>
            </w:pPr>
            <w:r>
              <w:rPr>
                <w:rFonts w:cs="Arial"/>
                <w:sz w:val="20"/>
                <w:szCs w:val="20"/>
              </w:rPr>
              <w:t>sport</w:t>
            </w:r>
            <w:r w:rsidR="00F43AA6" w:rsidRPr="00BD33D7">
              <w:rPr>
                <w:rFonts w:cs="Arial"/>
                <w:sz w:val="20"/>
                <w:szCs w:val="20"/>
              </w:rPr>
              <w:t xml:space="preserve"> (R</w:t>
            </w:r>
            <w:r>
              <w:rPr>
                <w:rFonts w:cs="Arial"/>
                <w:sz w:val="20"/>
                <w:szCs w:val="20"/>
              </w:rPr>
              <w:t>1</w:t>
            </w:r>
            <w:r w:rsidR="00F43AA6" w:rsidRPr="00BD33D7">
              <w:rPr>
                <w:rFonts w:cs="Arial"/>
                <w:sz w:val="20"/>
                <w:szCs w:val="20"/>
              </w:rPr>
              <w:t xml:space="preserve">) </w:t>
            </w:r>
          </w:p>
        </w:tc>
        <w:tc>
          <w:tcPr>
            <w:tcW w:w="992" w:type="dxa"/>
            <w:tcBorders>
              <w:right w:val="single" w:sz="4" w:space="0" w:color="auto"/>
            </w:tcBorders>
          </w:tcPr>
          <w:p w:rsidR="00F43AA6" w:rsidRPr="00A32FCA" w:rsidRDefault="008144B4" w:rsidP="00A935E0">
            <w:pPr>
              <w:spacing w:after="0"/>
              <w:jc w:val="right"/>
              <w:rPr>
                <w:rFonts w:cs="Arial"/>
                <w:sz w:val="20"/>
                <w:szCs w:val="20"/>
              </w:rPr>
            </w:pPr>
            <w:r>
              <w:rPr>
                <w:rFonts w:cs="Arial"/>
                <w:sz w:val="20"/>
                <w:szCs w:val="20"/>
              </w:rPr>
              <w:t>0,47</w:t>
            </w:r>
          </w:p>
        </w:tc>
        <w:tc>
          <w:tcPr>
            <w:tcW w:w="993" w:type="dxa"/>
            <w:tcBorders>
              <w:left w:val="single" w:sz="4" w:space="0" w:color="auto"/>
              <w:right w:val="thinThickSmallGap" w:sz="12" w:space="0" w:color="auto"/>
            </w:tcBorders>
          </w:tcPr>
          <w:p w:rsidR="00F43AA6" w:rsidRPr="00A32FCA" w:rsidRDefault="008144B4" w:rsidP="00A935E0">
            <w:pPr>
              <w:spacing w:after="0"/>
              <w:jc w:val="right"/>
              <w:rPr>
                <w:rFonts w:cs="Arial"/>
                <w:sz w:val="20"/>
                <w:szCs w:val="20"/>
              </w:rPr>
            </w:pPr>
            <w:r>
              <w:rPr>
                <w:rFonts w:cs="Arial"/>
                <w:sz w:val="20"/>
                <w:szCs w:val="20"/>
              </w:rPr>
              <w:t>3,05</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rPr>
            </w:pPr>
          </w:p>
        </w:tc>
        <w:tc>
          <w:tcPr>
            <w:tcW w:w="1984" w:type="dxa"/>
            <w:tcBorders>
              <w:left w:val="single" w:sz="4" w:space="0" w:color="auto"/>
            </w:tcBorders>
          </w:tcPr>
          <w:p w:rsidR="00F43AA6" w:rsidRPr="008144B4" w:rsidRDefault="008144B4" w:rsidP="008144B4">
            <w:pPr>
              <w:spacing w:after="0"/>
              <w:rPr>
                <w:rFonts w:cs="Arial"/>
                <w:sz w:val="20"/>
                <w:szCs w:val="20"/>
              </w:rPr>
            </w:pPr>
            <w:r w:rsidRPr="008144B4">
              <w:rPr>
                <w:rFonts w:cs="Arial"/>
                <w:sz w:val="20"/>
                <w:szCs w:val="20"/>
              </w:rPr>
              <w:t>rekreacija (R2)</w:t>
            </w:r>
          </w:p>
        </w:tc>
        <w:tc>
          <w:tcPr>
            <w:tcW w:w="992" w:type="dxa"/>
            <w:tcBorders>
              <w:right w:val="single" w:sz="4" w:space="0" w:color="auto"/>
            </w:tcBorders>
          </w:tcPr>
          <w:p w:rsidR="00F43AA6" w:rsidRPr="008144B4" w:rsidRDefault="008144B4" w:rsidP="00A935E0">
            <w:pPr>
              <w:spacing w:after="0"/>
              <w:jc w:val="right"/>
              <w:rPr>
                <w:rFonts w:cs="Arial"/>
                <w:sz w:val="20"/>
                <w:szCs w:val="20"/>
              </w:rPr>
            </w:pPr>
            <w:r w:rsidRPr="008144B4">
              <w:rPr>
                <w:rFonts w:cs="Arial"/>
                <w:sz w:val="20"/>
                <w:szCs w:val="20"/>
              </w:rPr>
              <w:t>0,35</w:t>
            </w:r>
          </w:p>
        </w:tc>
        <w:tc>
          <w:tcPr>
            <w:tcW w:w="993" w:type="dxa"/>
            <w:tcBorders>
              <w:left w:val="single" w:sz="4" w:space="0" w:color="auto"/>
              <w:right w:val="thinThickSmallGap" w:sz="12" w:space="0" w:color="auto"/>
            </w:tcBorders>
          </w:tcPr>
          <w:p w:rsidR="00F43AA6" w:rsidRPr="00A32FCA" w:rsidRDefault="008144B4" w:rsidP="00A935E0">
            <w:pPr>
              <w:spacing w:after="0"/>
              <w:jc w:val="right"/>
              <w:rPr>
                <w:rFonts w:cs="Arial"/>
                <w:sz w:val="20"/>
                <w:szCs w:val="20"/>
              </w:rPr>
            </w:pPr>
            <w:r>
              <w:rPr>
                <w:rFonts w:cs="Arial"/>
                <w:sz w:val="20"/>
                <w:szCs w:val="20"/>
              </w:rPr>
              <w:t>2,27</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rPr>
            </w:pPr>
          </w:p>
        </w:tc>
        <w:tc>
          <w:tcPr>
            <w:tcW w:w="1984" w:type="dxa"/>
            <w:tcBorders>
              <w:left w:val="single" w:sz="4" w:space="0" w:color="auto"/>
            </w:tcBorders>
          </w:tcPr>
          <w:p w:rsidR="00F43AA6" w:rsidRPr="008144B4" w:rsidRDefault="008144B4" w:rsidP="008144B4">
            <w:pPr>
              <w:spacing w:after="0"/>
              <w:rPr>
                <w:rFonts w:cs="Arial"/>
                <w:sz w:val="20"/>
                <w:szCs w:val="20"/>
              </w:rPr>
            </w:pPr>
            <w:r w:rsidRPr="008144B4">
              <w:rPr>
                <w:rFonts w:cs="Arial"/>
                <w:sz w:val="20"/>
                <w:szCs w:val="20"/>
              </w:rPr>
              <w:t>trg (R3)</w:t>
            </w:r>
          </w:p>
        </w:tc>
        <w:tc>
          <w:tcPr>
            <w:tcW w:w="992" w:type="dxa"/>
            <w:tcBorders>
              <w:right w:val="single" w:sz="4" w:space="0" w:color="auto"/>
            </w:tcBorders>
          </w:tcPr>
          <w:p w:rsidR="00F43AA6" w:rsidRPr="00A32FCA" w:rsidRDefault="008144B4" w:rsidP="00A935E0">
            <w:pPr>
              <w:spacing w:after="0"/>
              <w:jc w:val="right"/>
              <w:rPr>
                <w:rFonts w:cs="Arial"/>
                <w:sz w:val="20"/>
                <w:szCs w:val="20"/>
              </w:rPr>
            </w:pPr>
            <w:r>
              <w:rPr>
                <w:rFonts w:cs="Arial"/>
                <w:sz w:val="20"/>
                <w:szCs w:val="20"/>
              </w:rPr>
              <w:t>0,44</w:t>
            </w:r>
          </w:p>
        </w:tc>
        <w:tc>
          <w:tcPr>
            <w:tcW w:w="993" w:type="dxa"/>
            <w:tcBorders>
              <w:left w:val="single" w:sz="4" w:space="0" w:color="auto"/>
              <w:right w:val="thinThickSmallGap" w:sz="12" w:space="0" w:color="auto"/>
            </w:tcBorders>
          </w:tcPr>
          <w:p w:rsidR="00F43AA6" w:rsidRPr="00A32FCA" w:rsidRDefault="008144B4" w:rsidP="00A935E0">
            <w:pPr>
              <w:spacing w:after="0"/>
              <w:jc w:val="right"/>
              <w:rPr>
                <w:rFonts w:cs="Arial"/>
                <w:sz w:val="20"/>
                <w:szCs w:val="20"/>
              </w:rPr>
            </w:pPr>
            <w:r>
              <w:rPr>
                <w:rFonts w:cs="Arial"/>
                <w:sz w:val="20"/>
                <w:szCs w:val="20"/>
              </w:rPr>
              <w:t>2,85</w:t>
            </w:r>
          </w:p>
        </w:tc>
      </w:tr>
      <w:tr w:rsidR="008144B4" w:rsidRPr="00913D8B" w:rsidTr="00853CBC">
        <w:trPr>
          <w:trHeight w:val="170"/>
        </w:trPr>
        <w:tc>
          <w:tcPr>
            <w:tcW w:w="4932" w:type="dxa"/>
            <w:tcBorders>
              <w:left w:val="thinThickSmallGap" w:sz="12" w:space="0" w:color="auto"/>
              <w:right w:val="single" w:sz="4" w:space="0" w:color="auto"/>
            </w:tcBorders>
          </w:tcPr>
          <w:p w:rsidR="008144B4" w:rsidRPr="00BD33D7" w:rsidRDefault="008144B4" w:rsidP="00A716BE">
            <w:pPr>
              <w:spacing w:after="0"/>
              <w:jc w:val="both"/>
              <w:rPr>
                <w:rFonts w:cs="Arial"/>
                <w:sz w:val="20"/>
                <w:szCs w:val="20"/>
              </w:rPr>
            </w:pPr>
          </w:p>
        </w:tc>
        <w:tc>
          <w:tcPr>
            <w:tcW w:w="1984" w:type="dxa"/>
            <w:tcBorders>
              <w:left w:val="single" w:sz="4" w:space="0" w:color="auto"/>
            </w:tcBorders>
          </w:tcPr>
          <w:p w:rsidR="008144B4" w:rsidRPr="00BD33D7" w:rsidRDefault="008144B4" w:rsidP="008144B4">
            <w:pPr>
              <w:spacing w:after="0"/>
              <w:rPr>
                <w:rFonts w:cs="Arial"/>
                <w:color w:val="A6A6A6" w:themeColor="background1" w:themeShade="A6"/>
                <w:sz w:val="20"/>
                <w:szCs w:val="20"/>
              </w:rPr>
            </w:pPr>
            <w:r w:rsidRPr="008144B4">
              <w:rPr>
                <w:rFonts w:cs="Arial"/>
                <w:sz w:val="20"/>
                <w:szCs w:val="20"/>
              </w:rPr>
              <w:t>Javne zelene površine (Z1)</w:t>
            </w:r>
          </w:p>
        </w:tc>
        <w:tc>
          <w:tcPr>
            <w:tcW w:w="992" w:type="dxa"/>
            <w:tcBorders>
              <w:right w:val="single" w:sz="4" w:space="0" w:color="auto"/>
            </w:tcBorders>
          </w:tcPr>
          <w:p w:rsidR="008144B4" w:rsidRPr="00A32FCA" w:rsidRDefault="008144B4" w:rsidP="00A935E0">
            <w:pPr>
              <w:spacing w:after="0"/>
              <w:jc w:val="right"/>
              <w:rPr>
                <w:rFonts w:cs="Arial"/>
                <w:color w:val="A6A6A6" w:themeColor="background1" w:themeShade="A6"/>
                <w:sz w:val="20"/>
                <w:szCs w:val="20"/>
              </w:rPr>
            </w:pPr>
            <w:r w:rsidRPr="008144B4">
              <w:rPr>
                <w:rFonts w:cs="Arial"/>
                <w:sz w:val="20"/>
                <w:szCs w:val="20"/>
              </w:rPr>
              <w:t>0,71</w:t>
            </w:r>
          </w:p>
        </w:tc>
        <w:tc>
          <w:tcPr>
            <w:tcW w:w="993" w:type="dxa"/>
            <w:tcBorders>
              <w:left w:val="single" w:sz="4" w:space="0" w:color="auto"/>
              <w:right w:val="thinThickSmallGap" w:sz="12" w:space="0" w:color="auto"/>
            </w:tcBorders>
          </w:tcPr>
          <w:p w:rsidR="008144B4" w:rsidRPr="00A32FCA" w:rsidRDefault="008144B4" w:rsidP="00A935E0">
            <w:pPr>
              <w:spacing w:after="0"/>
              <w:jc w:val="right"/>
              <w:rPr>
                <w:rFonts w:cs="Arial"/>
                <w:color w:val="A6A6A6" w:themeColor="background1" w:themeShade="A6"/>
                <w:sz w:val="20"/>
                <w:szCs w:val="20"/>
              </w:rPr>
            </w:pPr>
            <w:r w:rsidRPr="008144B4">
              <w:rPr>
                <w:rFonts w:cs="Arial"/>
                <w:sz w:val="20"/>
                <w:szCs w:val="20"/>
              </w:rPr>
              <w:t>4,62</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rPr>
            </w:pPr>
          </w:p>
        </w:tc>
        <w:tc>
          <w:tcPr>
            <w:tcW w:w="1984" w:type="dxa"/>
            <w:tcBorders>
              <w:left w:val="single" w:sz="4" w:space="0" w:color="auto"/>
            </w:tcBorders>
          </w:tcPr>
          <w:p w:rsidR="00F43AA6" w:rsidRPr="00BD33D7" w:rsidRDefault="00F43AA6" w:rsidP="00A716BE">
            <w:pPr>
              <w:spacing w:after="0"/>
              <w:jc w:val="both"/>
              <w:rPr>
                <w:rFonts w:cs="Arial"/>
                <w:color w:val="A6A6A6" w:themeColor="background1" w:themeShade="A6"/>
                <w:sz w:val="20"/>
                <w:szCs w:val="20"/>
              </w:rPr>
            </w:pPr>
            <w:r w:rsidRPr="00BD33D7">
              <w:rPr>
                <w:rFonts w:cs="Arial"/>
                <w:color w:val="A6A6A6" w:themeColor="background1" w:themeShade="A6"/>
                <w:sz w:val="20"/>
                <w:szCs w:val="20"/>
              </w:rPr>
              <w:t>ukupno:</w:t>
            </w:r>
          </w:p>
        </w:tc>
        <w:tc>
          <w:tcPr>
            <w:tcW w:w="992" w:type="dxa"/>
            <w:tcBorders>
              <w:right w:val="single" w:sz="4" w:space="0" w:color="auto"/>
            </w:tcBorders>
          </w:tcPr>
          <w:p w:rsidR="008144B4" w:rsidRPr="00A32FCA" w:rsidRDefault="008144B4" w:rsidP="008144B4">
            <w:pPr>
              <w:spacing w:after="0"/>
              <w:jc w:val="right"/>
              <w:rPr>
                <w:rFonts w:cs="Arial"/>
                <w:color w:val="A6A6A6" w:themeColor="background1" w:themeShade="A6"/>
                <w:sz w:val="20"/>
                <w:szCs w:val="20"/>
              </w:rPr>
            </w:pPr>
            <w:r>
              <w:rPr>
                <w:rFonts w:cs="Arial"/>
                <w:color w:val="A6A6A6" w:themeColor="background1" w:themeShade="A6"/>
                <w:sz w:val="20"/>
                <w:szCs w:val="20"/>
              </w:rPr>
              <w:t>4,16</w:t>
            </w:r>
          </w:p>
        </w:tc>
        <w:tc>
          <w:tcPr>
            <w:tcW w:w="993" w:type="dxa"/>
            <w:tcBorders>
              <w:left w:val="single" w:sz="4" w:space="0" w:color="auto"/>
              <w:right w:val="thinThickSmallGap" w:sz="12" w:space="0" w:color="auto"/>
            </w:tcBorders>
          </w:tcPr>
          <w:p w:rsidR="00F43AA6" w:rsidRPr="00A32FCA" w:rsidRDefault="00F43AA6" w:rsidP="00A935E0">
            <w:pPr>
              <w:spacing w:after="0"/>
              <w:jc w:val="right"/>
              <w:rPr>
                <w:rFonts w:cs="Arial"/>
                <w:color w:val="A6A6A6" w:themeColor="background1" w:themeShade="A6"/>
                <w:sz w:val="20"/>
                <w:szCs w:val="20"/>
              </w:rPr>
            </w:pPr>
            <w:r w:rsidRPr="00A32FCA">
              <w:rPr>
                <w:rFonts w:cs="Arial"/>
                <w:color w:val="A6A6A6" w:themeColor="background1" w:themeShade="A6"/>
                <w:sz w:val="20"/>
                <w:szCs w:val="20"/>
              </w:rPr>
              <w:t>2</w:t>
            </w:r>
            <w:r w:rsidR="008144B4">
              <w:rPr>
                <w:rFonts w:cs="Arial"/>
                <w:color w:val="A6A6A6" w:themeColor="background1" w:themeShade="A6"/>
                <w:sz w:val="20"/>
                <w:szCs w:val="20"/>
              </w:rPr>
              <w:t>7</w:t>
            </w:r>
            <w:r w:rsidRPr="00A32FCA">
              <w:rPr>
                <w:rFonts w:cs="Arial"/>
                <w:color w:val="A6A6A6" w:themeColor="background1" w:themeShade="A6"/>
                <w:sz w:val="20"/>
                <w:szCs w:val="20"/>
              </w:rPr>
              <w:t>,</w:t>
            </w:r>
            <w:r w:rsidR="008144B4">
              <w:rPr>
                <w:rFonts w:cs="Arial"/>
                <w:color w:val="A6A6A6" w:themeColor="background1" w:themeShade="A6"/>
                <w:sz w:val="20"/>
                <w:szCs w:val="20"/>
              </w:rPr>
              <w:t>02</w:t>
            </w:r>
          </w:p>
        </w:tc>
      </w:tr>
      <w:tr w:rsidR="00F43AA6" w:rsidRPr="00913D8B" w:rsidTr="00853CBC">
        <w:trPr>
          <w:trHeight w:val="170"/>
        </w:trPr>
        <w:tc>
          <w:tcPr>
            <w:tcW w:w="6916" w:type="dxa"/>
            <w:gridSpan w:val="2"/>
            <w:tcBorders>
              <w:left w:val="thinThickSmallGap" w:sz="12" w:space="0" w:color="auto"/>
            </w:tcBorders>
          </w:tcPr>
          <w:p w:rsidR="00F43AA6" w:rsidRPr="00722D42" w:rsidRDefault="00F43AA6" w:rsidP="00A716BE">
            <w:pPr>
              <w:spacing w:after="0"/>
              <w:jc w:val="both"/>
              <w:rPr>
                <w:rFonts w:cs="Arial"/>
                <w:sz w:val="20"/>
                <w:szCs w:val="20"/>
              </w:rPr>
            </w:pPr>
            <w:r w:rsidRPr="00722D42">
              <w:rPr>
                <w:rFonts w:cs="Arial"/>
                <w:sz w:val="20"/>
                <w:szCs w:val="20"/>
              </w:rPr>
              <w:t>Javne prometne površine</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sz w:val="20"/>
                <w:szCs w:val="20"/>
              </w:rPr>
              <w:t>1,</w:t>
            </w:r>
            <w:r w:rsidR="00A32FCA" w:rsidRPr="00A32FCA">
              <w:rPr>
                <w:rFonts w:cs="Arial"/>
                <w:sz w:val="20"/>
                <w:szCs w:val="20"/>
              </w:rPr>
              <w:t>65</w:t>
            </w:r>
          </w:p>
        </w:tc>
        <w:tc>
          <w:tcPr>
            <w:tcW w:w="993" w:type="dxa"/>
            <w:tcBorders>
              <w:left w:val="single" w:sz="4" w:space="0" w:color="auto"/>
              <w:right w:val="thinThickSmallGap" w:sz="12" w:space="0" w:color="auto"/>
            </w:tcBorders>
          </w:tcPr>
          <w:p w:rsidR="00F43AA6" w:rsidRPr="00A32FCA" w:rsidRDefault="00A32FCA" w:rsidP="00A935E0">
            <w:pPr>
              <w:spacing w:after="0"/>
              <w:jc w:val="right"/>
              <w:rPr>
                <w:rFonts w:cs="Arial"/>
                <w:sz w:val="20"/>
                <w:szCs w:val="20"/>
              </w:rPr>
            </w:pPr>
            <w:r w:rsidRPr="00A32FCA">
              <w:rPr>
                <w:rFonts w:cs="Arial"/>
                <w:sz w:val="20"/>
                <w:szCs w:val="20"/>
              </w:rPr>
              <w:t>10,71</w:t>
            </w:r>
          </w:p>
        </w:tc>
      </w:tr>
      <w:tr w:rsidR="00F43AA6" w:rsidRPr="00913D8B" w:rsidTr="00853CBC">
        <w:trPr>
          <w:trHeight w:val="170"/>
        </w:trPr>
        <w:tc>
          <w:tcPr>
            <w:tcW w:w="6916" w:type="dxa"/>
            <w:gridSpan w:val="2"/>
            <w:tcBorders>
              <w:left w:val="thinThickSmallGap" w:sz="12" w:space="0" w:color="auto"/>
            </w:tcBorders>
          </w:tcPr>
          <w:p w:rsidR="00F43AA6" w:rsidRPr="00722D42" w:rsidRDefault="00F43AA6" w:rsidP="00A716BE">
            <w:pPr>
              <w:spacing w:after="0"/>
              <w:jc w:val="both"/>
              <w:rPr>
                <w:rFonts w:cs="Arial"/>
                <w:sz w:val="20"/>
                <w:szCs w:val="20"/>
              </w:rPr>
            </w:pPr>
            <w:r w:rsidRPr="00722D42">
              <w:rPr>
                <w:rFonts w:cs="Arial"/>
                <w:sz w:val="20"/>
                <w:szCs w:val="20"/>
              </w:rPr>
              <w:t>Javna parkirališta</w:t>
            </w:r>
          </w:p>
        </w:tc>
        <w:tc>
          <w:tcPr>
            <w:tcW w:w="992" w:type="dxa"/>
            <w:tcBorders>
              <w:right w:val="single" w:sz="4" w:space="0" w:color="auto"/>
            </w:tcBorders>
          </w:tcPr>
          <w:p w:rsidR="00F43AA6" w:rsidRPr="00A32FCA" w:rsidRDefault="00F43AA6" w:rsidP="00A935E0">
            <w:pPr>
              <w:spacing w:after="0"/>
              <w:jc w:val="right"/>
              <w:rPr>
                <w:rFonts w:cs="Arial"/>
                <w:sz w:val="20"/>
                <w:szCs w:val="20"/>
              </w:rPr>
            </w:pPr>
            <w:r w:rsidRPr="00A32FCA">
              <w:rPr>
                <w:rFonts w:cs="Arial"/>
                <w:sz w:val="20"/>
                <w:szCs w:val="20"/>
              </w:rPr>
              <w:t>0,07</w:t>
            </w:r>
          </w:p>
        </w:tc>
        <w:tc>
          <w:tcPr>
            <w:tcW w:w="993" w:type="dxa"/>
            <w:tcBorders>
              <w:left w:val="single" w:sz="4" w:space="0" w:color="auto"/>
              <w:right w:val="thinThickSmallGap" w:sz="12" w:space="0" w:color="auto"/>
            </w:tcBorders>
          </w:tcPr>
          <w:p w:rsidR="00F43AA6" w:rsidRPr="00A32FCA" w:rsidRDefault="00F43AA6" w:rsidP="00A935E0">
            <w:pPr>
              <w:spacing w:after="0"/>
              <w:jc w:val="right"/>
              <w:rPr>
                <w:rFonts w:cs="Arial"/>
                <w:sz w:val="20"/>
                <w:szCs w:val="20"/>
              </w:rPr>
            </w:pPr>
            <w:r w:rsidRPr="00A32FCA">
              <w:rPr>
                <w:rFonts w:cs="Arial"/>
                <w:sz w:val="20"/>
                <w:szCs w:val="20"/>
              </w:rPr>
              <w:t>0,45</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BD33D7" w:rsidRDefault="00F43AA6" w:rsidP="00A716BE">
            <w:pPr>
              <w:spacing w:after="0"/>
              <w:jc w:val="both"/>
              <w:rPr>
                <w:rFonts w:cs="Arial"/>
                <w:sz w:val="20"/>
                <w:szCs w:val="20"/>
                <w:highlight w:val="green"/>
              </w:rPr>
            </w:pPr>
            <w:r w:rsidRPr="00BD33D7">
              <w:rPr>
                <w:rFonts w:cs="Arial"/>
                <w:sz w:val="20"/>
                <w:szCs w:val="20"/>
              </w:rPr>
              <w:t>Privez u funkciji ugostiteljsko-turističke zone (LP)</w:t>
            </w:r>
          </w:p>
        </w:tc>
        <w:tc>
          <w:tcPr>
            <w:tcW w:w="1984" w:type="dxa"/>
            <w:tcBorders>
              <w:left w:val="single" w:sz="4" w:space="0" w:color="auto"/>
            </w:tcBorders>
          </w:tcPr>
          <w:p w:rsidR="00F43AA6" w:rsidRPr="00BD33D7" w:rsidRDefault="00F43AA6" w:rsidP="00A716BE">
            <w:pPr>
              <w:spacing w:after="0"/>
              <w:jc w:val="both"/>
              <w:rPr>
                <w:rFonts w:cs="Arial"/>
                <w:sz w:val="20"/>
                <w:szCs w:val="20"/>
              </w:rPr>
            </w:pPr>
            <w:r w:rsidRPr="00BD33D7">
              <w:rPr>
                <w:rFonts w:cs="Arial"/>
                <w:sz w:val="20"/>
                <w:szCs w:val="20"/>
              </w:rPr>
              <w:t>kopneni dio</w:t>
            </w:r>
          </w:p>
        </w:tc>
        <w:tc>
          <w:tcPr>
            <w:tcW w:w="992" w:type="dxa"/>
            <w:tcBorders>
              <w:right w:val="single" w:sz="4" w:space="0" w:color="auto"/>
            </w:tcBorders>
          </w:tcPr>
          <w:p w:rsidR="00F43AA6" w:rsidRPr="00A32FCA" w:rsidRDefault="006E11E6" w:rsidP="00A935E0">
            <w:pPr>
              <w:spacing w:after="0"/>
              <w:jc w:val="right"/>
              <w:rPr>
                <w:rFonts w:cs="Arial"/>
                <w:sz w:val="20"/>
                <w:szCs w:val="20"/>
              </w:rPr>
            </w:pPr>
            <w:r w:rsidRPr="00A32FCA">
              <w:rPr>
                <w:rFonts w:cs="Arial"/>
                <w:sz w:val="20"/>
                <w:szCs w:val="20"/>
              </w:rPr>
              <w:t>0,36</w:t>
            </w:r>
          </w:p>
        </w:tc>
        <w:tc>
          <w:tcPr>
            <w:tcW w:w="993" w:type="dxa"/>
            <w:tcBorders>
              <w:left w:val="single" w:sz="4" w:space="0" w:color="auto"/>
              <w:right w:val="thinThickSmallGap" w:sz="12" w:space="0" w:color="auto"/>
            </w:tcBorders>
          </w:tcPr>
          <w:p w:rsidR="00F43AA6" w:rsidRPr="00A32FCA" w:rsidRDefault="00075715" w:rsidP="00A935E0">
            <w:pPr>
              <w:spacing w:after="0"/>
              <w:jc w:val="right"/>
              <w:rPr>
                <w:rFonts w:cs="Arial"/>
                <w:sz w:val="20"/>
                <w:szCs w:val="20"/>
              </w:rPr>
            </w:pPr>
            <w:r w:rsidRPr="00A32FCA">
              <w:rPr>
                <w:rFonts w:cs="Arial"/>
                <w:sz w:val="20"/>
                <w:szCs w:val="20"/>
              </w:rPr>
              <w:t>2,33</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083B65" w:rsidRDefault="00F43AA6" w:rsidP="00A716BE">
            <w:pPr>
              <w:spacing w:after="0"/>
              <w:jc w:val="both"/>
              <w:rPr>
                <w:rFonts w:cs="Arial"/>
                <w:sz w:val="20"/>
                <w:szCs w:val="20"/>
                <w:highlight w:val="green"/>
              </w:rPr>
            </w:pPr>
          </w:p>
        </w:tc>
        <w:tc>
          <w:tcPr>
            <w:tcW w:w="1984" w:type="dxa"/>
            <w:tcBorders>
              <w:left w:val="single" w:sz="4" w:space="0" w:color="auto"/>
            </w:tcBorders>
          </w:tcPr>
          <w:p w:rsidR="00F43AA6" w:rsidRPr="00722D42" w:rsidRDefault="00F43AA6" w:rsidP="00A716BE">
            <w:pPr>
              <w:spacing w:after="0"/>
              <w:jc w:val="both"/>
              <w:rPr>
                <w:rFonts w:cs="Arial"/>
                <w:sz w:val="20"/>
                <w:szCs w:val="20"/>
              </w:rPr>
            </w:pPr>
            <w:r w:rsidRPr="00722D42">
              <w:rPr>
                <w:rFonts w:cs="Arial"/>
                <w:sz w:val="20"/>
                <w:szCs w:val="20"/>
              </w:rPr>
              <w:t>morski dio</w:t>
            </w:r>
          </w:p>
        </w:tc>
        <w:tc>
          <w:tcPr>
            <w:tcW w:w="992" w:type="dxa"/>
            <w:tcBorders>
              <w:right w:val="single" w:sz="4" w:space="0" w:color="auto"/>
            </w:tcBorders>
          </w:tcPr>
          <w:p w:rsidR="00F43AA6" w:rsidRPr="00722D42" w:rsidRDefault="00F43AA6" w:rsidP="00A935E0">
            <w:pPr>
              <w:spacing w:after="0"/>
              <w:jc w:val="right"/>
              <w:rPr>
                <w:rFonts w:cs="Arial"/>
                <w:sz w:val="20"/>
                <w:szCs w:val="20"/>
              </w:rPr>
            </w:pPr>
            <w:r w:rsidRPr="00722D42">
              <w:rPr>
                <w:rFonts w:cs="Arial"/>
                <w:sz w:val="20"/>
                <w:szCs w:val="20"/>
              </w:rPr>
              <w:t>1,</w:t>
            </w:r>
            <w:r>
              <w:rPr>
                <w:rFonts w:cs="Arial"/>
                <w:sz w:val="20"/>
                <w:szCs w:val="20"/>
              </w:rPr>
              <w:t>33</w:t>
            </w:r>
          </w:p>
        </w:tc>
        <w:tc>
          <w:tcPr>
            <w:tcW w:w="993" w:type="dxa"/>
            <w:tcBorders>
              <w:left w:val="single" w:sz="4" w:space="0" w:color="auto"/>
              <w:right w:val="thinThickSmallGap" w:sz="12" w:space="0" w:color="auto"/>
            </w:tcBorders>
          </w:tcPr>
          <w:p w:rsidR="00F43AA6" w:rsidRPr="00722D42" w:rsidRDefault="00F43AA6" w:rsidP="00A935E0">
            <w:pPr>
              <w:spacing w:after="0"/>
              <w:jc w:val="right"/>
              <w:rPr>
                <w:rFonts w:cs="Arial"/>
                <w:sz w:val="20"/>
                <w:szCs w:val="20"/>
              </w:rPr>
            </w:pPr>
            <w:r>
              <w:rPr>
                <w:rFonts w:cs="Arial"/>
                <w:sz w:val="20"/>
                <w:szCs w:val="20"/>
              </w:rPr>
              <w:t>8,65</w:t>
            </w:r>
          </w:p>
        </w:tc>
      </w:tr>
      <w:tr w:rsidR="00F43AA6" w:rsidRPr="00913D8B" w:rsidTr="00853CBC">
        <w:trPr>
          <w:trHeight w:val="170"/>
        </w:trPr>
        <w:tc>
          <w:tcPr>
            <w:tcW w:w="4932" w:type="dxa"/>
            <w:tcBorders>
              <w:left w:val="thinThickSmallGap" w:sz="12" w:space="0" w:color="auto"/>
              <w:right w:val="single" w:sz="4" w:space="0" w:color="auto"/>
            </w:tcBorders>
          </w:tcPr>
          <w:p w:rsidR="00F43AA6" w:rsidRPr="00393A92" w:rsidRDefault="00F43AA6" w:rsidP="00A716BE">
            <w:pPr>
              <w:spacing w:after="0"/>
              <w:jc w:val="both"/>
              <w:rPr>
                <w:rFonts w:cs="Arial"/>
                <w:sz w:val="20"/>
                <w:szCs w:val="20"/>
              </w:rPr>
            </w:pPr>
          </w:p>
        </w:tc>
        <w:tc>
          <w:tcPr>
            <w:tcW w:w="1984" w:type="dxa"/>
            <w:tcBorders>
              <w:left w:val="single" w:sz="4" w:space="0" w:color="auto"/>
            </w:tcBorders>
          </w:tcPr>
          <w:p w:rsidR="00F43AA6" w:rsidRPr="00722D42" w:rsidRDefault="00F43AA6" w:rsidP="00A716BE">
            <w:pPr>
              <w:spacing w:after="0"/>
              <w:jc w:val="both"/>
              <w:rPr>
                <w:rFonts w:cs="Arial"/>
                <w:sz w:val="20"/>
                <w:szCs w:val="20"/>
              </w:rPr>
            </w:pPr>
            <w:r w:rsidRPr="00722D42">
              <w:rPr>
                <w:rFonts w:cs="Arial"/>
                <w:color w:val="A6A6A6" w:themeColor="background1" w:themeShade="A6"/>
                <w:sz w:val="20"/>
                <w:szCs w:val="20"/>
              </w:rPr>
              <w:t>ukupno:</w:t>
            </w:r>
          </w:p>
        </w:tc>
        <w:tc>
          <w:tcPr>
            <w:tcW w:w="992" w:type="dxa"/>
            <w:tcBorders>
              <w:right w:val="single" w:sz="4" w:space="0" w:color="auto"/>
            </w:tcBorders>
          </w:tcPr>
          <w:p w:rsidR="00F43AA6" w:rsidRPr="00722D42" w:rsidRDefault="008144B4" w:rsidP="00A935E0">
            <w:pPr>
              <w:spacing w:after="0"/>
              <w:jc w:val="right"/>
              <w:rPr>
                <w:rFonts w:cs="Arial"/>
                <w:color w:val="A6A6A6" w:themeColor="background1" w:themeShade="A6"/>
                <w:sz w:val="20"/>
                <w:szCs w:val="20"/>
              </w:rPr>
            </w:pPr>
            <w:r>
              <w:rPr>
                <w:rFonts w:cs="Arial"/>
                <w:color w:val="A6A6A6" w:themeColor="background1" w:themeShade="A6"/>
                <w:sz w:val="20"/>
                <w:szCs w:val="20"/>
              </w:rPr>
              <w:t>0,98</w:t>
            </w:r>
          </w:p>
        </w:tc>
        <w:tc>
          <w:tcPr>
            <w:tcW w:w="993" w:type="dxa"/>
            <w:tcBorders>
              <w:left w:val="single" w:sz="4" w:space="0" w:color="auto"/>
              <w:right w:val="thinThickSmallGap" w:sz="12" w:space="0" w:color="auto"/>
            </w:tcBorders>
          </w:tcPr>
          <w:p w:rsidR="00F43AA6" w:rsidRPr="00065268" w:rsidRDefault="008144B4" w:rsidP="00A935E0">
            <w:pPr>
              <w:spacing w:after="0"/>
              <w:jc w:val="right"/>
              <w:rPr>
                <w:rFonts w:cs="Arial"/>
                <w:color w:val="A6A6A6" w:themeColor="background1" w:themeShade="A6"/>
                <w:sz w:val="20"/>
                <w:szCs w:val="20"/>
              </w:rPr>
            </w:pPr>
            <w:r>
              <w:rPr>
                <w:rFonts w:cs="Arial"/>
                <w:color w:val="A6A6A6" w:themeColor="background1" w:themeShade="A6"/>
                <w:sz w:val="20"/>
                <w:szCs w:val="20"/>
              </w:rPr>
              <w:t>6,35</w:t>
            </w:r>
          </w:p>
        </w:tc>
      </w:tr>
      <w:tr w:rsidR="00F43AA6" w:rsidRPr="00913D8B" w:rsidTr="00853CBC">
        <w:trPr>
          <w:trHeight w:val="170"/>
        </w:trPr>
        <w:tc>
          <w:tcPr>
            <w:tcW w:w="6916" w:type="dxa"/>
            <w:gridSpan w:val="2"/>
            <w:tcBorders>
              <w:left w:val="thinThickSmallGap" w:sz="12" w:space="0" w:color="auto"/>
            </w:tcBorders>
          </w:tcPr>
          <w:p w:rsidR="00F43AA6" w:rsidRDefault="00F43AA6" w:rsidP="00A716BE">
            <w:pPr>
              <w:spacing w:after="0"/>
              <w:jc w:val="both"/>
              <w:rPr>
                <w:rFonts w:cs="Arial"/>
                <w:sz w:val="20"/>
                <w:szCs w:val="20"/>
              </w:rPr>
            </w:pPr>
            <w:r>
              <w:rPr>
                <w:rFonts w:cs="Arial"/>
                <w:sz w:val="20"/>
                <w:szCs w:val="20"/>
              </w:rPr>
              <w:t>Infrastrukturni sustavi (IS)</w:t>
            </w:r>
          </w:p>
        </w:tc>
        <w:tc>
          <w:tcPr>
            <w:tcW w:w="992" w:type="dxa"/>
            <w:tcBorders>
              <w:right w:val="single" w:sz="4" w:space="0" w:color="auto"/>
            </w:tcBorders>
          </w:tcPr>
          <w:p w:rsidR="00F43AA6" w:rsidRPr="00393A92" w:rsidRDefault="00F43AA6" w:rsidP="00A935E0">
            <w:pPr>
              <w:spacing w:after="0"/>
              <w:jc w:val="right"/>
              <w:rPr>
                <w:rFonts w:cs="Arial"/>
                <w:sz w:val="20"/>
                <w:szCs w:val="20"/>
              </w:rPr>
            </w:pPr>
            <w:r>
              <w:rPr>
                <w:rFonts w:cs="Arial"/>
                <w:sz w:val="20"/>
                <w:szCs w:val="20"/>
              </w:rPr>
              <w:t>0,03</w:t>
            </w:r>
          </w:p>
        </w:tc>
        <w:tc>
          <w:tcPr>
            <w:tcW w:w="993" w:type="dxa"/>
            <w:tcBorders>
              <w:left w:val="single" w:sz="4" w:space="0" w:color="auto"/>
              <w:right w:val="thinThickSmallGap" w:sz="12" w:space="0" w:color="auto"/>
            </w:tcBorders>
          </w:tcPr>
          <w:p w:rsidR="00F43AA6" w:rsidRPr="00393A92" w:rsidRDefault="00F43AA6" w:rsidP="00A935E0">
            <w:pPr>
              <w:spacing w:after="0"/>
              <w:jc w:val="right"/>
              <w:rPr>
                <w:rFonts w:cs="Arial"/>
                <w:sz w:val="20"/>
                <w:szCs w:val="20"/>
              </w:rPr>
            </w:pPr>
            <w:r>
              <w:rPr>
                <w:rFonts w:cs="Arial"/>
                <w:sz w:val="20"/>
                <w:szCs w:val="20"/>
              </w:rPr>
              <w:t>0,19</w:t>
            </w:r>
          </w:p>
        </w:tc>
      </w:tr>
      <w:tr w:rsidR="00F43AA6" w:rsidRPr="00913D8B" w:rsidTr="00853CBC">
        <w:trPr>
          <w:trHeight w:val="454"/>
        </w:trPr>
        <w:tc>
          <w:tcPr>
            <w:tcW w:w="6916" w:type="dxa"/>
            <w:gridSpan w:val="2"/>
            <w:tcBorders>
              <w:top w:val="thinThickSmallGap" w:sz="12" w:space="0" w:color="auto"/>
              <w:left w:val="thinThickSmallGap" w:sz="12" w:space="0" w:color="auto"/>
              <w:bottom w:val="thinThickSmallGap" w:sz="12" w:space="0" w:color="auto"/>
              <w:right w:val="single" w:sz="4" w:space="0" w:color="auto"/>
            </w:tcBorders>
            <w:vAlign w:val="center"/>
          </w:tcPr>
          <w:p w:rsidR="00F43AA6" w:rsidRPr="00393A92" w:rsidRDefault="00F43AA6" w:rsidP="00A716BE">
            <w:pPr>
              <w:spacing w:after="0"/>
              <w:jc w:val="both"/>
              <w:rPr>
                <w:rFonts w:cs="Arial"/>
                <w:sz w:val="20"/>
                <w:szCs w:val="20"/>
              </w:rPr>
            </w:pPr>
            <w:r w:rsidRPr="00393A92">
              <w:rPr>
                <w:rFonts w:cs="Arial"/>
                <w:b/>
                <w:sz w:val="20"/>
                <w:szCs w:val="20"/>
              </w:rPr>
              <w:t>SVEUKUPNO OBUHVAT PLANA</w:t>
            </w:r>
          </w:p>
        </w:tc>
        <w:tc>
          <w:tcPr>
            <w:tcW w:w="992" w:type="dxa"/>
            <w:tcBorders>
              <w:top w:val="thinThickSmallGap" w:sz="12" w:space="0" w:color="auto"/>
              <w:left w:val="single" w:sz="4" w:space="0" w:color="auto"/>
              <w:bottom w:val="thinThickSmallGap" w:sz="12" w:space="0" w:color="auto"/>
              <w:right w:val="single" w:sz="4" w:space="0" w:color="auto"/>
            </w:tcBorders>
            <w:vAlign w:val="center"/>
          </w:tcPr>
          <w:p w:rsidR="00F43AA6" w:rsidRPr="00393A92" w:rsidRDefault="00F43AA6" w:rsidP="00A935E0">
            <w:pPr>
              <w:spacing w:after="0"/>
              <w:jc w:val="right"/>
              <w:rPr>
                <w:rFonts w:cs="Arial"/>
                <w:b/>
                <w:sz w:val="20"/>
                <w:szCs w:val="20"/>
              </w:rPr>
            </w:pPr>
            <w:r>
              <w:rPr>
                <w:rFonts w:cs="Arial"/>
                <w:b/>
                <w:sz w:val="20"/>
                <w:szCs w:val="20"/>
              </w:rPr>
              <w:t>15,40</w:t>
            </w:r>
          </w:p>
        </w:tc>
        <w:tc>
          <w:tcPr>
            <w:tcW w:w="993" w:type="dxa"/>
            <w:tcBorders>
              <w:top w:val="thinThickSmallGap" w:sz="12" w:space="0" w:color="auto"/>
              <w:left w:val="single" w:sz="4" w:space="0" w:color="auto"/>
              <w:bottom w:val="thinThickSmallGap" w:sz="12" w:space="0" w:color="auto"/>
              <w:right w:val="thinThickSmallGap" w:sz="12" w:space="0" w:color="auto"/>
            </w:tcBorders>
            <w:vAlign w:val="center"/>
          </w:tcPr>
          <w:p w:rsidR="00F43AA6" w:rsidRPr="00393A92" w:rsidRDefault="00F43AA6" w:rsidP="00A935E0">
            <w:pPr>
              <w:spacing w:after="0"/>
              <w:jc w:val="right"/>
              <w:rPr>
                <w:rFonts w:cs="Arial"/>
                <w:b/>
                <w:sz w:val="20"/>
                <w:szCs w:val="20"/>
              </w:rPr>
            </w:pPr>
            <w:r w:rsidRPr="00393A92">
              <w:rPr>
                <w:rFonts w:cs="Arial"/>
                <w:b/>
                <w:sz w:val="20"/>
                <w:szCs w:val="20"/>
              </w:rPr>
              <w:t>100,00</w:t>
            </w:r>
          </w:p>
        </w:tc>
      </w:tr>
      <w:bookmarkEnd w:id="22"/>
    </w:tbl>
    <w:p w:rsidR="00AD6BD6" w:rsidRDefault="00AD6BD6" w:rsidP="00A716BE">
      <w:pPr>
        <w:spacing w:after="0"/>
        <w:jc w:val="both"/>
        <w:rPr>
          <w:rFonts w:cs="Arial"/>
          <w:b/>
          <w:sz w:val="20"/>
          <w:szCs w:val="20"/>
        </w:rPr>
      </w:pPr>
    </w:p>
    <w:p w:rsidR="00D835BE" w:rsidRDefault="00D835BE" w:rsidP="00A716BE">
      <w:pPr>
        <w:spacing w:after="0"/>
        <w:jc w:val="both"/>
        <w:rPr>
          <w:rFonts w:cs="Arial"/>
          <w:b/>
          <w:sz w:val="20"/>
          <w:szCs w:val="20"/>
        </w:rPr>
      </w:pPr>
    </w:p>
    <w:p w:rsidR="008E74C8" w:rsidRPr="00BD33D7" w:rsidRDefault="002563D1" w:rsidP="00A716BE">
      <w:pPr>
        <w:spacing w:after="0"/>
        <w:jc w:val="both"/>
        <w:rPr>
          <w:rFonts w:cs="Arial"/>
          <w:b/>
          <w:sz w:val="20"/>
          <w:szCs w:val="20"/>
        </w:rPr>
      </w:pPr>
      <w:r w:rsidRPr="00BD33D7">
        <w:rPr>
          <w:rFonts w:cs="Arial"/>
          <w:b/>
          <w:sz w:val="20"/>
          <w:szCs w:val="20"/>
        </w:rPr>
        <w:t>UGOSTITELJSKO-TURISTIČKA NAMJENA - HOTEL (T1)</w:t>
      </w:r>
    </w:p>
    <w:p w:rsidR="00563134" w:rsidRPr="00BD33D7" w:rsidRDefault="00563134" w:rsidP="00A716BE">
      <w:pPr>
        <w:spacing w:after="0"/>
        <w:jc w:val="both"/>
        <w:rPr>
          <w:rFonts w:cs="Arial"/>
          <w:b/>
          <w:sz w:val="20"/>
          <w:szCs w:val="20"/>
        </w:rPr>
      </w:pPr>
    </w:p>
    <w:p w:rsidR="002563D1" w:rsidRPr="00BD33D7" w:rsidRDefault="002563D1"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2</w:t>
      </w:r>
      <w:r w:rsidR="00192553">
        <w:rPr>
          <w:b/>
          <w:sz w:val="20"/>
          <w:szCs w:val="20"/>
        </w:rPr>
        <w:t>1</w:t>
      </w:r>
      <w:r w:rsidR="00865164" w:rsidRPr="00BD33D7">
        <w:rPr>
          <w:b/>
          <w:sz w:val="20"/>
          <w:szCs w:val="20"/>
        </w:rPr>
        <w:t xml:space="preserve">.  </w:t>
      </w:r>
      <w:r w:rsidR="00865164" w:rsidRPr="00BD33D7">
        <w:rPr>
          <w:rFonts w:cs="Arial"/>
          <w:b/>
          <w:sz w:val="20"/>
          <w:szCs w:val="20"/>
        </w:rPr>
        <w:t xml:space="preserve"> </w:t>
      </w:r>
    </w:p>
    <w:p w:rsidR="002563D1" w:rsidRPr="00BD33D7" w:rsidRDefault="002563D1" w:rsidP="00A716BE">
      <w:pPr>
        <w:spacing w:after="0"/>
        <w:jc w:val="both"/>
        <w:rPr>
          <w:rFonts w:cs="Arial"/>
          <w:sz w:val="20"/>
          <w:szCs w:val="20"/>
        </w:rPr>
      </w:pPr>
      <w:r w:rsidRPr="00BD33D7">
        <w:rPr>
          <w:rFonts w:cs="Arial"/>
          <w:sz w:val="20"/>
          <w:szCs w:val="20"/>
        </w:rPr>
        <w:t>(1) Sukladno</w:t>
      </w:r>
      <w:r w:rsidR="00205B42" w:rsidRPr="00BD33D7">
        <w:rPr>
          <w:rFonts w:cs="Arial"/>
          <w:sz w:val="20"/>
          <w:szCs w:val="20"/>
        </w:rPr>
        <w:t xml:space="preserve"> smjernicama za izradu Plana koje su </w:t>
      </w:r>
      <w:r w:rsidR="005850AF" w:rsidRPr="00BD33D7">
        <w:rPr>
          <w:rFonts w:cs="Arial"/>
          <w:sz w:val="20"/>
          <w:szCs w:val="20"/>
        </w:rPr>
        <w:t>dane PPUG-om</w:t>
      </w:r>
      <w:r w:rsidRPr="00BD33D7">
        <w:rPr>
          <w:rFonts w:cs="Arial"/>
          <w:sz w:val="20"/>
          <w:szCs w:val="20"/>
        </w:rPr>
        <w:t xml:space="preserve">, </w:t>
      </w:r>
      <w:r w:rsidR="00205B42" w:rsidRPr="00BD33D7">
        <w:rPr>
          <w:rFonts w:cs="Arial"/>
          <w:sz w:val="20"/>
          <w:szCs w:val="20"/>
        </w:rPr>
        <w:t>od ukupne površine pripadajućeg građevinskog područja najmanje 30% površina</w:t>
      </w:r>
      <w:r w:rsidR="00AE7DD6">
        <w:rPr>
          <w:rFonts w:cs="Arial"/>
          <w:sz w:val="20"/>
          <w:szCs w:val="20"/>
        </w:rPr>
        <w:t>,</w:t>
      </w:r>
      <w:r w:rsidR="00205B42" w:rsidRPr="00BD33D7">
        <w:rPr>
          <w:rFonts w:cs="Arial"/>
          <w:sz w:val="20"/>
          <w:szCs w:val="20"/>
        </w:rPr>
        <w:t xml:space="preserve"> zajedno s koridorima pripadajućih prometnica mora se planirati za ugostiteljsko-turističku (T1) namjenu.</w:t>
      </w:r>
      <w:r w:rsidRPr="00BD33D7">
        <w:rPr>
          <w:rFonts w:cs="Arial"/>
          <w:sz w:val="20"/>
          <w:szCs w:val="20"/>
        </w:rPr>
        <w:t xml:space="preserve"> </w:t>
      </w:r>
    </w:p>
    <w:p w:rsidR="00D31282" w:rsidRDefault="002563D1" w:rsidP="00A716BE">
      <w:pPr>
        <w:spacing w:after="0"/>
        <w:jc w:val="both"/>
        <w:rPr>
          <w:sz w:val="20"/>
          <w:szCs w:val="20"/>
        </w:rPr>
      </w:pPr>
      <w:r w:rsidRPr="00BD33D7">
        <w:rPr>
          <w:sz w:val="20"/>
          <w:szCs w:val="20"/>
        </w:rPr>
        <w:t xml:space="preserve">(2) </w:t>
      </w:r>
      <w:r w:rsidR="00205B42" w:rsidRPr="00BD33D7">
        <w:rPr>
          <w:sz w:val="20"/>
          <w:szCs w:val="20"/>
        </w:rPr>
        <w:t>Unutar površina</w:t>
      </w:r>
      <w:r w:rsidRPr="00BD33D7">
        <w:rPr>
          <w:sz w:val="20"/>
          <w:szCs w:val="20"/>
        </w:rPr>
        <w:t xml:space="preserve"> ugo</w:t>
      </w:r>
      <w:r w:rsidR="002E5DAB" w:rsidRPr="00BD33D7">
        <w:rPr>
          <w:sz w:val="20"/>
          <w:szCs w:val="20"/>
        </w:rPr>
        <w:t xml:space="preserve">stiteljsko-turističke namjene - </w:t>
      </w:r>
      <w:r w:rsidRPr="00BD33D7">
        <w:rPr>
          <w:sz w:val="20"/>
          <w:szCs w:val="20"/>
        </w:rPr>
        <w:t xml:space="preserve">hotel (T1) dozvoljava se:                                    </w:t>
      </w:r>
      <w:r w:rsidR="00205B42" w:rsidRPr="00BD33D7">
        <w:rPr>
          <w:sz w:val="20"/>
          <w:szCs w:val="20"/>
        </w:rPr>
        <w:t xml:space="preserve">  </w:t>
      </w:r>
      <w:r w:rsidRPr="00BD33D7">
        <w:rPr>
          <w:sz w:val="20"/>
          <w:szCs w:val="20"/>
        </w:rPr>
        <w:t xml:space="preserve"> </w:t>
      </w:r>
    </w:p>
    <w:p w:rsidR="00D31282" w:rsidRDefault="002563D1" w:rsidP="00A716BE">
      <w:pPr>
        <w:spacing w:after="0"/>
        <w:jc w:val="both"/>
        <w:rPr>
          <w:sz w:val="20"/>
          <w:szCs w:val="20"/>
        </w:rPr>
      </w:pPr>
      <w:r w:rsidRPr="00BD33D7">
        <w:rPr>
          <w:sz w:val="20"/>
          <w:szCs w:val="20"/>
        </w:rPr>
        <w:t xml:space="preserve">- izgradnja hotela s pratećim sadržajima                                                                                                            </w:t>
      </w:r>
    </w:p>
    <w:p w:rsidR="00DD5C98" w:rsidRDefault="002563D1" w:rsidP="00A716BE">
      <w:pPr>
        <w:spacing w:after="0"/>
        <w:jc w:val="both"/>
        <w:rPr>
          <w:sz w:val="20"/>
          <w:szCs w:val="20"/>
        </w:rPr>
      </w:pPr>
      <w:r w:rsidRPr="00BD33D7">
        <w:rPr>
          <w:sz w:val="20"/>
          <w:szCs w:val="20"/>
        </w:rPr>
        <w:t>- ur</w:t>
      </w:r>
      <w:r w:rsidR="002E5DAB" w:rsidRPr="00BD33D7">
        <w:rPr>
          <w:sz w:val="20"/>
          <w:szCs w:val="20"/>
        </w:rPr>
        <w:t>eđenje javnih zelenih površina -</w:t>
      </w:r>
      <w:r w:rsidRPr="00BD33D7">
        <w:rPr>
          <w:sz w:val="20"/>
          <w:szCs w:val="20"/>
        </w:rPr>
        <w:t xml:space="preserve"> parkovne i zaštitne zelene površine                                                          </w:t>
      </w:r>
    </w:p>
    <w:p w:rsidR="00D31282" w:rsidRDefault="002563D1" w:rsidP="00A716BE">
      <w:pPr>
        <w:spacing w:after="0"/>
        <w:jc w:val="both"/>
        <w:rPr>
          <w:sz w:val="20"/>
          <w:szCs w:val="20"/>
        </w:rPr>
      </w:pPr>
      <w:r w:rsidRPr="00BD33D7">
        <w:rPr>
          <w:sz w:val="20"/>
          <w:szCs w:val="20"/>
        </w:rPr>
        <w:t xml:space="preserve">- uređenje površina za sport i rekreaciju                                                                                                         </w:t>
      </w:r>
    </w:p>
    <w:p w:rsidR="002563D1" w:rsidRPr="00BD33D7" w:rsidRDefault="002563D1" w:rsidP="00A716BE">
      <w:pPr>
        <w:spacing w:after="0"/>
        <w:jc w:val="both"/>
        <w:rPr>
          <w:sz w:val="20"/>
          <w:szCs w:val="20"/>
        </w:rPr>
      </w:pPr>
      <w:r w:rsidRPr="00BD33D7">
        <w:rPr>
          <w:sz w:val="20"/>
          <w:szCs w:val="20"/>
        </w:rPr>
        <w:t>- rješavanje internih pristupa i prometa u mirovanju za potrebe hotela</w:t>
      </w:r>
      <w:r w:rsidR="002E5DAB" w:rsidRPr="00BD33D7">
        <w:rPr>
          <w:sz w:val="20"/>
          <w:szCs w:val="20"/>
        </w:rPr>
        <w:t>.</w:t>
      </w:r>
    </w:p>
    <w:p w:rsidR="003037ED" w:rsidRPr="00BD33D7" w:rsidRDefault="003037ED" w:rsidP="00A716BE">
      <w:pPr>
        <w:spacing w:after="0"/>
        <w:jc w:val="both"/>
        <w:rPr>
          <w:rFonts w:cs="Arial"/>
          <w:b/>
          <w:sz w:val="20"/>
          <w:szCs w:val="20"/>
        </w:rPr>
      </w:pPr>
    </w:p>
    <w:p w:rsidR="00DD5C98" w:rsidRDefault="00DD5C98" w:rsidP="00A716BE">
      <w:pPr>
        <w:spacing w:after="0"/>
        <w:jc w:val="both"/>
        <w:rPr>
          <w:rFonts w:cs="Arial"/>
          <w:b/>
          <w:sz w:val="20"/>
          <w:szCs w:val="20"/>
        </w:rPr>
      </w:pPr>
    </w:p>
    <w:p w:rsidR="008E74C8" w:rsidRPr="00BD33D7" w:rsidRDefault="002563D1" w:rsidP="00A716BE">
      <w:pPr>
        <w:spacing w:after="0"/>
        <w:jc w:val="both"/>
        <w:rPr>
          <w:rFonts w:cs="Arial"/>
          <w:b/>
          <w:sz w:val="20"/>
          <w:szCs w:val="20"/>
        </w:rPr>
      </w:pPr>
      <w:r w:rsidRPr="00BD33D7">
        <w:rPr>
          <w:rFonts w:cs="Arial"/>
          <w:b/>
          <w:sz w:val="20"/>
          <w:szCs w:val="20"/>
        </w:rPr>
        <w:t>S</w:t>
      </w:r>
      <w:r w:rsidR="008E74C8" w:rsidRPr="00BD33D7">
        <w:rPr>
          <w:rFonts w:cs="Arial"/>
          <w:b/>
          <w:sz w:val="20"/>
          <w:szCs w:val="20"/>
        </w:rPr>
        <w:t>TAMBENA NAMJENA (S)</w:t>
      </w:r>
    </w:p>
    <w:p w:rsidR="00231256" w:rsidRPr="00BD33D7" w:rsidRDefault="00231256" w:rsidP="00A716BE">
      <w:pPr>
        <w:spacing w:after="0"/>
        <w:jc w:val="both"/>
        <w:rPr>
          <w:rFonts w:cs="Arial"/>
          <w:b/>
          <w:sz w:val="20"/>
          <w:szCs w:val="20"/>
        </w:rPr>
      </w:pPr>
    </w:p>
    <w:p w:rsidR="002563D1" w:rsidRPr="00BD33D7" w:rsidRDefault="002563D1"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2</w:t>
      </w:r>
      <w:r w:rsidR="00192553">
        <w:rPr>
          <w:b/>
          <w:sz w:val="20"/>
          <w:szCs w:val="20"/>
        </w:rPr>
        <w:t>2</w:t>
      </w:r>
      <w:r w:rsidR="00865164" w:rsidRPr="00BD33D7">
        <w:rPr>
          <w:b/>
          <w:sz w:val="20"/>
          <w:szCs w:val="20"/>
        </w:rPr>
        <w:t xml:space="preserve">.  </w:t>
      </w:r>
      <w:r w:rsidR="00865164" w:rsidRPr="00BD33D7">
        <w:rPr>
          <w:rFonts w:cs="Arial"/>
          <w:b/>
          <w:sz w:val="20"/>
          <w:szCs w:val="20"/>
        </w:rPr>
        <w:t xml:space="preserve"> </w:t>
      </w:r>
    </w:p>
    <w:p w:rsidR="009B1A81" w:rsidRPr="00BD33D7" w:rsidRDefault="00EB2453" w:rsidP="00A716BE">
      <w:pPr>
        <w:spacing w:after="0"/>
        <w:jc w:val="both"/>
        <w:rPr>
          <w:rFonts w:cs="Arial"/>
          <w:sz w:val="20"/>
          <w:szCs w:val="20"/>
        </w:rPr>
      </w:pPr>
      <w:r w:rsidRPr="00BD33D7">
        <w:rPr>
          <w:rFonts w:cs="Arial"/>
          <w:sz w:val="20"/>
          <w:szCs w:val="20"/>
        </w:rPr>
        <w:t xml:space="preserve">(1) </w:t>
      </w:r>
      <w:r w:rsidR="002563D1" w:rsidRPr="00BD33D7">
        <w:rPr>
          <w:rFonts w:cs="Arial"/>
          <w:sz w:val="20"/>
          <w:szCs w:val="20"/>
        </w:rPr>
        <w:t xml:space="preserve">Područje stambene namjene (S), u smislu ovih Odredbi, </w:t>
      </w:r>
      <w:r w:rsidR="008943AC" w:rsidRPr="00BD33D7">
        <w:rPr>
          <w:rFonts w:cs="Arial"/>
          <w:sz w:val="20"/>
          <w:szCs w:val="20"/>
        </w:rPr>
        <w:t>su</w:t>
      </w:r>
      <w:r w:rsidR="002563D1" w:rsidRPr="00BD33D7">
        <w:rPr>
          <w:rFonts w:cs="Arial"/>
          <w:sz w:val="20"/>
          <w:szCs w:val="20"/>
        </w:rPr>
        <w:t xml:space="preserve"> površin</w:t>
      </w:r>
      <w:r w:rsidR="008943AC" w:rsidRPr="00BD33D7">
        <w:rPr>
          <w:rFonts w:cs="Arial"/>
          <w:sz w:val="20"/>
          <w:szCs w:val="20"/>
        </w:rPr>
        <w:t>e</w:t>
      </w:r>
      <w:r w:rsidR="002563D1" w:rsidRPr="00BD33D7">
        <w:rPr>
          <w:rFonts w:cs="Arial"/>
          <w:sz w:val="20"/>
          <w:szCs w:val="20"/>
        </w:rPr>
        <w:t xml:space="preserve"> na kojima su planirane građevine u pravilu stambene te je unutar toga područja dozvoljena gradnja pratećih sadržaja koji ne ometaju stanovanje</w:t>
      </w:r>
      <w:r w:rsidR="008943AC" w:rsidRPr="00BD33D7">
        <w:rPr>
          <w:rFonts w:cs="Arial"/>
          <w:sz w:val="20"/>
          <w:szCs w:val="20"/>
        </w:rPr>
        <w:t>.</w:t>
      </w:r>
    </w:p>
    <w:p w:rsidR="00DD5C98" w:rsidRDefault="00DD5C98" w:rsidP="00A716BE">
      <w:pPr>
        <w:spacing w:after="0"/>
        <w:jc w:val="both"/>
        <w:rPr>
          <w:sz w:val="20"/>
          <w:szCs w:val="20"/>
        </w:rPr>
      </w:pPr>
      <w:r w:rsidRPr="00BD33D7">
        <w:rPr>
          <w:sz w:val="20"/>
          <w:szCs w:val="20"/>
        </w:rPr>
        <w:t xml:space="preserve">(2) </w:t>
      </w:r>
      <w:r>
        <w:rPr>
          <w:sz w:val="20"/>
          <w:szCs w:val="20"/>
        </w:rPr>
        <w:t>Na područjima iz prethodnog stavka dozvoljena je gradnja</w:t>
      </w:r>
      <w:r w:rsidRPr="00BD33D7">
        <w:rPr>
          <w:sz w:val="20"/>
          <w:szCs w:val="20"/>
        </w:rPr>
        <w:t xml:space="preserve">:                                       </w:t>
      </w:r>
    </w:p>
    <w:p w:rsidR="00DD5C98" w:rsidRDefault="00DD5C98" w:rsidP="00A716BE">
      <w:pPr>
        <w:spacing w:after="0"/>
        <w:jc w:val="both"/>
        <w:rPr>
          <w:sz w:val="20"/>
          <w:szCs w:val="20"/>
        </w:rPr>
      </w:pPr>
      <w:r w:rsidRPr="00BD33D7">
        <w:rPr>
          <w:sz w:val="20"/>
          <w:szCs w:val="20"/>
        </w:rPr>
        <w:t xml:space="preserve">- </w:t>
      </w:r>
      <w:r>
        <w:rPr>
          <w:sz w:val="20"/>
          <w:szCs w:val="20"/>
        </w:rPr>
        <w:t>samostojećih građevina</w:t>
      </w:r>
    </w:p>
    <w:p w:rsidR="00DD5C98" w:rsidRDefault="00DD5C98" w:rsidP="00A716BE">
      <w:pPr>
        <w:spacing w:after="0"/>
        <w:jc w:val="both"/>
        <w:rPr>
          <w:sz w:val="20"/>
          <w:szCs w:val="20"/>
        </w:rPr>
      </w:pPr>
      <w:r w:rsidRPr="00BD33D7">
        <w:rPr>
          <w:sz w:val="20"/>
          <w:szCs w:val="20"/>
        </w:rPr>
        <w:t xml:space="preserve">- </w:t>
      </w:r>
      <w:r>
        <w:rPr>
          <w:sz w:val="20"/>
          <w:szCs w:val="20"/>
        </w:rPr>
        <w:t>obiteljskih kuća i višestambenih zgrada.</w:t>
      </w:r>
      <w:r w:rsidRPr="00BD33D7">
        <w:rPr>
          <w:sz w:val="20"/>
          <w:szCs w:val="20"/>
        </w:rPr>
        <w:t xml:space="preserve"> </w:t>
      </w:r>
    </w:p>
    <w:p w:rsidR="00DD5C98" w:rsidRDefault="00EB2453" w:rsidP="00A716BE">
      <w:pPr>
        <w:spacing w:after="0"/>
        <w:jc w:val="both"/>
        <w:rPr>
          <w:color w:val="0070C0"/>
          <w:sz w:val="20"/>
          <w:szCs w:val="20"/>
        </w:rPr>
      </w:pPr>
      <w:r w:rsidRPr="00BD33D7">
        <w:rPr>
          <w:sz w:val="20"/>
          <w:szCs w:val="20"/>
        </w:rPr>
        <w:t xml:space="preserve">(3) </w:t>
      </w:r>
      <w:r w:rsidR="008943AC" w:rsidRPr="008943AC">
        <w:rPr>
          <w:sz w:val="20"/>
          <w:szCs w:val="20"/>
        </w:rPr>
        <w:t>Na područjima iz</w:t>
      </w:r>
      <w:r w:rsidR="002E5DAB" w:rsidRPr="0080309E">
        <w:rPr>
          <w:sz w:val="20"/>
          <w:szCs w:val="20"/>
        </w:rPr>
        <w:t xml:space="preserve"> stavka</w:t>
      </w:r>
      <w:r w:rsidR="00E1353F" w:rsidRPr="0080309E">
        <w:rPr>
          <w:sz w:val="20"/>
          <w:szCs w:val="20"/>
        </w:rPr>
        <w:t xml:space="preserve"> (1) </w:t>
      </w:r>
      <w:r w:rsidR="00E1353F" w:rsidRPr="00D31282">
        <w:rPr>
          <w:sz w:val="20"/>
          <w:szCs w:val="20"/>
        </w:rPr>
        <w:t>ovog članka</w:t>
      </w:r>
      <w:r w:rsidR="008943AC" w:rsidRPr="00D31282">
        <w:rPr>
          <w:sz w:val="20"/>
          <w:szCs w:val="20"/>
        </w:rPr>
        <w:t xml:space="preserve"> </w:t>
      </w:r>
      <w:r w:rsidR="008943AC" w:rsidRPr="008943AC">
        <w:rPr>
          <w:sz w:val="20"/>
          <w:szCs w:val="20"/>
        </w:rPr>
        <w:t>dozvoljena je gradnja novih građevina koje mogu biti</w:t>
      </w:r>
      <w:r w:rsidR="001C7DF6">
        <w:rPr>
          <w:sz w:val="20"/>
          <w:szCs w:val="20"/>
        </w:rPr>
        <w:t xml:space="preserve"> tipolo</w:t>
      </w:r>
      <w:r w:rsidR="00F00E2C">
        <w:rPr>
          <w:sz w:val="20"/>
          <w:szCs w:val="20"/>
        </w:rPr>
        <w:t xml:space="preserve">gije A, B </w:t>
      </w:r>
      <w:r w:rsidR="008943AC">
        <w:rPr>
          <w:sz w:val="20"/>
          <w:szCs w:val="20"/>
        </w:rPr>
        <w:t>i C, kako je</w:t>
      </w:r>
      <w:r w:rsidR="001C7DF6">
        <w:rPr>
          <w:sz w:val="20"/>
          <w:szCs w:val="20"/>
        </w:rPr>
        <w:t xml:space="preserve"> naznače</w:t>
      </w:r>
      <w:r w:rsidR="002E5DAB">
        <w:rPr>
          <w:sz w:val="20"/>
          <w:szCs w:val="20"/>
        </w:rPr>
        <w:t xml:space="preserve">no na kartografskom prikazu </w:t>
      </w:r>
      <w:r w:rsidR="001C7DF6">
        <w:rPr>
          <w:sz w:val="20"/>
          <w:szCs w:val="20"/>
        </w:rPr>
        <w:t>4</w:t>
      </w:r>
      <w:r w:rsidR="002728CF">
        <w:rPr>
          <w:sz w:val="20"/>
          <w:szCs w:val="20"/>
        </w:rPr>
        <w:t>a</w:t>
      </w:r>
      <w:r w:rsidR="00AA11C6">
        <w:rPr>
          <w:sz w:val="20"/>
          <w:szCs w:val="20"/>
        </w:rPr>
        <w:t>.</w:t>
      </w:r>
      <w:r w:rsidR="001C7DF6">
        <w:rPr>
          <w:sz w:val="20"/>
          <w:szCs w:val="20"/>
        </w:rPr>
        <w:t xml:space="preserve"> „Način i uvjeti gradnje“.</w:t>
      </w:r>
      <w:r>
        <w:rPr>
          <w:color w:val="0070C0"/>
          <w:sz w:val="20"/>
          <w:szCs w:val="20"/>
        </w:rPr>
        <w:t xml:space="preserve">  </w:t>
      </w:r>
    </w:p>
    <w:p w:rsidR="00DD5C98" w:rsidRDefault="00DD5C98" w:rsidP="00A716BE">
      <w:pPr>
        <w:spacing w:after="0"/>
        <w:jc w:val="both"/>
        <w:rPr>
          <w:sz w:val="20"/>
          <w:szCs w:val="20"/>
        </w:rPr>
      </w:pPr>
      <w:r w:rsidRPr="00BD33D7">
        <w:rPr>
          <w:sz w:val="20"/>
          <w:szCs w:val="20"/>
        </w:rPr>
        <w:t>(</w:t>
      </w:r>
      <w:r>
        <w:rPr>
          <w:sz w:val="20"/>
          <w:szCs w:val="20"/>
        </w:rPr>
        <w:t>4</w:t>
      </w:r>
      <w:r w:rsidRPr="00BD33D7">
        <w:rPr>
          <w:sz w:val="20"/>
          <w:szCs w:val="20"/>
        </w:rPr>
        <w:t xml:space="preserve">) </w:t>
      </w:r>
      <w:r>
        <w:rPr>
          <w:sz w:val="20"/>
          <w:szCs w:val="20"/>
        </w:rPr>
        <w:t>U sklopu građevina iz stavka (2) ovog članka, odnosno njoj pripadajuće građevne čestice, dozvoljena je gradnja</w:t>
      </w:r>
      <w:r w:rsidRPr="00BD33D7">
        <w:rPr>
          <w:sz w:val="20"/>
          <w:szCs w:val="20"/>
        </w:rPr>
        <w:t xml:space="preserve">:                                       </w:t>
      </w:r>
    </w:p>
    <w:p w:rsidR="00DD5C98" w:rsidRDefault="00DD5C98" w:rsidP="00A716BE">
      <w:pPr>
        <w:spacing w:after="0"/>
        <w:jc w:val="both"/>
        <w:rPr>
          <w:sz w:val="20"/>
          <w:szCs w:val="20"/>
        </w:rPr>
      </w:pPr>
      <w:r w:rsidRPr="00BD33D7">
        <w:rPr>
          <w:sz w:val="20"/>
          <w:szCs w:val="20"/>
        </w:rPr>
        <w:t xml:space="preserve">- </w:t>
      </w:r>
      <w:r>
        <w:rPr>
          <w:sz w:val="20"/>
          <w:szCs w:val="20"/>
        </w:rPr>
        <w:t>pomoćne građevine u funkciji osnov</w:t>
      </w:r>
      <w:r w:rsidR="00F14C3C">
        <w:rPr>
          <w:sz w:val="20"/>
          <w:szCs w:val="20"/>
        </w:rPr>
        <w:t>ne građevine, sukladno članku 14</w:t>
      </w:r>
      <w:r>
        <w:rPr>
          <w:sz w:val="20"/>
          <w:szCs w:val="20"/>
        </w:rPr>
        <w:t>. ovih Odredbi</w:t>
      </w:r>
    </w:p>
    <w:p w:rsidR="00DD5C98" w:rsidRDefault="00DD5C98" w:rsidP="00A716BE">
      <w:pPr>
        <w:spacing w:after="0"/>
        <w:jc w:val="both"/>
        <w:rPr>
          <w:sz w:val="20"/>
          <w:szCs w:val="20"/>
        </w:rPr>
      </w:pPr>
      <w:r w:rsidRPr="00BD33D7">
        <w:rPr>
          <w:sz w:val="20"/>
          <w:szCs w:val="20"/>
        </w:rPr>
        <w:t xml:space="preserve">- </w:t>
      </w:r>
      <w:r>
        <w:rPr>
          <w:sz w:val="20"/>
          <w:szCs w:val="20"/>
        </w:rPr>
        <w:t>manjih poslovnih prostora za djelatnosti koje ne ometaju kvalitetu stanovanja i ne narušavaju izgled  građevine</w:t>
      </w:r>
      <w:r w:rsidRPr="00BD33D7">
        <w:rPr>
          <w:sz w:val="20"/>
          <w:szCs w:val="20"/>
        </w:rPr>
        <w:t xml:space="preserve">                                                          </w:t>
      </w:r>
    </w:p>
    <w:p w:rsidR="00DD5C98" w:rsidRDefault="00DD5C98" w:rsidP="00A716BE">
      <w:pPr>
        <w:spacing w:after="0"/>
        <w:jc w:val="both"/>
        <w:rPr>
          <w:sz w:val="20"/>
          <w:szCs w:val="20"/>
        </w:rPr>
      </w:pPr>
      <w:r w:rsidRPr="00BD33D7">
        <w:rPr>
          <w:sz w:val="20"/>
          <w:szCs w:val="20"/>
        </w:rPr>
        <w:t xml:space="preserve">- </w:t>
      </w:r>
      <w:r>
        <w:rPr>
          <w:sz w:val="20"/>
          <w:szCs w:val="20"/>
        </w:rPr>
        <w:t>prostora za „tihi obrt“ bez štetnih utjecaja na okoliš.</w:t>
      </w:r>
    </w:p>
    <w:p w:rsidR="002E5DAB" w:rsidRPr="00DD5C98" w:rsidRDefault="00DD5C98" w:rsidP="00A716BE">
      <w:pPr>
        <w:jc w:val="both"/>
        <w:rPr>
          <w:sz w:val="20"/>
          <w:szCs w:val="20"/>
        </w:rPr>
      </w:pPr>
      <w:r>
        <w:rPr>
          <w:sz w:val="20"/>
          <w:szCs w:val="20"/>
        </w:rPr>
        <w:t xml:space="preserve"> (5) </w:t>
      </w:r>
      <w:r w:rsidR="004D01B8" w:rsidRPr="00BD33D7">
        <w:rPr>
          <w:sz w:val="20"/>
          <w:szCs w:val="20"/>
        </w:rPr>
        <w:t>Poslovni prostor može biti smješten unutar individualne stambene građevine na svim etažama, a površina poslovnog prostora može iznositi najviše 30% GBP osnovne građevine.</w:t>
      </w:r>
    </w:p>
    <w:p w:rsidR="00DD5C98" w:rsidRDefault="00DD5C98" w:rsidP="00A716BE">
      <w:pPr>
        <w:spacing w:after="0"/>
        <w:jc w:val="both"/>
        <w:rPr>
          <w:rFonts w:cs="Arial"/>
          <w:b/>
          <w:sz w:val="20"/>
          <w:szCs w:val="20"/>
        </w:rPr>
      </w:pPr>
    </w:p>
    <w:p w:rsidR="00825DFC" w:rsidRPr="004D01B8" w:rsidRDefault="004D01B8" w:rsidP="00A716BE">
      <w:pPr>
        <w:spacing w:after="0"/>
        <w:jc w:val="both"/>
        <w:rPr>
          <w:rFonts w:cs="Arial"/>
          <w:b/>
          <w:sz w:val="20"/>
          <w:szCs w:val="20"/>
        </w:rPr>
      </w:pPr>
      <w:r>
        <w:rPr>
          <w:rFonts w:cs="Arial"/>
          <w:b/>
          <w:sz w:val="20"/>
          <w:szCs w:val="20"/>
        </w:rPr>
        <w:t>MJEŠOVITA NAMJENA – PRETEŽITO STAMBENA (M1)</w:t>
      </w:r>
    </w:p>
    <w:p w:rsidR="00563134" w:rsidRDefault="00563134" w:rsidP="00A716BE">
      <w:pPr>
        <w:spacing w:after="0"/>
        <w:jc w:val="both"/>
        <w:rPr>
          <w:rFonts w:cs="Arial"/>
          <w:b/>
          <w:sz w:val="20"/>
          <w:szCs w:val="20"/>
        </w:rPr>
      </w:pPr>
    </w:p>
    <w:p w:rsidR="004E2CEF" w:rsidRPr="00BD33D7" w:rsidRDefault="007D790D"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2</w:t>
      </w:r>
      <w:r w:rsidR="00192553">
        <w:rPr>
          <w:b/>
          <w:sz w:val="20"/>
          <w:szCs w:val="20"/>
        </w:rPr>
        <w:t>3</w:t>
      </w:r>
      <w:r w:rsidR="00865164" w:rsidRPr="00BD33D7">
        <w:rPr>
          <w:b/>
          <w:sz w:val="20"/>
          <w:szCs w:val="20"/>
        </w:rPr>
        <w:t xml:space="preserve">.  </w:t>
      </w:r>
      <w:r w:rsidR="00865164" w:rsidRPr="00BD33D7">
        <w:rPr>
          <w:rFonts w:cs="Arial"/>
          <w:b/>
          <w:sz w:val="20"/>
          <w:szCs w:val="20"/>
        </w:rPr>
        <w:t xml:space="preserve"> </w:t>
      </w:r>
    </w:p>
    <w:p w:rsidR="00A716BE" w:rsidRDefault="00D31282" w:rsidP="00A716BE">
      <w:pPr>
        <w:spacing w:after="0"/>
        <w:jc w:val="both"/>
        <w:rPr>
          <w:sz w:val="20"/>
          <w:szCs w:val="20"/>
        </w:rPr>
      </w:pPr>
      <w:r w:rsidRPr="00D31282">
        <w:rPr>
          <w:sz w:val="20"/>
          <w:szCs w:val="20"/>
        </w:rPr>
        <w:t>(1</w:t>
      </w:r>
      <w:r>
        <w:rPr>
          <w:sz w:val="20"/>
          <w:szCs w:val="20"/>
        </w:rPr>
        <w:t xml:space="preserve">) </w:t>
      </w:r>
      <w:r w:rsidR="00510483" w:rsidRPr="00D31282">
        <w:rPr>
          <w:sz w:val="20"/>
          <w:szCs w:val="20"/>
        </w:rPr>
        <w:t xml:space="preserve">Na području </w:t>
      </w:r>
      <w:r w:rsidR="00510483" w:rsidRPr="00D31282">
        <w:rPr>
          <w:rFonts w:cs="Arial"/>
          <w:sz w:val="20"/>
          <w:szCs w:val="20"/>
        </w:rPr>
        <w:t xml:space="preserve">mješovite namjene – pretežito stambene (M1) </w:t>
      </w:r>
      <w:r w:rsidR="00510483" w:rsidRPr="00D31282">
        <w:rPr>
          <w:sz w:val="20"/>
          <w:szCs w:val="20"/>
        </w:rPr>
        <w:t>dozvoljena je gradnja:</w:t>
      </w:r>
    </w:p>
    <w:p w:rsidR="00D31282" w:rsidRPr="00D31282" w:rsidRDefault="00510483" w:rsidP="00A716BE">
      <w:pPr>
        <w:spacing w:after="0"/>
        <w:jc w:val="both"/>
        <w:rPr>
          <w:sz w:val="20"/>
          <w:szCs w:val="20"/>
        </w:rPr>
      </w:pPr>
      <w:r w:rsidRPr="00D31282">
        <w:rPr>
          <w:sz w:val="20"/>
          <w:szCs w:val="20"/>
        </w:rPr>
        <w:t xml:space="preserve">- samostojećih građevina                                                                                                            </w:t>
      </w:r>
      <w:r w:rsidR="00D31282" w:rsidRPr="00D31282">
        <w:rPr>
          <w:sz w:val="20"/>
          <w:szCs w:val="20"/>
        </w:rPr>
        <w:t xml:space="preserve">                </w:t>
      </w:r>
    </w:p>
    <w:p w:rsidR="00DD5C98" w:rsidRDefault="00D31282" w:rsidP="00A716BE">
      <w:pPr>
        <w:spacing w:after="0"/>
        <w:jc w:val="both"/>
        <w:rPr>
          <w:sz w:val="20"/>
          <w:szCs w:val="20"/>
        </w:rPr>
      </w:pPr>
      <w:r w:rsidRPr="00D31282">
        <w:rPr>
          <w:sz w:val="20"/>
          <w:szCs w:val="20"/>
        </w:rPr>
        <w:t xml:space="preserve">- </w:t>
      </w:r>
      <w:r w:rsidR="00510483" w:rsidRPr="00D31282">
        <w:rPr>
          <w:sz w:val="20"/>
          <w:szCs w:val="20"/>
        </w:rPr>
        <w:t xml:space="preserve">višestambenih građevina.                                                                                                                                         </w:t>
      </w:r>
      <w:r>
        <w:rPr>
          <w:sz w:val="20"/>
          <w:szCs w:val="20"/>
        </w:rPr>
        <w:t xml:space="preserve">   </w:t>
      </w:r>
      <w:r w:rsidR="00DD5C98">
        <w:rPr>
          <w:sz w:val="20"/>
          <w:szCs w:val="20"/>
        </w:rPr>
        <w:t xml:space="preserve"> </w:t>
      </w:r>
    </w:p>
    <w:p w:rsidR="00DD5C98" w:rsidRDefault="00D31282" w:rsidP="00A716BE">
      <w:pPr>
        <w:spacing w:after="0"/>
        <w:jc w:val="both"/>
        <w:rPr>
          <w:rFonts w:cs="Arial"/>
        </w:rPr>
      </w:pPr>
      <w:r>
        <w:rPr>
          <w:sz w:val="20"/>
          <w:szCs w:val="20"/>
        </w:rPr>
        <w:t xml:space="preserve">(2) </w:t>
      </w:r>
      <w:r w:rsidR="007D790D" w:rsidRPr="00D31282">
        <w:rPr>
          <w:rFonts w:cs="Arial"/>
          <w:sz w:val="20"/>
          <w:szCs w:val="20"/>
        </w:rPr>
        <w:t>Na području mješovite namjene</w:t>
      </w:r>
      <w:r w:rsidR="00093CDC" w:rsidRPr="00D31282">
        <w:rPr>
          <w:rFonts w:cs="Arial"/>
          <w:sz w:val="20"/>
          <w:szCs w:val="20"/>
        </w:rPr>
        <w:t xml:space="preserve"> </w:t>
      </w:r>
      <w:r w:rsidR="002E5DAB" w:rsidRPr="00D31282">
        <w:rPr>
          <w:rFonts w:cs="Arial"/>
          <w:sz w:val="20"/>
          <w:szCs w:val="20"/>
        </w:rPr>
        <w:t>–</w:t>
      </w:r>
      <w:r w:rsidR="00093CDC" w:rsidRPr="00D31282">
        <w:rPr>
          <w:rFonts w:cs="Arial"/>
          <w:sz w:val="20"/>
          <w:szCs w:val="20"/>
        </w:rPr>
        <w:t xml:space="preserve"> </w:t>
      </w:r>
      <w:r w:rsidR="007D790D" w:rsidRPr="00D31282">
        <w:rPr>
          <w:rFonts w:cs="Arial"/>
          <w:sz w:val="20"/>
          <w:szCs w:val="20"/>
        </w:rPr>
        <w:t>pretežito</w:t>
      </w:r>
      <w:r w:rsidR="002E5DAB" w:rsidRPr="00D31282">
        <w:rPr>
          <w:rFonts w:cs="Arial"/>
          <w:sz w:val="20"/>
          <w:szCs w:val="20"/>
        </w:rPr>
        <w:t xml:space="preserve"> </w:t>
      </w:r>
      <w:r w:rsidR="007D790D" w:rsidRPr="00D31282">
        <w:rPr>
          <w:rFonts w:cs="Arial"/>
          <w:sz w:val="20"/>
          <w:szCs w:val="20"/>
        </w:rPr>
        <w:t xml:space="preserve">stambene (M1) dozvoljena je gradnja građevina   tipologije </w:t>
      </w:r>
      <w:r w:rsidR="00093CDC" w:rsidRPr="00D31282">
        <w:rPr>
          <w:rFonts w:cs="Arial"/>
          <w:sz w:val="20"/>
          <w:szCs w:val="20"/>
        </w:rPr>
        <w:t>„</w:t>
      </w:r>
      <w:r w:rsidR="007D790D" w:rsidRPr="00D31282">
        <w:rPr>
          <w:rFonts w:cs="Arial"/>
          <w:sz w:val="20"/>
          <w:szCs w:val="20"/>
        </w:rPr>
        <w:t>A</w:t>
      </w:r>
      <w:r w:rsidR="00093CDC" w:rsidRPr="00D31282">
        <w:rPr>
          <w:rFonts w:cs="Arial"/>
          <w:sz w:val="20"/>
          <w:szCs w:val="20"/>
        </w:rPr>
        <w:t>“.</w:t>
      </w:r>
      <w:r>
        <w:rPr>
          <w:rFonts w:cs="Arial"/>
        </w:rPr>
        <w:t xml:space="preserve">                                                                                                                                                       </w:t>
      </w:r>
    </w:p>
    <w:p w:rsidR="00F31FC1" w:rsidRDefault="00D31282" w:rsidP="00F31FC1">
      <w:pPr>
        <w:jc w:val="both"/>
        <w:rPr>
          <w:sz w:val="20"/>
          <w:szCs w:val="20"/>
        </w:rPr>
      </w:pPr>
      <w:r>
        <w:rPr>
          <w:sz w:val="20"/>
          <w:szCs w:val="20"/>
        </w:rPr>
        <w:t xml:space="preserve">(3) </w:t>
      </w:r>
      <w:r w:rsidR="007D790D" w:rsidRPr="00D31282">
        <w:rPr>
          <w:sz w:val="20"/>
          <w:szCs w:val="20"/>
        </w:rPr>
        <w:t>U sklopu građevin</w:t>
      </w:r>
      <w:r w:rsidR="00093CDC" w:rsidRPr="00D31282">
        <w:rPr>
          <w:sz w:val="20"/>
          <w:szCs w:val="20"/>
        </w:rPr>
        <w:t>a</w:t>
      </w:r>
      <w:r w:rsidR="007D790D" w:rsidRPr="00D31282">
        <w:rPr>
          <w:sz w:val="20"/>
          <w:szCs w:val="20"/>
        </w:rPr>
        <w:t xml:space="preserve"> iz stavka (1) ovog članka</w:t>
      </w:r>
      <w:r w:rsidR="00093CDC" w:rsidRPr="00D31282">
        <w:rPr>
          <w:sz w:val="20"/>
          <w:szCs w:val="20"/>
        </w:rPr>
        <w:t>,</w:t>
      </w:r>
      <w:r w:rsidR="007D790D" w:rsidRPr="00D31282">
        <w:rPr>
          <w:sz w:val="20"/>
          <w:szCs w:val="20"/>
        </w:rPr>
        <w:t xml:space="preserve"> </w:t>
      </w:r>
      <w:r w:rsidR="00093CDC" w:rsidRPr="00D31282">
        <w:rPr>
          <w:sz w:val="20"/>
          <w:szCs w:val="20"/>
        </w:rPr>
        <w:t xml:space="preserve">uz prostorije namijenjene </w:t>
      </w:r>
      <w:r w:rsidR="002E5DAB" w:rsidRPr="00D31282">
        <w:rPr>
          <w:sz w:val="20"/>
          <w:szCs w:val="20"/>
        </w:rPr>
        <w:t>stanovanju (osnovna namjena)</w:t>
      </w:r>
      <w:r w:rsidR="00304F8E" w:rsidRPr="00D31282">
        <w:rPr>
          <w:sz w:val="20"/>
          <w:szCs w:val="20"/>
        </w:rPr>
        <w:t xml:space="preserve"> postoji mogućnost </w:t>
      </w:r>
      <w:r w:rsidR="00937B45" w:rsidRPr="00D31282">
        <w:rPr>
          <w:sz w:val="20"/>
          <w:szCs w:val="20"/>
        </w:rPr>
        <w:t>namjene prostor</w:t>
      </w:r>
      <w:r w:rsidR="00304F8E" w:rsidRPr="00D31282">
        <w:rPr>
          <w:sz w:val="20"/>
          <w:szCs w:val="20"/>
        </w:rPr>
        <w:t>a gospodarske te javne i društvene namjene (sekunda</w:t>
      </w:r>
      <w:r w:rsidR="00DC3783" w:rsidRPr="00D31282">
        <w:rPr>
          <w:sz w:val="20"/>
          <w:szCs w:val="20"/>
        </w:rPr>
        <w:t>rna namjena), u skladu sa speci</w:t>
      </w:r>
      <w:r w:rsidR="00304F8E" w:rsidRPr="00D31282">
        <w:rPr>
          <w:sz w:val="20"/>
          <w:szCs w:val="20"/>
        </w:rPr>
        <w:t xml:space="preserve">fikacijom djelatnosti iz 4. stavka </w:t>
      </w:r>
      <w:r w:rsidR="00E1353F" w:rsidRPr="00D31282">
        <w:rPr>
          <w:sz w:val="20"/>
          <w:szCs w:val="20"/>
        </w:rPr>
        <w:t xml:space="preserve">ovog članka </w:t>
      </w:r>
      <w:r w:rsidR="00304F8E">
        <w:rPr>
          <w:sz w:val="20"/>
          <w:szCs w:val="20"/>
        </w:rPr>
        <w:t xml:space="preserve">tako da </w:t>
      </w:r>
      <w:r w:rsidR="00093CDC">
        <w:rPr>
          <w:sz w:val="20"/>
          <w:szCs w:val="20"/>
        </w:rPr>
        <w:t>GBP</w:t>
      </w:r>
      <w:r w:rsidR="00304F8E">
        <w:rPr>
          <w:sz w:val="20"/>
          <w:szCs w:val="20"/>
        </w:rPr>
        <w:t xml:space="preserve"> prostorija sekundarne namjene ne prelazi 30% ukupne bruto razvijene površine izgrađene građevine</w:t>
      </w:r>
      <w:r w:rsidR="00E236B0">
        <w:rPr>
          <w:sz w:val="20"/>
          <w:szCs w:val="20"/>
        </w:rPr>
        <w:t>.</w:t>
      </w:r>
    </w:p>
    <w:p w:rsidR="00D31282" w:rsidRDefault="00E1353F" w:rsidP="00F31FC1">
      <w:pPr>
        <w:jc w:val="both"/>
        <w:rPr>
          <w:sz w:val="20"/>
          <w:szCs w:val="20"/>
        </w:rPr>
      </w:pPr>
      <w:r w:rsidRPr="00D31282">
        <w:rPr>
          <w:sz w:val="20"/>
          <w:szCs w:val="20"/>
        </w:rPr>
        <w:lastRenderedPageBreak/>
        <w:t xml:space="preserve">(4) </w:t>
      </w:r>
      <w:r w:rsidR="00304F8E" w:rsidRPr="00D31282">
        <w:rPr>
          <w:sz w:val="20"/>
          <w:szCs w:val="20"/>
        </w:rPr>
        <w:t>Prostorije sekundarne namjene se mogu graditi samo pod uvjetom da svojim radnim aktivnostima na bilo koji način ne utječu negativno na uvjete života neovisn</w:t>
      </w:r>
      <w:r w:rsidR="0012116A" w:rsidRPr="00D31282">
        <w:rPr>
          <w:sz w:val="20"/>
          <w:szCs w:val="20"/>
        </w:rPr>
        <w:t>o</w:t>
      </w:r>
      <w:r w:rsidR="00093CDC" w:rsidRPr="00D31282">
        <w:rPr>
          <w:sz w:val="20"/>
          <w:szCs w:val="20"/>
        </w:rPr>
        <w:t xml:space="preserve"> o vrsti</w:t>
      </w:r>
      <w:r w:rsidR="0012116A" w:rsidRPr="00D31282">
        <w:rPr>
          <w:sz w:val="20"/>
          <w:szCs w:val="20"/>
        </w:rPr>
        <w:t xml:space="preserve"> negativnog utjecaja, odnosno </w:t>
      </w:r>
      <w:r w:rsidR="00304F8E" w:rsidRPr="00D31282">
        <w:rPr>
          <w:sz w:val="20"/>
          <w:szCs w:val="20"/>
        </w:rPr>
        <w:t>da neposredno ili posredno:</w:t>
      </w:r>
      <w:r w:rsidR="009F49CA" w:rsidRPr="00D31282">
        <w:rPr>
          <w:sz w:val="20"/>
          <w:szCs w:val="20"/>
        </w:rPr>
        <w:t xml:space="preserve">                                                                                                                                                    </w:t>
      </w:r>
      <w:r w:rsidR="00D31282">
        <w:rPr>
          <w:sz w:val="20"/>
          <w:szCs w:val="20"/>
        </w:rPr>
        <w:t xml:space="preserve">  </w:t>
      </w:r>
    </w:p>
    <w:p w:rsidR="00304F8E" w:rsidRPr="00D31282" w:rsidRDefault="00304F8E" w:rsidP="00A716BE">
      <w:pPr>
        <w:spacing w:after="0"/>
        <w:jc w:val="both"/>
        <w:rPr>
          <w:sz w:val="20"/>
          <w:szCs w:val="20"/>
        </w:rPr>
      </w:pPr>
      <w:r w:rsidRPr="00D31282">
        <w:rPr>
          <w:sz w:val="20"/>
          <w:szCs w:val="20"/>
        </w:rPr>
        <w:t>- ne premašuju dozvoljene vrijednosti emisija štetnih tvari i utjeca</w:t>
      </w:r>
      <w:r w:rsidR="00093CDC" w:rsidRPr="00D31282">
        <w:rPr>
          <w:sz w:val="20"/>
          <w:szCs w:val="20"/>
        </w:rPr>
        <w:t>ja u okoliš za stambene namjene</w:t>
      </w:r>
      <w:r w:rsidRPr="00D31282">
        <w:rPr>
          <w:sz w:val="20"/>
          <w:szCs w:val="20"/>
        </w:rPr>
        <w:t xml:space="preserve"> sukladno važećim propisima (zrak, buka, otpad, otpadne vode)</w:t>
      </w:r>
      <w:r w:rsidR="002E5DAB" w:rsidRPr="00D31282">
        <w:rPr>
          <w:sz w:val="20"/>
          <w:szCs w:val="20"/>
        </w:rPr>
        <w:t>.</w:t>
      </w:r>
      <w:r w:rsidR="009F49CA" w:rsidRPr="00D31282">
        <w:rPr>
          <w:sz w:val="20"/>
          <w:szCs w:val="20"/>
        </w:rPr>
        <w:t xml:space="preserve">                                                                   </w:t>
      </w:r>
    </w:p>
    <w:p w:rsidR="00D31282" w:rsidRDefault="00E1353F" w:rsidP="00A716BE">
      <w:pPr>
        <w:spacing w:after="0"/>
        <w:jc w:val="both"/>
        <w:rPr>
          <w:sz w:val="20"/>
          <w:szCs w:val="20"/>
        </w:rPr>
      </w:pPr>
      <w:r w:rsidRPr="00D31282">
        <w:rPr>
          <w:sz w:val="20"/>
          <w:szCs w:val="20"/>
        </w:rPr>
        <w:t xml:space="preserve">(5) </w:t>
      </w:r>
      <w:r w:rsidR="009F49CA" w:rsidRPr="00D31282">
        <w:rPr>
          <w:sz w:val="20"/>
          <w:szCs w:val="20"/>
        </w:rPr>
        <w:t xml:space="preserve">Unutar građevina </w:t>
      </w:r>
      <w:r w:rsidR="00093CDC" w:rsidRPr="00D31282">
        <w:rPr>
          <w:sz w:val="20"/>
          <w:szCs w:val="20"/>
        </w:rPr>
        <w:t>mješovite namjene – pretežito stambene (M1)</w:t>
      </w:r>
      <w:r w:rsidR="009F49CA" w:rsidRPr="00D31282">
        <w:rPr>
          <w:sz w:val="20"/>
          <w:szCs w:val="20"/>
        </w:rPr>
        <w:t xml:space="preserve"> mogu se pored osnovne namjene stanovanja u okviru sekundarne namjene obavljati ove djelatnosti i grupe djelatnosti:                                                                      - djelatnosti trgovine na malo: sve o</w:t>
      </w:r>
      <w:r w:rsidR="00093CDC" w:rsidRPr="00D31282">
        <w:rPr>
          <w:sz w:val="20"/>
          <w:szCs w:val="20"/>
        </w:rPr>
        <w:t>sim trgovine motornim vozilima,</w:t>
      </w:r>
      <w:r w:rsidR="009F49CA" w:rsidRPr="00D31282">
        <w:rPr>
          <w:sz w:val="20"/>
          <w:szCs w:val="20"/>
        </w:rPr>
        <w:t xml:space="preserve"> kao i svih ostalih djelatnosti iz ove</w:t>
      </w:r>
      <w:r w:rsidR="00710E6C">
        <w:rPr>
          <w:sz w:val="20"/>
          <w:szCs w:val="20"/>
        </w:rPr>
        <w:t xml:space="preserve"> </w:t>
      </w:r>
      <w:r w:rsidR="009F49CA" w:rsidRPr="00D31282">
        <w:rPr>
          <w:sz w:val="20"/>
          <w:szCs w:val="20"/>
        </w:rPr>
        <w:t>grupe koje utječu negativno na uvjete života na susjednim građevnim česticama, neovisno o vrsti</w:t>
      </w:r>
      <w:r w:rsidR="00710E6C">
        <w:rPr>
          <w:sz w:val="20"/>
          <w:szCs w:val="20"/>
        </w:rPr>
        <w:t xml:space="preserve"> </w:t>
      </w:r>
      <w:r w:rsidR="009F49CA" w:rsidRPr="00D31282">
        <w:rPr>
          <w:sz w:val="20"/>
          <w:szCs w:val="20"/>
        </w:rPr>
        <w:t>zagađenja</w:t>
      </w:r>
      <w:r w:rsidR="004E2CEF" w:rsidRPr="00D31282">
        <w:rPr>
          <w:sz w:val="20"/>
          <w:szCs w:val="20"/>
        </w:rPr>
        <w:t xml:space="preserve">             </w:t>
      </w:r>
      <w:r w:rsidR="00093CDC" w:rsidRPr="00D31282">
        <w:rPr>
          <w:sz w:val="20"/>
          <w:szCs w:val="20"/>
        </w:rPr>
        <w:t xml:space="preserve">                                                                                                                                                               </w:t>
      </w:r>
    </w:p>
    <w:p w:rsidR="00D31282" w:rsidRDefault="009F49CA" w:rsidP="00A716BE">
      <w:pPr>
        <w:spacing w:after="0"/>
        <w:jc w:val="both"/>
        <w:rPr>
          <w:sz w:val="20"/>
          <w:szCs w:val="20"/>
        </w:rPr>
      </w:pPr>
      <w:r w:rsidRPr="00D31282">
        <w:rPr>
          <w:sz w:val="20"/>
          <w:szCs w:val="20"/>
        </w:rPr>
        <w:t>- uslužne djelatnosti: sve koje ne utječu negativno na uvjete života na susjednim građevnim česticama,</w:t>
      </w:r>
      <w:r w:rsidR="00710E6C">
        <w:rPr>
          <w:sz w:val="20"/>
          <w:szCs w:val="20"/>
        </w:rPr>
        <w:t xml:space="preserve"> </w:t>
      </w:r>
      <w:r w:rsidRPr="00D31282">
        <w:rPr>
          <w:sz w:val="20"/>
          <w:szCs w:val="20"/>
        </w:rPr>
        <w:t>neovisno o vrsti zagađenja</w:t>
      </w:r>
      <w:r w:rsidR="00093CDC" w:rsidRPr="00D31282">
        <w:rPr>
          <w:sz w:val="20"/>
          <w:szCs w:val="20"/>
        </w:rPr>
        <w:t xml:space="preserve">                                                                                                                    </w:t>
      </w:r>
      <w:r w:rsidR="004E2CEF" w:rsidRPr="00D31282">
        <w:rPr>
          <w:sz w:val="20"/>
          <w:szCs w:val="20"/>
        </w:rPr>
        <w:t xml:space="preserve"> </w:t>
      </w:r>
    </w:p>
    <w:p w:rsidR="00D31282" w:rsidRDefault="009F49CA" w:rsidP="00A716BE">
      <w:pPr>
        <w:spacing w:after="0"/>
        <w:jc w:val="both"/>
        <w:rPr>
          <w:sz w:val="20"/>
          <w:szCs w:val="20"/>
        </w:rPr>
      </w:pPr>
      <w:r w:rsidRPr="00D31282">
        <w:rPr>
          <w:rFonts w:cs="Arial"/>
          <w:sz w:val="20"/>
          <w:szCs w:val="20"/>
        </w:rPr>
        <w:t>- kulturne djelatnosti: sve osim objekata za kulturne priredbe</w:t>
      </w:r>
      <w:r w:rsidR="004E2CEF" w:rsidRPr="00D31282">
        <w:rPr>
          <w:sz w:val="20"/>
          <w:szCs w:val="20"/>
        </w:rPr>
        <w:t xml:space="preserve">                                                                           </w:t>
      </w:r>
    </w:p>
    <w:p w:rsidR="00D31282" w:rsidRPr="00710E6C" w:rsidRDefault="00C423DB" w:rsidP="00A716BE">
      <w:pPr>
        <w:spacing w:after="0"/>
        <w:jc w:val="both"/>
        <w:rPr>
          <w:rFonts w:cs="Arial"/>
          <w:sz w:val="20"/>
          <w:szCs w:val="20"/>
        </w:rPr>
      </w:pPr>
      <w:r>
        <w:rPr>
          <w:rFonts w:cs="Arial"/>
          <w:sz w:val="20"/>
          <w:szCs w:val="20"/>
        </w:rPr>
        <w:t xml:space="preserve">- </w:t>
      </w:r>
      <w:r w:rsidR="009F49CA" w:rsidRPr="00D31282">
        <w:rPr>
          <w:rFonts w:cs="Arial"/>
          <w:sz w:val="20"/>
          <w:szCs w:val="20"/>
        </w:rPr>
        <w:t>ugostiteljske djelatnosti: sve osim noćnih klubova i disco klubova</w:t>
      </w:r>
      <w:r w:rsidR="0012116A" w:rsidRPr="00D31282">
        <w:rPr>
          <w:rFonts w:cs="Arial"/>
          <w:sz w:val="20"/>
          <w:szCs w:val="20"/>
        </w:rPr>
        <w:t>,</w:t>
      </w:r>
      <w:r w:rsidR="009F49CA" w:rsidRPr="00D31282">
        <w:rPr>
          <w:rFonts w:cs="Arial"/>
          <w:sz w:val="20"/>
          <w:szCs w:val="20"/>
        </w:rPr>
        <w:t xml:space="preserve"> djelatnost sajmova i zabavnih</w:t>
      </w:r>
      <w:r w:rsidR="00710E6C">
        <w:rPr>
          <w:rFonts w:cs="Arial"/>
          <w:sz w:val="20"/>
          <w:szCs w:val="20"/>
        </w:rPr>
        <w:t xml:space="preserve"> </w:t>
      </w:r>
      <w:r w:rsidR="009F49CA" w:rsidRPr="00D31282">
        <w:rPr>
          <w:rFonts w:cs="Arial"/>
          <w:sz w:val="20"/>
          <w:szCs w:val="20"/>
        </w:rPr>
        <w:t>parkova, te</w:t>
      </w:r>
      <w:r w:rsidR="004E2CEF" w:rsidRPr="00D31282">
        <w:rPr>
          <w:rFonts w:cs="Arial"/>
          <w:sz w:val="20"/>
          <w:szCs w:val="20"/>
        </w:rPr>
        <w:t xml:space="preserve"> </w:t>
      </w:r>
      <w:r w:rsidR="009F49CA" w:rsidRPr="00D31282">
        <w:rPr>
          <w:rFonts w:cs="Arial"/>
          <w:sz w:val="20"/>
          <w:szCs w:val="20"/>
        </w:rPr>
        <w:t>djelatnost kockarnica i kladionica</w:t>
      </w:r>
      <w:r w:rsidR="004E2CEF" w:rsidRPr="00D31282">
        <w:rPr>
          <w:sz w:val="20"/>
          <w:szCs w:val="20"/>
        </w:rPr>
        <w:t xml:space="preserve">              </w:t>
      </w:r>
      <w:r w:rsidR="0012116A" w:rsidRPr="00D31282">
        <w:rPr>
          <w:sz w:val="20"/>
          <w:szCs w:val="20"/>
        </w:rPr>
        <w:t xml:space="preserve">                                                                              </w:t>
      </w:r>
    </w:p>
    <w:p w:rsidR="00D31282" w:rsidRPr="00710E6C" w:rsidRDefault="004E2CEF" w:rsidP="00A716BE">
      <w:pPr>
        <w:spacing w:after="0"/>
        <w:jc w:val="both"/>
        <w:rPr>
          <w:rFonts w:cs="Arial"/>
          <w:sz w:val="20"/>
          <w:szCs w:val="20"/>
        </w:rPr>
      </w:pPr>
      <w:r w:rsidRPr="00D31282">
        <w:rPr>
          <w:rFonts w:cs="Arial"/>
          <w:sz w:val="20"/>
          <w:szCs w:val="20"/>
        </w:rPr>
        <w:t xml:space="preserve">- zdravstvene djelatnosti: sve (medicinske, zubarske i veterinarske) osim bolničke djelatnosti, a za </w:t>
      </w:r>
      <w:r w:rsidR="00710E6C">
        <w:rPr>
          <w:rFonts w:cs="Arial"/>
          <w:sz w:val="20"/>
          <w:szCs w:val="20"/>
        </w:rPr>
        <w:t xml:space="preserve"> </w:t>
      </w:r>
      <w:r w:rsidRPr="00D31282">
        <w:rPr>
          <w:rFonts w:cs="Arial"/>
          <w:sz w:val="20"/>
          <w:szCs w:val="20"/>
        </w:rPr>
        <w:t>veterinarske se omogućava samo praksa za male životinje</w:t>
      </w:r>
      <w:r w:rsidRPr="00D31282">
        <w:rPr>
          <w:sz w:val="20"/>
          <w:szCs w:val="20"/>
        </w:rPr>
        <w:t xml:space="preserve">                                                                                   </w:t>
      </w:r>
    </w:p>
    <w:p w:rsidR="004E2CEF" w:rsidRPr="00D31282" w:rsidRDefault="004E2CEF" w:rsidP="00A716BE">
      <w:pPr>
        <w:spacing w:after="0"/>
        <w:jc w:val="both"/>
        <w:rPr>
          <w:sz w:val="20"/>
          <w:szCs w:val="20"/>
        </w:rPr>
      </w:pPr>
      <w:r w:rsidRPr="00D31282">
        <w:rPr>
          <w:rFonts w:cs="Arial"/>
          <w:sz w:val="20"/>
          <w:szCs w:val="20"/>
        </w:rPr>
        <w:t>- sportske djelatnosti namijenjene sportskoj rekreaciji</w:t>
      </w:r>
      <w:r w:rsidR="00093CDC" w:rsidRPr="00D31282">
        <w:rPr>
          <w:rFonts w:cs="Arial"/>
          <w:sz w:val="20"/>
          <w:szCs w:val="20"/>
        </w:rPr>
        <w:t xml:space="preserve"> i obrazovanju</w:t>
      </w:r>
      <w:r w:rsidR="0012116A" w:rsidRPr="00D31282">
        <w:rPr>
          <w:rFonts w:cs="Arial"/>
          <w:sz w:val="20"/>
          <w:szCs w:val="20"/>
        </w:rPr>
        <w:t>.</w:t>
      </w:r>
    </w:p>
    <w:p w:rsidR="002508FF" w:rsidRPr="00D31282" w:rsidRDefault="00E1353F" w:rsidP="00A716BE">
      <w:pPr>
        <w:spacing w:after="0"/>
        <w:jc w:val="both"/>
        <w:rPr>
          <w:rFonts w:cs="Arial"/>
          <w:sz w:val="20"/>
          <w:szCs w:val="20"/>
        </w:rPr>
      </w:pPr>
      <w:r w:rsidRPr="00D31282">
        <w:rPr>
          <w:sz w:val="20"/>
          <w:szCs w:val="20"/>
        </w:rPr>
        <w:t xml:space="preserve">(6) </w:t>
      </w:r>
      <w:r w:rsidR="004E2CEF" w:rsidRPr="00D31282">
        <w:rPr>
          <w:rFonts w:cs="Arial"/>
          <w:sz w:val="20"/>
          <w:szCs w:val="20"/>
        </w:rPr>
        <w:t>Ovim se Planom preporuč</w:t>
      </w:r>
      <w:r w:rsidR="00AE7DD6" w:rsidRPr="00D31282">
        <w:rPr>
          <w:rFonts w:cs="Arial"/>
          <w:sz w:val="20"/>
          <w:szCs w:val="20"/>
        </w:rPr>
        <w:t>uje</w:t>
      </w:r>
      <w:r w:rsidR="004E2CEF" w:rsidRPr="00D31282">
        <w:rPr>
          <w:rFonts w:cs="Arial"/>
          <w:sz w:val="20"/>
          <w:szCs w:val="20"/>
        </w:rPr>
        <w:t xml:space="preserve"> koncentracija dozvoljenih trgovačkih, uslužnih, ugostitel</w:t>
      </w:r>
      <w:r w:rsidR="002E5DAB" w:rsidRPr="00D31282">
        <w:rPr>
          <w:rFonts w:cs="Arial"/>
          <w:sz w:val="20"/>
          <w:szCs w:val="20"/>
        </w:rPr>
        <w:t>jskih,</w:t>
      </w:r>
      <w:r w:rsidR="001B60E5" w:rsidRPr="00D31282">
        <w:rPr>
          <w:rFonts w:cs="Arial"/>
          <w:sz w:val="20"/>
          <w:szCs w:val="20"/>
        </w:rPr>
        <w:t xml:space="preserve"> </w:t>
      </w:r>
      <w:r w:rsidR="004E2CEF" w:rsidRPr="00D31282">
        <w:rPr>
          <w:rFonts w:cs="Arial"/>
          <w:sz w:val="20"/>
          <w:szCs w:val="20"/>
        </w:rPr>
        <w:t xml:space="preserve">kulturnih </w:t>
      </w:r>
      <w:r w:rsidR="001B60E5" w:rsidRPr="00D31282">
        <w:rPr>
          <w:rFonts w:cs="Arial"/>
          <w:sz w:val="20"/>
          <w:szCs w:val="20"/>
        </w:rPr>
        <w:t xml:space="preserve">i </w:t>
      </w:r>
      <w:r w:rsidR="002E5DAB" w:rsidRPr="00D31282">
        <w:rPr>
          <w:rFonts w:cs="Arial"/>
          <w:sz w:val="20"/>
          <w:szCs w:val="20"/>
        </w:rPr>
        <w:t xml:space="preserve">ostalih djelatnosti </w:t>
      </w:r>
      <w:r w:rsidR="004E2CEF" w:rsidRPr="00D31282">
        <w:rPr>
          <w:rFonts w:cs="Arial"/>
          <w:sz w:val="20"/>
          <w:szCs w:val="20"/>
        </w:rPr>
        <w:t>(kao djelatnosti sekundarne namjene u okviru propisanog maksimalnog</w:t>
      </w:r>
      <w:r w:rsidR="000D7D4A" w:rsidRPr="00D31282">
        <w:rPr>
          <w:rFonts w:cs="Arial"/>
          <w:sz w:val="20"/>
          <w:szCs w:val="20"/>
        </w:rPr>
        <w:t xml:space="preserve"> udjela</w:t>
      </w:r>
      <w:r w:rsidR="004E2CEF" w:rsidRPr="00D31282">
        <w:rPr>
          <w:rFonts w:cs="Arial"/>
          <w:sz w:val="20"/>
          <w:szCs w:val="20"/>
        </w:rPr>
        <w:t xml:space="preserve">) </w:t>
      </w:r>
      <w:r w:rsidR="00093CDC" w:rsidRPr="00D31282">
        <w:rPr>
          <w:rFonts w:cs="Arial"/>
          <w:sz w:val="20"/>
          <w:szCs w:val="20"/>
        </w:rPr>
        <w:t>u prizemlju objekata tipologije „A“</w:t>
      </w:r>
      <w:r w:rsidR="002E5DAB" w:rsidRPr="00D31282">
        <w:rPr>
          <w:rFonts w:cs="Arial"/>
          <w:sz w:val="20"/>
          <w:szCs w:val="20"/>
        </w:rPr>
        <w:t>,</w:t>
      </w:r>
      <w:r w:rsidR="00093CDC" w:rsidRPr="00D31282">
        <w:rPr>
          <w:rFonts w:cs="Arial"/>
          <w:sz w:val="20"/>
          <w:szCs w:val="20"/>
        </w:rPr>
        <w:t xml:space="preserve"> </w:t>
      </w:r>
      <w:r w:rsidR="00B00EC3" w:rsidRPr="00D31282">
        <w:rPr>
          <w:rFonts w:cs="Arial"/>
          <w:sz w:val="20"/>
          <w:szCs w:val="20"/>
        </w:rPr>
        <w:t>koji su smješteni u središnjem dijelu naselja.</w:t>
      </w:r>
    </w:p>
    <w:p w:rsidR="00563134" w:rsidRPr="00D31282" w:rsidRDefault="00563134" w:rsidP="00A716BE">
      <w:pPr>
        <w:spacing w:after="0"/>
        <w:jc w:val="both"/>
        <w:rPr>
          <w:rFonts w:cs="Arial"/>
          <w:b/>
          <w:sz w:val="20"/>
          <w:szCs w:val="20"/>
        </w:rPr>
      </w:pPr>
    </w:p>
    <w:p w:rsidR="00FE6204" w:rsidRPr="00D31282" w:rsidRDefault="00FE6204" w:rsidP="00A716BE">
      <w:pPr>
        <w:spacing w:after="0"/>
        <w:jc w:val="both"/>
        <w:rPr>
          <w:rFonts w:cs="Arial"/>
          <w:b/>
          <w:sz w:val="20"/>
          <w:szCs w:val="20"/>
        </w:rPr>
      </w:pPr>
      <w:r w:rsidRPr="00D31282">
        <w:rPr>
          <w:rFonts w:cs="Arial"/>
          <w:b/>
          <w:sz w:val="20"/>
          <w:szCs w:val="20"/>
        </w:rPr>
        <w:t>KULTURA, ZABAVA, ŠPORT, REKREACIJA UNUTAR NASELJA</w:t>
      </w:r>
    </w:p>
    <w:p w:rsidR="00563134" w:rsidRPr="00D31282" w:rsidRDefault="00563134" w:rsidP="00A716BE">
      <w:pPr>
        <w:spacing w:after="0"/>
        <w:jc w:val="both"/>
        <w:rPr>
          <w:rFonts w:cs="Arial"/>
          <w:b/>
          <w:sz w:val="20"/>
          <w:szCs w:val="20"/>
        </w:rPr>
      </w:pPr>
    </w:p>
    <w:p w:rsidR="00D9298A" w:rsidRPr="00D31282" w:rsidRDefault="00D9298A" w:rsidP="00A716BE">
      <w:pPr>
        <w:spacing w:after="0"/>
        <w:jc w:val="both"/>
        <w:rPr>
          <w:rFonts w:cs="Arial"/>
          <w:b/>
          <w:sz w:val="20"/>
          <w:szCs w:val="20"/>
        </w:rPr>
      </w:pPr>
      <w:r w:rsidRPr="00D31282">
        <w:rPr>
          <w:rFonts w:cs="Arial"/>
          <w:b/>
          <w:sz w:val="20"/>
          <w:szCs w:val="20"/>
        </w:rPr>
        <w:t xml:space="preserve">Članak </w:t>
      </w:r>
      <w:r w:rsidR="00865164" w:rsidRPr="00D31282">
        <w:rPr>
          <w:b/>
          <w:sz w:val="20"/>
          <w:szCs w:val="20"/>
        </w:rPr>
        <w:t>2</w:t>
      </w:r>
      <w:r w:rsidR="00192553">
        <w:rPr>
          <w:b/>
          <w:sz w:val="20"/>
          <w:szCs w:val="20"/>
        </w:rPr>
        <w:t>4</w:t>
      </w:r>
      <w:r w:rsidR="00865164" w:rsidRPr="00D31282">
        <w:rPr>
          <w:b/>
          <w:sz w:val="20"/>
          <w:szCs w:val="20"/>
        </w:rPr>
        <w:t xml:space="preserve">.  </w:t>
      </w:r>
      <w:r w:rsidR="00865164" w:rsidRPr="00D31282">
        <w:rPr>
          <w:rFonts w:cs="Arial"/>
          <w:b/>
          <w:sz w:val="20"/>
          <w:szCs w:val="20"/>
        </w:rPr>
        <w:t xml:space="preserve"> </w:t>
      </w:r>
    </w:p>
    <w:p w:rsidR="008D6EDC" w:rsidRPr="00D31282" w:rsidRDefault="00D31282" w:rsidP="00A716BE">
      <w:pPr>
        <w:pStyle w:val="m-1018251921602098483msolistparagraph"/>
        <w:shd w:val="clear" w:color="auto" w:fill="FFFFFF"/>
        <w:spacing w:before="0" w:beforeAutospacing="0" w:after="0" w:afterAutospacing="0"/>
        <w:jc w:val="both"/>
        <w:rPr>
          <w:rFonts w:ascii="Arial" w:hAnsi="Arial" w:cs="Arial"/>
          <w:sz w:val="20"/>
          <w:szCs w:val="20"/>
        </w:rPr>
      </w:pPr>
      <w:bookmarkStart w:id="23" w:name="m_-1018251921602098483__Hlk482264588"/>
      <w:bookmarkStart w:id="24" w:name="_Hlk497491541"/>
      <w:r w:rsidRPr="00D31282">
        <w:rPr>
          <w:rFonts w:ascii="Arial" w:hAnsi="Arial" w:cs="Arial"/>
          <w:sz w:val="20"/>
          <w:szCs w:val="20"/>
        </w:rPr>
        <w:t xml:space="preserve"> </w:t>
      </w:r>
      <w:r w:rsidR="00B51ECE" w:rsidRPr="00D31282">
        <w:rPr>
          <w:rFonts w:ascii="Arial" w:hAnsi="Arial" w:cs="Arial"/>
          <w:sz w:val="20"/>
          <w:szCs w:val="20"/>
        </w:rPr>
        <w:t xml:space="preserve">(1) </w:t>
      </w:r>
      <w:r w:rsidR="008D6EDC" w:rsidRPr="00D31282">
        <w:rPr>
          <w:rFonts w:ascii="Arial" w:hAnsi="Arial" w:cs="Arial"/>
          <w:sz w:val="20"/>
          <w:szCs w:val="20"/>
        </w:rPr>
        <w:t>Kulturne, zabavne, sportske, rekreacijske i slične namjene unutar naselja mogu se planirati unutar površina namije</w:t>
      </w:r>
      <w:r w:rsidR="001A621F">
        <w:rPr>
          <w:rFonts w:ascii="Arial" w:hAnsi="Arial" w:cs="Arial"/>
          <w:sz w:val="20"/>
          <w:szCs w:val="20"/>
        </w:rPr>
        <w:t>nje</w:t>
      </w:r>
      <w:r w:rsidR="008D6EDC" w:rsidRPr="00D31282">
        <w:rPr>
          <w:rFonts w:ascii="Arial" w:hAnsi="Arial" w:cs="Arial"/>
          <w:sz w:val="20"/>
          <w:szCs w:val="20"/>
        </w:rPr>
        <w:t>nih za:</w:t>
      </w:r>
      <w:bookmarkEnd w:id="23"/>
    </w:p>
    <w:p w:rsidR="008D6EDC" w:rsidRPr="00D31282" w:rsidRDefault="008D6EDC" w:rsidP="00A716BE">
      <w:pPr>
        <w:pStyle w:val="m-1018251921602098483msolistparagraph"/>
        <w:shd w:val="clear" w:color="auto" w:fill="FFFFFF"/>
        <w:spacing w:before="0" w:beforeAutospacing="0" w:after="0" w:afterAutospacing="0"/>
        <w:jc w:val="both"/>
        <w:rPr>
          <w:rFonts w:ascii="Arial" w:hAnsi="Arial" w:cs="Arial"/>
          <w:sz w:val="20"/>
          <w:szCs w:val="20"/>
        </w:rPr>
      </w:pPr>
      <w:r w:rsidRPr="00D31282">
        <w:rPr>
          <w:rFonts w:ascii="Arial" w:hAnsi="Arial" w:cs="Arial"/>
          <w:sz w:val="20"/>
          <w:szCs w:val="20"/>
        </w:rPr>
        <w:t xml:space="preserve">- trgove i </w:t>
      </w:r>
      <w:r w:rsidR="00C9189A">
        <w:rPr>
          <w:rFonts w:ascii="Arial" w:hAnsi="Arial" w:cs="Arial"/>
          <w:sz w:val="20"/>
          <w:szCs w:val="20"/>
        </w:rPr>
        <w:t>„kale“</w:t>
      </w:r>
      <w:r w:rsidRPr="00D31282">
        <w:rPr>
          <w:rFonts w:ascii="Arial" w:hAnsi="Arial" w:cs="Arial"/>
          <w:sz w:val="20"/>
          <w:szCs w:val="20"/>
        </w:rPr>
        <w:t xml:space="preserve"> koncentrirane u središnjem dijelu naselja, blisko vezane uz sekundarne namjene smještene u građevinama mješovite namjene – pretežito stambene (M1) </w:t>
      </w:r>
    </w:p>
    <w:p w:rsidR="008D6EDC" w:rsidRPr="00D31282" w:rsidRDefault="008D6EDC" w:rsidP="00A716BE">
      <w:pPr>
        <w:pStyle w:val="m-1018251921602098483msolistparagraph"/>
        <w:shd w:val="clear" w:color="auto" w:fill="FFFFFF"/>
        <w:spacing w:before="0" w:beforeAutospacing="0" w:after="0" w:afterAutospacing="0"/>
        <w:jc w:val="both"/>
        <w:rPr>
          <w:rFonts w:ascii="Arial" w:hAnsi="Arial" w:cs="Arial"/>
          <w:sz w:val="20"/>
          <w:szCs w:val="20"/>
        </w:rPr>
      </w:pPr>
      <w:r w:rsidRPr="00D31282">
        <w:rPr>
          <w:rFonts w:ascii="Arial" w:hAnsi="Arial" w:cs="Arial"/>
          <w:sz w:val="20"/>
          <w:szCs w:val="20"/>
        </w:rPr>
        <w:t>- zaštitne zelene površine (Zz) uz rubne dijelove naselja i uz prometnice.</w:t>
      </w:r>
    </w:p>
    <w:p w:rsidR="008D6EDC" w:rsidRPr="00D31282" w:rsidRDefault="00B51ECE" w:rsidP="00A716BE">
      <w:pPr>
        <w:pStyle w:val="m-1018251921602098483msolistparagraph"/>
        <w:shd w:val="clear" w:color="auto" w:fill="FFFFFF"/>
        <w:spacing w:before="0" w:beforeAutospacing="0" w:after="0" w:afterAutospacing="0"/>
        <w:jc w:val="both"/>
        <w:rPr>
          <w:rFonts w:ascii="Arial" w:hAnsi="Arial" w:cs="Arial"/>
          <w:sz w:val="20"/>
          <w:szCs w:val="20"/>
        </w:rPr>
      </w:pPr>
      <w:r w:rsidRPr="00D31282">
        <w:rPr>
          <w:rFonts w:ascii="Arial" w:hAnsi="Arial" w:cs="Arial"/>
          <w:sz w:val="20"/>
          <w:szCs w:val="20"/>
        </w:rPr>
        <w:t xml:space="preserve">(2) </w:t>
      </w:r>
      <w:r w:rsidR="008D6EDC" w:rsidRPr="00D31282">
        <w:rPr>
          <w:rFonts w:ascii="Arial" w:hAnsi="Arial" w:cs="Arial"/>
          <w:sz w:val="20"/>
          <w:szCs w:val="20"/>
        </w:rPr>
        <w:t xml:space="preserve">Na površinama trgova i </w:t>
      </w:r>
      <w:r w:rsidR="00C9189A">
        <w:rPr>
          <w:rFonts w:ascii="Arial" w:hAnsi="Arial" w:cs="Arial"/>
          <w:sz w:val="20"/>
          <w:szCs w:val="20"/>
        </w:rPr>
        <w:t>„kala“</w:t>
      </w:r>
      <w:r w:rsidR="008D6EDC" w:rsidRPr="00D31282">
        <w:rPr>
          <w:rFonts w:ascii="Arial" w:hAnsi="Arial" w:cs="Arial"/>
          <w:sz w:val="20"/>
          <w:szCs w:val="20"/>
        </w:rPr>
        <w:t xml:space="preserve"> mogu se postavljati paviljoni i prizemni objekti za uslužne, kulturne, ugostiteljske i sl. djelatnosti, privremene instalacije, terase te postavljati urbana oprema. Svi gore navedeni objekti mogu zauzeti maksimalno 30% površine trga.</w:t>
      </w:r>
    </w:p>
    <w:p w:rsidR="008D6EDC" w:rsidRPr="00D31282" w:rsidRDefault="00B51ECE" w:rsidP="00A716BE">
      <w:pPr>
        <w:pStyle w:val="m-1018251921602098483msolistparagraph"/>
        <w:shd w:val="clear" w:color="auto" w:fill="FFFFFF"/>
        <w:spacing w:before="0" w:beforeAutospacing="0" w:after="0" w:afterAutospacing="0"/>
        <w:jc w:val="both"/>
        <w:rPr>
          <w:rFonts w:ascii="Arial" w:hAnsi="Arial" w:cs="Arial"/>
          <w:sz w:val="20"/>
          <w:szCs w:val="20"/>
        </w:rPr>
      </w:pPr>
      <w:r w:rsidRPr="00D31282">
        <w:rPr>
          <w:rFonts w:ascii="Arial" w:hAnsi="Arial" w:cs="Arial"/>
          <w:sz w:val="20"/>
          <w:szCs w:val="20"/>
        </w:rPr>
        <w:t xml:space="preserve">(3) </w:t>
      </w:r>
      <w:r w:rsidR="008D6EDC" w:rsidRPr="00D31282">
        <w:rPr>
          <w:rFonts w:ascii="Arial" w:hAnsi="Arial" w:cs="Arial"/>
          <w:sz w:val="20"/>
          <w:szCs w:val="20"/>
        </w:rPr>
        <w:t>Zaštitne zelene površine (Zz) – su planski i/ili prirodno prostori zelenila oblikovani zbog potreba zaštite okoliša i odvajanja prostora različitih namjena, prvenstveno uz infrastrukturne površine i koridore.  </w:t>
      </w:r>
    </w:p>
    <w:p w:rsidR="008D6EDC" w:rsidRPr="00D31282" w:rsidRDefault="00B51ECE" w:rsidP="00A716BE">
      <w:pPr>
        <w:pStyle w:val="m-1018251921602098483msolistparagraph"/>
        <w:shd w:val="clear" w:color="auto" w:fill="FFFFFF"/>
        <w:spacing w:before="0" w:beforeAutospacing="0" w:after="0" w:afterAutospacing="0"/>
        <w:jc w:val="both"/>
        <w:rPr>
          <w:rFonts w:ascii="Arial" w:hAnsi="Arial" w:cs="Arial"/>
          <w:sz w:val="20"/>
          <w:szCs w:val="20"/>
        </w:rPr>
      </w:pPr>
      <w:r w:rsidRPr="00D31282">
        <w:rPr>
          <w:rFonts w:ascii="Arial" w:hAnsi="Arial" w:cs="Arial"/>
          <w:sz w:val="20"/>
          <w:szCs w:val="20"/>
        </w:rPr>
        <w:t xml:space="preserve">(4) </w:t>
      </w:r>
      <w:r w:rsidR="008D6EDC" w:rsidRPr="00D31282">
        <w:rPr>
          <w:rFonts w:ascii="Arial" w:hAnsi="Arial" w:cs="Arial"/>
          <w:sz w:val="20"/>
          <w:szCs w:val="20"/>
        </w:rPr>
        <w:t>Zaštitne zelene površine su zelene i rekreativne površine na kojima je moguće uređivati pješačke, trim i biciklističke staze, parkovne i ostale hortikulturno uređene površine, šetnice, manja odmorišta i manja dječja igrališta. Na zaštitnim zelenim površinama je moguć smještaj javnih parkirališta.</w:t>
      </w:r>
    </w:p>
    <w:p w:rsidR="0043076D" w:rsidRPr="00D31282" w:rsidRDefault="00B51ECE" w:rsidP="00A716BE">
      <w:pPr>
        <w:pStyle w:val="m-1018251921602098483msolistparagraph"/>
        <w:shd w:val="clear" w:color="auto" w:fill="FFFFFF"/>
        <w:spacing w:before="0" w:beforeAutospacing="0" w:after="0" w:afterAutospacing="0"/>
        <w:jc w:val="both"/>
        <w:rPr>
          <w:rFonts w:ascii="Arial" w:hAnsi="Arial" w:cs="Arial"/>
          <w:sz w:val="20"/>
          <w:szCs w:val="20"/>
        </w:rPr>
      </w:pPr>
      <w:r w:rsidRPr="00D31282">
        <w:rPr>
          <w:rFonts w:ascii="Arial" w:hAnsi="Arial" w:cs="Arial"/>
          <w:sz w:val="20"/>
          <w:szCs w:val="20"/>
        </w:rPr>
        <w:t xml:space="preserve">(5) </w:t>
      </w:r>
      <w:r w:rsidR="008D6EDC" w:rsidRPr="00D31282">
        <w:rPr>
          <w:rFonts w:ascii="Arial" w:hAnsi="Arial" w:cs="Arial"/>
          <w:sz w:val="20"/>
          <w:szCs w:val="20"/>
        </w:rPr>
        <w:t>Na zaštitnim zelenim površinama nije dozvoljena izgradnja građevina.</w:t>
      </w:r>
      <w:bookmarkEnd w:id="24"/>
    </w:p>
    <w:p w:rsidR="00E236B0" w:rsidRPr="00151EE8" w:rsidRDefault="00E236B0" w:rsidP="00A716BE">
      <w:pPr>
        <w:spacing w:after="0"/>
        <w:jc w:val="both"/>
        <w:rPr>
          <w:rFonts w:cs="Arial"/>
          <w:b/>
          <w:color w:val="FF0000"/>
          <w:sz w:val="20"/>
          <w:szCs w:val="20"/>
        </w:rPr>
      </w:pPr>
    </w:p>
    <w:p w:rsidR="00BD508A" w:rsidRPr="008144B4" w:rsidRDefault="00151EE8" w:rsidP="00A716BE">
      <w:pPr>
        <w:spacing w:after="0"/>
        <w:jc w:val="both"/>
        <w:rPr>
          <w:rFonts w:cs="Arial"/>
          <w:b/>
          <w:strike/>
          <w:sz w:val="20"/>
          <w:szCs w:val="20"/>
        </w:rPr>
      </w:pPr>
      <w:r w:rsidRPr="008144B4">
        <w:rPr>
          <w:rFonts w:cs="Arial"/>
          <w:b/>
          <w:sz w:val="20"/>
          <w:szCs w:val="20"/>
        </w:rPr>
        <w:t>UREĐENA MORSKA PLAŽA</w:t>
      </w:r>
    </w:p>
    <w:p w:rsidR="00563134" w:rsidRDefault="00563134" w:rsidP="00A716BE">
      <w:pPr>
        <w:spacing w:after="0"/>
        <w:jc w:val="both"/>
        <w:rPr>
          <w:rFonts w:cs="Arial"/>
          <w:b/>
          <w:sz w:val="20"/>
          <w:szCs w:val="20"/>
        </w:rPr>
      </w:pPr>
    </w:p>
    <w:p w:rsidR="009E5647" w:rsidRPr="00BD33D7" w:rsidRDefault="00D942F5" w:rsidP="00A716BE">
      <w:pPr>
        <w:spacing w:after="0"/>
        <w:jc w:val="both"/>
        <w:rPr>
          <w:rFonts w:cs="Arial"/>
          <w:b/>
          <w:sz w:val="20"/>
          <w:szCs w:val="20"/>
        </w:rPr>
      </w:pPr>
      <w:r w:rsidRPr="00BD33D7">
        <w:rPr>
          <w:rFonts w:cs="Arial"/>
          <w:b/>
          <w:sz w:val="20"/>
          <w:szCs w:val="20"/>
        </w:rPr>
        <w:t>Č</w:t>
      </w:r>
      <w:r w:rsidR="000D7D4A" w:rsidRPr="00BD33D7">
        <w:rPr>
          <w:rFonts w:cs="Arial"/>
          <w:b/>
          <w:sz w:val="20"/>
          <w:szCs w:val="20"/>
        </w:rPr>
        <w:t xml:space="preserve">lanak </w:t>
      </w:r>
      <w:r w:rsidR="00865164" w:rsidRPr="00BD33D7">
        <w:rPr>
          <w:b/>
          <w:sz w:val="20"/>
          <w:szCs w:val="20"/>
        </w:rPr>
        <w:t>2</w:t>
      </w:r>
      <w:r w:rsidR="00192553">
        <w:rPr>
          <w:b/>
          <w:sz w:val="20"/>
          <w:szCs w:val="20"/>
        </w:rPr>
        <w:t>5</w:t>
      </w:r>
      <w:r w:rsidR="00865164" w:rsidRPr="00BD33D7">
        <w:rPr>
          <w:b/>
          <w:sz w:val="20"/>
          <w:szCs w:val="20"/>
        </w:rPr>
        <w:t xml:space="preserve">.  </w:t>
      </w:r>
      <w:r w:rsidR="00865164" w:rsidRPr="00BD33D7">
        <w:rPr>
          <w:rFonts w:cs="Arial"/>
          <w:b/>
          <w:sz w:val="20"/>
          <w:szCs w:val="20"/>
        </w:rPr>
        <w:t xml:space="preserve"> </w:t>
      </w:r>
    </w:p>
    <w:p w:rsidR="00BD508A" w:rsidRPr="00BD33D7" w:rsidRDefault="00BD508A" w:rsidP="00A716BE">
      <w:pPr>
        <w:spacing w:after="0"/>
        <w:jc w:val="both"/>
        <w:rPr>
          <w:rFonts w:cs="Arial"/>
          <w:sz w:val="20"/>
          <w:szCs w:val="20"/>
        </w:rPr>
      </w:pPr>
      <w:r w:rsidRPr="00BD33D7">
        <w:rPr>
          <w:rFonts w:cs="Arial"/>
          <w:sz w:val="20"/>
          <w:szCs w:val="20"/>
        </w:rPr>
        <w:t xml:space="preserve">(1) </w:t>
      </w:r>
      <w:r w:rsidR="00151EE8" w:rsidRPr="00E22B19">
        <w:rPr>
          <w:rFonts w:cs="Arial"/>
          <w:sz w:val="20"/>
          <w:szCs w:val="20"/>
        </w:rPr>
        <w:t>Uređena morska plaža</w:t>
      </w:r>
      <w:r w:rsidRPr="00E22B19">
        <w:rPr>
          <w:rFonts w:cs="Arial"/>
          <w:sz w:val="20"/>
          <w:szCs w:val="20"/>
        </w:rPr>
        <w:t xml:space="preserve"> </w:t>
      </w:r>
      <w:r w:rsidRPr="00BD33D7">
        <w:rPr>
          <w:rFonts w:cs="Arial"/>
          <w:sz w:val="20"/>
          <w:szCs w:val="20"/>
        </w:rPr>
        <w:t>se dijeli na površine namijenjene za:</w:t>
      </w:r>
    </w:p>
    <w:p w:rsidR="00EE0CDE" w:rsidRDefault="00EE0CDE" w:rsidP="00A716BE">
      <w:pPr>
        <w:spacing w:after="0"/>
        <w:jc w:val="both"/>
        <w:rPr>
          <w:sz w:val="20"/>
          <w:szCs w:val="20"/>
        </w:rPr>
      </w:pPr>
    </w:p>
    <w:p w:rsidR="00E22B19" w:rsidRDefault="00E22B19" w:rsidP="00A716BE">
      <w:pPr>
        <w:spacing w:after="0"/>
        <w:jc w:val="both"/>
        <w:rPr>
          <w:sz w:val="20"/>
          <w:szCs w:val="20"/>
        </w:rPr>
      </w:pPr>
      <w:r w:rsidRPr="00BD33D7">
        <w:rPr>
          <w:sz w:val="20"/>
          <w:szCs w:val="20"/>
        </w:rPr>
        <w:t xml:space="preserve">- </w:t>
      </w:r>
      <w:bookmarkStart w:id="25" w:name="_Hlk496099843"/>
      <w:r w:rsidRPr="00BD33D7">
        <w:rPr>
          <w:sz w:val="20"/>
          <w:szCs w:val="20"/>
        </w:rPr>
        <w:t xml:space="preserve">plaža </w:t>
      </w:r>
      <w:bookmarkEnd w:id="25"/>
      <w:r w:rsidRPr="00BD33D7">
        <w:rPr>
          <w:sz w:val="20"/>
          <w:szCs w:val="20"/>
        </w:rPr>
        <w:t>(R4).</w:t>
      </w:r>
    </w:p>
    <w:p w:rsidR="00E3551C" w:rsidRPr="00BD33D7" w:rsidRDefault="00D942F5" w:rsidP="00A716BE">
      <w:pPr>
        <w:spacing w:after="0"/>
        <w:jc w:val="both"/>
        <w:rPr>
          <w:sz w:val="20"/>
          <w:szCs w:val="20"/>
        </w:rPr>
      </w:pPr>
      <w:r w:rsidRPr="00BD33D7">
        <w:rPr>
          <w:sz w:val="20"/>
          <w:szCs w:val="20"/>
        </w:rPr>
        <w:t xml:space="preserve">- šport </w:t>
      </w:r>
      <w:r w:rsidR="00E3551C" w:rsidRPr="00BD33D7">
        <w:rPr>
          <w:sz w:val="20"/>
          <w:szCs w:val="20"/>
        </w:rPr>
        <w:t>(R1)</w:t>
      </w:r>
    </w:p>
    <w:p w:rsidR="00BD508A" w:rsidRPr="00BD33D7" w:rsidRDefault="00E3551C" w:rsidP="00A716BE">
      <w:pPr>
        <w:spacing w:after="0"/>
        <w:jc w:val="both"/>
        <w:rPr>
          <w:sz w:val="20"/>
          <w:szCs w:val="20"/>
        </w:rPr>
      </w:pPr>
      <w:r w:rsidRPr="00BD33D7">
        <w:rPr>
          <w:sz w:val="20"/>
          <w:szCs w:val="20"/>
        </w:rPr>
        <w:t>- rekreacija</w:t>
      </w:r>
      <w:r w:rsidR="004E2FD0" w:rsidRPr="00BD33D7">
        <w:rPr>
          <w:sz w:val="20"/>
          <w:szCs w:val="20"/>
        </w:rPr>
        <w:t xml:space="preserve"> </w:t>
      </w:r>
      <w:r w:rsidRPr="00BD33D7">
        <w:rPr>
          <w:sz w:val="20"/>
          <w:szCs w:val="20"/>
        </w:rPr>
        <w:t>(R2</w:t>
      </w:r>
      <w:r w:rsidR="00BD508A" w:rsidRPr="00BD33D7">
        <w:rPr>
          <w:sz w:val="20"/>
          <w:szCs w:val="20"/>
        </w:rPr>
        <w:t>)</w:t>
      </w:r>
    </w:p>
    <w:p w:rsidR="00BD508A" w:rsidRDefault="00206200" w:rsidP="00A716BE">
      <w:pPr>
        <w:spacing w:after="0"/>
        <w:jc w:val="both"/>
        <w:rPr>
          <w:sz w:val="20"/>
          <w:szCs w:val="20"/>
        </w:rPr>
      </w:pPr>
      <w:r w:rsidRPr="00BD33D7">
        <w:rPr>
          <w:sz w:val="20"/>
          <w:szCs w:val="20"/>
        </w:rPr>
        <w:t>- trg</w:t>
      </w:r>
      <w:r w:rsidR="00BD508A" w:rsidRPr="00BD33D7">
        <w:rPr>
          <w:sz w:val="20"/>
          <w:szCs w:val="20"/>
        </w:rPr>
        <w:t xml:space="preserve"> (R</w:t>
      </w:r>
      <w:r w:rsidR="004E2FD0" w:rsidRPr="00BD33D7">
        <w:rPr>
          <w:sz w:val="20"/>
          <w:szCs w:val="20"/>
        </w:rPr>
        <w:t>3</w:t>
      </w:r>
      <w:r w:rsidR="00BD508A" w:rsidRPr="00BD33D7">
        <w:rPr>
          <w:sz w:val="20"/>
          <w:szCs w:val="20"/>
        </w:rPr>
        <w:t>)</w:t>
      </w:r>
    </w:p>
    <w:p w:rsidR="00E22B19" w:rsidRDefault="00E22B19" w:rsidP="00A716BE">
      <w:pPr>
        <w:spacing w:after="0"/>
        <w:jc w:val="both"/>
        <w:rPr>
          <w:sz w:val="20"/>
          <w:szCs w:val="20"/>
        </w:rPr>
      </w:pPr>
      <w:r>
        <w:rPr>
          <w:sz w:val="20"/>
          <w:szCs w:val="20"/>
        </w:rPr>
        <w:t>- javne zelene površine (Z1)</w:t>
      </w:r>
    </w:p>
    <w:p w:rsidR="00E22B19" w:rsidRDefault="00E22B19" w:rsidP="00A716BE">
      <w:pPr>
        <w:spacing w:after="0"/>
        <w:jc w:val="both"/>
        <w:rPr>
          <w:sz w:val="20"/>
          <w:szCs w:val="20"/>
        </w:rPr>
      </w:pPr>
    </w:p>
    <w:p w:rsidR="00E22B19" w:rsidRPr="00BD33D7" w:rsidRDefault="00E22B19" w:rsidP="00E22B19">
      <w:pPr>
        <w:spacing w:after="0"/>
        <w:jc w:val="both"/>
        <w:rPr>
          <w:rFonts w:cs="Arial"/>
          <w:b/>
          <w:sz w:val="20"/>
          <w:szCs w:val="20"/>
        </w:rPr>
      </w:pPr>
      <w:r w:rsidRPr="00BD33D7">
        <w:rPr>
          <w:rFonts w:cs="Arial"/>
          <w:b/>
          <w:sz w:val="20"/>
          <w:szCs w:val="20"/>
        </w:rPr>
        <w:t>PLAŽA (R4)</w:t>
      </w:r>
    </w:p>
    <w:p w:rsidR="00E22B19" w:rsidRPr="00BD33D7" w:rsidRDefault="00E22B19" w:rsidP="00E22B19">
      <w:pPr>
        <w:spacing w:after="0"/>
        <w:jc w:val="both"/>
        <w:rPr>
          <w:rFonts w:cs="Arial"/>
          <w:b/>
          <w:sz w:val="20"/>
          <w:szCs w:val="20"/>
        </w:rPr>
      </w:pPr>
    </w:p>
    <w:p w:rsidR="00E22B19" w:rsidRPr="00E22B19" w:rsidRDefault="00E22B19" w:rsidP="00E22B19">
      <w:pPr>
        <w:spacing w:after="0"/>
        <w:jc w:val="both"/>
        <w:rPr>
          <w:rFonts w:cs="Arial"/>
          <w:b/>
          <w:sz w:val="20"/>
          <w:szCs w:val="20"/>
        </w:rPr>
      </w:pPr>
      <w:r w:rsidRPr="00E22B19">
        <w:rPr>
          <w:rFonts w:cs="Arial"/>
          <w:b/>
          <w:sz w:val="20"/>
          <w:szCs w:val="20"/>
        </w:rPr>
        <w:t xml:space="preserve">Članak </w:t>
      </w:r>
      <w:r w:rsidRPr="00E22B19">
        <w:rPr>
          <w:b/>
          <w:sz w:val="20"/>
          <w:szCs w:val="20"/>
        </w:rPr>
        <w:t>2</w:t>
      </w:r>
      <w:r>
        <w:rPr>
          <w:b/>
          <w:sz w:val="20"/>
          <w:szCs w:val="20"/>
        </w:rPr>
        <w:t>6</w:t>
      </w:r>
      <w:r w:rsidRPr="00E22B19">
        <w:rPr>
          <w:b/>
          <w:sz w:val="20"/>
          <w:szCs w:val="20"/>
        </w:rPr>
        <w:t xml:space="preserve">.  </w:t>
      </w:r>
      <w:r w:rsidRPr="00E22B19">
        <w:rPr>
          <w:rFonts w:cs="Arial"/>
          <w:b/>
          <w:sz w:val="20"/>
          <w:szCs w:val="20"/>
        </w:rPr>
        <w:t xml:space="preserve"> </w:t>
      </w:r>
    </w:p>
    <w:p w:rsidR="00E22B19" w:rsidRPr="00E22B19" w:rsidRDefault="00E22B19" w:rsidP="00E22B19">
      <w:pPr>
        <w:spacing w:after="0"/>
        <w:jc w:val="both"/>
        <w:rPr>
          <w:rFonts w:cs="Arial"/>
          <w:sz w:val="20"/>
          <w:szCs w:val="20"/>
        </w:rPr>
      </w:pPr>
      <w:r w:rsidRPr="00E22B19">
        <w:rPr>
          <w:rFonts w:cs="Arial"/>
          <w:sz w:val="20"/>
          <w:szCs w:val="20"/>
        </w:rPr>
        <w:t xml:space="preserve"> (1) Unutar površina plaže (R4) mogu se obavljati ove djelatnosti i grupe djelatnosti: </w:t>
      </w:r>
      <w:r w:rsidRPr="00E22B19">
        <w:rPr>
          <w:rFonts w:cs="Arial"/>
          <w:sz w:val="20"/>
          <w:szCs w:val="20"/>
        </w:rPr>
        <w:br/>
        <w:t>- ugostiteljske djelatnosti: sve osim noćnih klubova i diskoteka, djelatnosti zabavnih parkova, te djelatnost kockarnica i kladionica.</w:t>
      </w:r>
    </w:p>
    <w:p w:rsidR="00E22B19" w:rsidRPr="00E22B19" w:rsidRDefault="00E22B19" w:rsidP="00E22B19">
      <w:pPr>
        <w:spacing w:after="0"/>
        <w:jc w:val="both"/>
        <w:rPr>
          <w:rFonts w:cs="Arial"/>
          <w:sz w:val="20"/>
          <w:szCs w:val="20"/>
        </w:rPr>
      </w:pPr>
      <w:r w:rsidRPr="00E22B19">
        <w:rPr>
          <w:rFonts w:cs="Arial"/>
          <w:sz w:val="20"/>
          <w:szCs w:val="20"/>
        </w:rPr>
        <w:t>- sportske, rekreacijske i kulturne djelatnosti</w:t>
      </w:r>
    </w:p>
    <w:p w:rsidR="00E22B19" w:rsidRPr="00E22B19" w:rsidRDefault="00E22B19" w:rsidP="00E22B19">
      <w:pPr>
        <w:spacing w:after="0"/>
        <w:jc w:val="both"/>
        <w:rPr>
          <w:rFonts w:cs="Arial"/>
          <w:sz w:val="20"/>
          <w:szCs w:val="20"/>
        </w:rPr>
      </w:pPr>
      <w:r w:rsidRPr="00E22B19">
        <w:rPr>
          <w:rFonts w:cs="Arial"/>
          <w:sz w:val="20"/>
          <w:szCs w:val="20"/>
        </w:rPr>
        <w:t xml:space="preserve">- </w:t>
      </w:r>
      <w:proofErr w:type="spellStart"/>
      <w:r w:rsidRPr="00E22B19">
        <w:rPr>
          <w:rFonts w:cs="Arial"/>
          <w:sz w:val="20"/>
          <w:szCs w:val="20"/>
        </w:rPr>
        <w:t>novoplanirane</w:t>
      </w:r>
      <w:proofErr w:type="spellEnd"/>
      <w:r w:rsidRPr="00E22B19">
        <w:rPr>
          <w:rFonts w:cs="Arial"/>
          <w:sz w:val="20"/>
          <w:szCs w:val="20"/>
        </w:rPr>
        <w:t xml:space="preserve"> </w:t>
      </w:r>
      <w:proofErr w:type="spellStart"/>
      <w:r w:rsidRPr="00E22B19">
        <w:rPr>
          <w:rFonts w:cs="Arial"/>
          <w:sz w:val="20"/>
          <w:szCs w:val="20"/>
        </w:rPr>
        <w:t>plažne</w:t>
      </w:r>
      <w:proofErr w:type="spellEnd"/>
      <w:r w:rsidRPr="00E22B19">
        <w:rPr>
          <w:rFonts w:cs="Arial"/>
          <w:sz w:val="20"/>
          <w:szCs w:val="20"/>
        </w:rPr>
        <w:t xml:space="preserve"> površine s pripadajućom infrastrukturom</w:t>
      </w:r>
    </w:p>
    <w:p w:rsidR="00E22B19" w:rsidRPr="00E22B19" w:rsidRDefault="00E22B19" w:rsidP="00E22B19">
      <w:pPr>
        <w:spacing w:after="0"/>
        <w:jc w:val="both"/>
        <w:rPr>
          <w:rFonts w:cs="Arial"/>
          <w:sz w:val="20"/>
          <w:szCs w:val="20"/>
        </w:rPr>
      </w:pPr>
      <w:r w:rsidRPr="00E22B19">
        <w:rPr>
          <w:rFonts w:cs="Arial"/>
          <w:sz w:val="20"/>
          <w:szCs w:val="20"/>
        </w:rPr>
        <w:t xml:space="preserve">- šetnice i biciklističke staze                                                                                                                             </w:t>
      </w:r>
    </w:p>
    <w:p w:rsidR="00E22B19" w:rsidRPr="00E22B19" w:rsidRDefault="00E22B19" w:rsidP="00E22B19">
      <w:pPr>
        <w:spacing w:after="0"/>
        <w:jc w:val="both"/>
        <w:rPr>
          <w:rFonts w:cs="Arial"/>
          <w:sz w:val="20"/>
          <w:szCs w:val="20"/>
        </w:rPr>
      </w:pPr>
      <w:r w:rsidRPr="00E22B19">
        <w:rPr>
          <w:rFonts w:cs="Arial"/>
          <w:sz w:val="20"/>
          <w:szCs w:val="20"/>
        </w:rPr>
        <w:t xml:space="preserve">- </w:t>
      </w:r>
      <w:proofErr w:type="spellStart"/>
      <w:r w:rsidRPr="00E22B19">
        <w:rPr>
          <w:rFonts w:cs="Arial"/>
          <w:sz w:val="20"/>
          <w:szCs w:val="20"/>
        </w:rPr>
        <w:t>hortikulturalno</w:t>
      </w:r>
      <w:proofErr w:type="spellEnd"/>
      <w:r w:rsidRPr="00E22B19">
        <w:rPr>
          <w:rFonts w:cs="Arial"/>
          <w:sz w:val="20"/>
          <w:szCs w:val="20"/>
        </w:rPr>
        <w:t xml:space="preserve"> uređenje prostora.</w:t>
      </w:r>
    </w:p>
    <w:p w:rsidR="00EE0CDE" w:rsidRDefault="00EE0CDE" w:rsidP="00A716BE">
      <w:pPr>
        <w:spacing w:after="0"/>
        <w:jc w:val="both"/>
        <w:rPr>
          <w:b/>
          <w:sz w:val="20"/>
          <w:szCs w:val="20"/>
        </w:rPr>
      </w:pPr>
    </w:p>
    <w:p w:rsidR="00BD508A" w:rsidRPr="00BD33D7" w:rsidRDefault="00D942F5" w:rsidP="00A716BE">
      <w:pPr>
        <w:spacing w:after="0"/>
        <w:jc w:val="both"/>
        <w:rPr>
          <w:b/>
          <w:sz w:val="20"/>
          <w:szCs w:val="20"/>
        </w:rPr>
      </w:pPr>
      <w:r w:rsidRPr="00BD33D7">
        <w:rPr>
          <w:b/>
          <w:sz w:val="20"/>
          <w:szCs w:val="20"/>
        </w:rPr>
        <w:t>Š</w:t>
      </w:r>
      <w:r w:rsidR="00BD508A" w:rsidRPr="00BD33D7">
        <w:rPr>
          <w:b/>
          <w:sz w:val="20"/>
          <w:szCs w:val="20"/>
        </w:rPr>
        <w:t>PORT</w:t>
      </w:r>
      <w:r w:rsidR="00E3551C" w:rsidRPr="00BD33D7">
        <w:rPr>
          <w:b/>
          <w:sz w:val="20"/>
          <w:szCs w:val="20"/>
        </w:rPr>
        <w:t xml:space="preserve"> (R1</w:t>
      </w:r>
      <w:r w:rsidR="00BD508A" w:rsidRPr="00BD33D7">
        <w:rPr>
          <w:b/>
          <w:sz w:val="20"/>
          <w:szCs w:val="20"/>
        </w:rPr>
        <w:t>)</w:t>
      </w:r>
    </w:p>
    <w:p w:rsidR="00BD508A" w:rsidRPr="00BD33D7" w:rsidRDefault="00BD508A" w:rsidP="00A716BE">
      <w:pPr>
        <w:spacing w:after="0"/>
        <w:jc w:val="both"/>
        <w:rPr>
          <w:b/>
          <w:sz w:val="20"/>
          <w:szCs w:val="20"/>
        </w:rPr>
      </w:pPr>
    </w:p>
    <w:p w:rsidR="00BD508A" w:rsidRPr="00BD33D7" w:rsidRDefault="00D942F5" w:rsidP="00A716BE">
      <w:pPr>
        <w:spacing w:after="0"/>
        <w:jc w:val="both"/>
        <w:rPr>
          <w:b/>
          <w:sz w:val="20"/>
          <w:szCs w:val="20"/>
        </w:rPr>
      </w:pPr>
      <w:r w:rsidRPr="00BD33D7">
        <w:rPr>
          <w:b/>
          <w:sz w:val="20"/>
          <w:szCs w:val="20"/>
        </w:rPr>
        <w:t>Č</w:t>
      </w:r>
      <w:r w:rsidR="000D7D4A" w:rsidRPr="00BD33D7">
        <w:rPr>
          <w:b/>
          <w:sz w:val="20"/>
          <w:szCs w:val="20"/>
        </w:rPr>
        <w:t xml:space="preserve">lanak </w:t>
      </w:r>
      <w:r w:rsidR="00865164" w:rsidRPr="00BD33D7">
        <w:rPr>
          <w:b/>
          <w:sz w:val="20"/>
          <w:szCs w:val="20"/>
        </w:rPr>
        <w:t>2</w:t>
      </w:r>
      <w:r w:rsidR="00E22B19">
        <w:rPr>
          <w:b/>
          <w:sz w:val="20"/>
          <w:szCs w:val="20"/>
        </w:rPr>
        <w:t>7</w:t>
      </w:r>
      <w:r w:rsidR="00865164" w:rsidRPr="00BD33D7">
        <w:rPr>
          <w:b/>
          <w:sz w:val="20"/>
          <w:szCs w:val="20"/>
        </w:rPr>
        <w:t xml:space="preserve">.  </w:t>
      </w:r>
      <w:r w:rsidR="00865164" w:rsidRPr="00BD33D7">
        <w:rPr>
          <w:rFonts w:cs="Arial"/>
          <w:b/>
          <w:sz w:val="20"/>
          <w:szCs w:val="20"/>
        </w:rPr>
        <w:t xml:space="preserve"> </w:t>
      </w:r>
    </w:p>
    <w:p w:rsidR="009E5647" w:rsidRPr="00BD33D7" w:rsidRDefault="0064609D" w:rsidP="00A716BE">
      <w:pPr>
        <w:spacing w:after="0"/>
        <w:jc w:val="both"/>
        <w:rPr>
          <w:rFonts w:cs="Arial"/>
          <w:sz w:val="20"/>
          <w:szCs w:val="20"/>
        </w:rPr>
      </w:pPr>
      <w:r w:rsidRPr="00BD33D7">
        <w:rPr>
          <w:rFonts w:cs="Arial"/>
          <w:sz w:val="20"/>
          <w:szCs w:val="20"/>
        </w:rPr>
        <w:lastRenderedPageBreak/>
        <w:t xml:space="preserve">(1) </w:t>
      </w:r>
      <w:r w:rsidR="009E5647" w:rsidRPr="00BD33D7">
        <w:rPr>
          <w:rFonts w:cs="Arial"/>
          <w:sz w:val="20"/>
          <w:szCs w:val="20"/>
        </w:rPr>
        <w:t>Unutar površina</w:t>
      </w:r>
      <w:r w:rsidR="00151EE8">
        <w:rPr>
          <w:rFonts w:cs="Arial"/>
          <w:sz w:val="20"/>
          <w:szCs w:val="20"/>
        </w:rPr>
        <w:t xml:space="preserve"> </w:t>
      </w:r>
      <w:r w:rsidR="00151EE8" w:rsidRPr="00E22B19">
        <w:rPr>
          <w:rFonts w:cs="Arial"/>
          <w:sz w:val="20"/>
          <w:szCs w:val="20"/>
        </w:rPr>
        <w:t>uređene morske plaže</w:t>
      </w:r>
      <w:r w:rsidR="00E22B19" w:rsidRPr="00E22B19">
        <w:rPr>
          <w:rFonts w:cs="Arial"/>
          <w:sz w:val="20"/>
          <w:szCs w:val="20"/>
        </w:rPr>
        <w:t xml:space="preserve"> </w:t>
      </w:r>
      <w:r w:rsidR="00E3551C" w:rsidRPr="00BD33D7">
        <w:rPr>
          <w:rFonts w:cs="Arial"/>
          <w:sz w:val="20"/>
          <w:szCs w:val="20"/>
        </w:rPr>
        <w:t>–</w:t>
      </w:r>
      <w:r w:rsidR="00D942F5" w:rsidRPr="00BD33D7">
        <w:rPr>
          <w:rFonts w:cs="Arial"/>
          <w:sz w:val="20"/>
          <w:szCs w:val="20"/>
        </w:rPr>
        <w:t xml:space="preserve"> </w:t>
      </w:r>
      <w:r w:rsidR="00D942F5" w:rsidRPr="00151EE8">
        <w:rPr>
          <w:rFonts w:cs="Arial"/>
          <w:sz w:val="20"/>
          <w:szCs w:val="20"/>
        </w:rPr>
        <w:t xml:space="preserve">šport </w:t>
      </w:r>
      <w:r w:rsidR="00E3551C" w:rsidRPr="00151EE8">
        <w:rPr>
          <w:rFonts w:cs="Arial"/>
          <w:sz w:val="20"/>
          <w:szCs w:val="20"/>
        </w:rPr>
        <w:t>(R1)</w:t>
      </w:r>
      <w:r w:rsidR="009E5647" w:rsidRPr="00BD33D7">
        <w:rPr>
          <w:rFonts w:cs="Arial"/>
          <w:sz w:val="20"/>
          <w:szCs w:val="20"/>
        </w:rPr>
        <w:t xml:space="preserve"> mogu se graditi </w:t>
      </w:r>
      <w:bookmarkStart w:id="26" w:name="_Hlk496099862"/>
      <w:r w:rsidR="00493843" w:rsidRPr="00BD33D7">
        <w:rPr>
          <w:rFonts w:cs="Arial"/>
          <w:sz w:val="20"/>
          <w:szCs w:val="20"/>
        </w:rPr>
        <w:t xml:space="preserve">otvorena športska </w:t>
      </w:r>
      <w:bookmarkEnd w:id="26"/>
      <w:r w:rsidR="009E5647" w:rsidRPr="00BD33D7">
        <w:rPr>
          <w:rFonts w:cs="Arial"/>
          <w:sz w:val="20"/>
          <w:szCs w:val="20"/>
        </w:rPr>
        <w:t>igrališta s gledalištem ili bez gledališta</w:t>
      </w:r>
      <w:r w:rsidR="00D942F5" w:rsidRPr="00BD33D7">
        <w:rPr>
          <w:rFonts w:cs="Arial"/>
          <w:sz w:val="20"/>
          <w:szCs w:val="20"/>
        </w:rPr>
        <w:t>, trim staze, biciklističke staze</w:t>
      </w:r>
      <w:r w:rsidR="009E5647" w:rsidRPr="00BD33D7">
        <w:rPr>
          <w:rFonts w:cs="Arial"/>
          <w:sz w:val="20"/>
          <w:szCs w:val="20"/>
        </w:rPr>
        <w:t xml:space="preserve"> te drugi prostori koji upotpunjuju i služe osnovnoj </w:t>
      </w:r>
      <w:bookmarkStart w:id="27" w:name="_Hlk496099876"/>
      <w:r w:rsidR="006E2447" w:rsidRPr="00BD33D7">
        <w:rPr>
          <w:rFonts w:cs="Arial"/>
          <w:sz w:val="20"/>
          <w:szCs w:val="20"/>
        </w:rPr>
        <w:t>namjeni</w:t>
      </w:r>
      <w:bookmarkEnd w:id="27"/>
      <w:r w:rsidR="00FA4CF8" w:rsidRPr="00BD33D7">
        <w:rPr>
          <w:rFonts w:cs="Arial"/>
          <w:sz w:val="20"/>
          <w:szCs w:val="20"/>
        </w:rPr>
        <w:t>.</w:t>
      </w:r>
    </w:p>
    <w:p w:rsidR="00F31FC1" w:rsidRPr="00E22B19" w:rsidRDefault="0064609D" w:rsidP="00A716BE">
      <w:pPr>
        <w:spacing w:after="0"/>
        <w:jc w:val="both"/>
        <w:rPr>
          <w:rFonts w:cs="Arial"/>
          <w:sz w:val="20"/>
          <w:szCs w:val="20"/>
        </w:rPr>
      </w:pPr>
      <w:r w:rsidRPr="00E22B19">
        <w:rPr>
          <w:rFonts w:cs="Arial"/>
          <w:sz w:val="20"/>
          <w:szCs w:val="20"/>
        </w:rPr>
        <w:t xml:space="preserve">(2) Ukupna tlocrtna bruto površina </w:t>
      </w:r>
      <w:bookmarkStart w:id="28" w:name="_Hlk496099904"/>
      <w:r w:rsidR="00493843" w:rsidRPr="00E22B19">
        <w:rPr>
          <w:rFonts w:cs="Arial"/>
          <w:sz w:val="20"/>
          <w:szCs w:val="20"/>
        </w:rPr>
        <w:t xml:space="preserve">pratećih </w:t>
      </w:r>
      <w:bookmarkEnd w:id="28"/>
      <w:r w:rsidR="000C5BE6" w:rsidRPr="00E22B19">
        <w:rPr>
          <w:rFonts w:cs="Arial"/>
          <w:sz w:val="20"/>
          <w:szCs w:val="20"/>
        </w:rPr>
        <w:t xml:space="preserve">sadržaja je potrebna površina u funkciji glavnog sadržaja koja zadovoljava važeće standarde i posebne propise </w:t>
      </w:r>
    </w:p>
    <w:p w:rsidR="00A716BE" w:rsidRDefault="009E5647" w:rsidP="00A716BE">
      <w:pPr>
        <w:spacing w:after="0"/>
        <w:jc w:val="both"/>
        <w:rPr>
          <w:rFonts w:cs="Arial"/>
          <w:sz w:val="20"/>
          <w:szCs w:val="20"/>
        </w:rPr>
      </w:pPr>
      <w:r w:rsidRPr="00BD33D7">
        <w:rPr>
          <w:sz w:val="20"/>
          <w:szCs w:val="20"/>
        </w:rPr>
        <w:t>(</w:t>
      </w:r>
      <w:r w:rsidR="00734FAB" w:rsidRPr="00BD33D7">
        <w:rPr>
          <w:sz w:val="20"/>
          <w:szCs w:val="20"/>
        </w:rPr>
        <w:t>3</w:t>
      </w:r>
      <w:r w:rsidRPr="00BD33D7">
        <w:rPr>
          <w:sz w:val="20"/>
          <w:szCs w:val="20"/>
        </w:rPr>
        <w:t xml:space="preserve">) Unutar površina namijenjenih </w:t>
      </w:r>
      <w:r w:rsidR="00D942F5" w:rsidRPr="00BD33D7">
        <w:rPr>
          <w:rFonts w:cs="Arial"/>
          <w:sz w:val="20"/>
          <w:szCs w:val="20"/>
        </w:rPr>
        <w:t>za š</w:t>
      </w:r>
      <w:r w:rsidRPr="00BD33D7">
        <w:rPr>
          <w:rFonts w:cs="Arial"/>
          <w:sz w:val="20"/>
          <w:szCs w:val="20"/>
        </w:rPr>
        <w:t xml:space="preserve">port mogu se odvijati ove djelatnosti i skupine </w:t>
      </w:r>
      <w:r>
        <w:rPr>
          <w:rFonts w:cs="Arial"/>
          <w:sz w:val="20"/>
          <w:szCs w:val="20"/>
        </w:rPr>
        <w:t>djelatnosti</w:t>
      </w:r>
      <w:r w:rsidRPr="009E5647">
        <w:rPr>
          <w:rFonts w:cs="Arial"/>
          <w:sz w:val="20"/>
          <w:szCs w:val="20"/>
        </w:rPr>
        <w:t xml:space="preserve"> </w:t>
      </w:r>
      <w:r>
        <w:rPr>
          <w:rFonts w:cs="Arial"/>
          <w:sz w:val="20"/>
          <w:szCs w:val="20"/>
        </w:rPr>
        <w:t>:</w:t>
      </w:r>
    </w:p>
    <w:p w:rsidR="00F81712" w:rsidRDefault="00D31282" w:rsidP="00A716BE">
      <w:pPr>
        <w:spacing w:after="0"/>
        <w:jc w:val="both"/>
        <w:rPr>
          <w:rFonts w:cs="Arial"/>
          <w:sz w:val="20"/>
          <w:szCs w:val="20"/>
        </w:rPr>
      </w:pPr>
      <w:r>
        <w:rPr>
          <w:rFonts w:cs="Arial"/>
          <w:sz w:val="20"/>
          <w:szCs w:val="20"/>
        </w:rPr>
        <w:t xml:space="preserve">- </w:t>
      </w:r>
      <w:r w:rsidR="00EF0DD3" w:rsidRPr="006E2447">
        <w:rPr>
          <w:rFonts w:cs="Arial"/>
          <w:sz w:val="20"/>
          <w:szCs w:val="20"/>
        </w:rPr>
        <w:t>djelatnosti sporta i re</w:t>
      </w:r>
      <w:r w:rsidR="009E5647" w:rsidRPr="006E2447">
        <w:rPr>
          <w:rFonts w:cs="Arial"/>
          <w:sz w:val="20"/>
          <w:szCs w:val="20"/>
        </w:rPr>
        <w:t>kreacije</w:t>
      </w:r>
    </w:p>
    <w:p w:rsidR="00A716BE" w:rsidRDefault="00EF0DD3" w:rsidP="00A716BE">
      <w:pPr>
        <w:spacing w:after="0"/>
        <w:jc w:val="both"/>
        <w:rPr>
          <w:rFonts w:cs="Arial"/>
          <w:sz w:val="20"/>
          <w:szCs w:val="20"/>
        </w:rPr>
      </w:pPr>
      <w:r w:rsidRPr="006E2447">
        <w:rPr>
          <w:rFonts w:cs="Arial"/>
          <w:sz w:val="20"/>
          <w:szCs w:val="20"/>
        </w:rPr>
        <w:t>- zdravstvene djelatnosti: medicinska praksa koja je vezana uz sportsku medicinu</w:t>
      </w:r>
    </w:p>
    <w:p w:rsidR="00F81712" w:rsidRDefault="00EF0DD3" w:rsidP="00A716BE">
      <w:pPr>
        <w:spacing w:after="0"/>
        <w:jc w:val="both"/>
        <w:rPr>
          <w:rFonts w:cs="Arial"/>
          <w:sz w:val="20"/>
          <w:szCs w:val="20"/>
        </w:rPr>
      </w:pPr>
      <w:r w:rsidRPr="006E2447">
        <w:rPr>
          <w:rFonts w:cs="Arial"/>
          <w:sz w:val="20"/>
          <w:szCs w:val="20"/>
        </w:rPr>
        <w:t>- obrazovne djelatnosti: obrazovanje vezano uz sport</w:t>
      </w:r>
    </w:p>
    <w:p w:rsidR="001A41D7" w:rsidRPr="006E2447" w:rsidRDefault="00A7662C" w:rsidP="00A716BE">
      <w:pPr>
        <w:spacing w:after="0"/>
        <w:jc w:val="both"/>
        <w:rPr>
          <w:rFonts w:cs="Arial"/>
          <w:sz w:val="20"/>
          <w:szCs w:val="20"/>
        </w:rPr>
      </w:pPr>
      <w:r w:rsidRPr="006E2447">
        <w:rPr>
          <w:rFonts w:cs="Arial"/>
          <w:sz w:val="20"/>
          <w:szCs w:val="20"/>
        </w:rPr>
        <w:t xml:space="preserve"> </w:t>
      </w:r>
      <w:r w:rsidR="00EF0DD3" w:rsidRPr="006E2447">
        <w:rPr>
          <w:rFonts w:cs="Arial"/>
          <w:sz w:val="20"/>
          <w:szCs w:val="20"/>
        </w:rPr>
        <w:t>- djelatnost</w:t>
      </w:r>
      <w:r w:rsidR="009E5647" w:rsidRPr="006E2447">
        <w:rPr>
          <w:rFonts w:cs="Arial"/>
          <w:sz w:val="20"/>
          <w:szCs w:val="20"/>
        </w:rPr>
        <w:t>i</w:t>
      </w:r>
      <w:r w:rsidR="00EF0DD3" w:rsidRPr="006E2447">
        <w:rPr>
          <w:rFonts w:cs="Arial"/>
          <w:sz w:val="20"/>
          <w:szCs w:val="20"/>
        </w:rPr>
        <w:t xml:space="preserve"> ostalih </w:t>
      </w:r>
      <w:r w:rsidR="00601EFF" w:rsidRPr="006E2447">
        <w:rPr>
          <w:rFonts w:cs="Arial"/>
          <w:sz w:val="20"/>
          <w:szCs w:val="20"/>
        </w:rPr>
        <w:t>č</w:t>
      </w:r>
      <w:r w:rsidR="00EF0DD3" w:rsidRPr="006E2447">
        <w:rPr>
          <w:rFonts w:cs="Arial"/>
          <w:sz w:val="20"/>
          <w:szCs w:val="20"/>
        </w:rPr>
        <w:t>lanskih organizacija koje su vezane uz sport.</w:t>
      </w:r>
    </w:p>
    <w:p w:rsidR="00BD508A" w:rsidRPr="00710E6C" w:rsidRDefault="00D942F5" w:rsidP="00A716BE">
      <w:pPr>
        <w:spacing w:after="0"/>
        <w:jc w:val="both"/>
        <w:rPr>
          <w:rFonts w:cs="Arial"/>
          <w:sz w:val="20"/>
          <w:szCs w:val="20"/>
        </w:rPr>
      </w:pPr>
      <w:r w:rsidRPr="006E2447">
        <w:rPr>
          <w:sz w:val="20"/>
          <w:szCs w:val="20"/>
        </w:rPr>
        <w:t>(4</w:t>
      </w:r>
      <w:r w:rsidR="00BD508A" w:rsidRPr="006E2447">
        <w:rPr>
          <w:sz w:val="20"/>
          <w:szCs w:val="20"/>
        </w:rPr>
        <w:t xml:space="preserve">) </w:t>
      </w:r>
      <w:r w:rsidR="00BD508A" w:rsidRPr="006E2447">
        <w:rPr>
          <w:rFonts w:cs="Arial"/>
          <w:sz w:val="20"/>
          <w:szCs w:val="20"/>
        </w:rPr>
        <w:t xml:space="preserve">Osim djelatnosti navedenih </w:t>
      </w:r>
      <w:r w:rsidRPr="006E2447">
        <w:rPr>
          <w:rFonts w:cs="Arial"/>
          <w:sz w:val="20"/>
          <w:szCs w:val="20"/>
        </w:rPr>
        <w:t xml:space="preserve">u prethodnom </w:t>
      </w:r>
      <w:r w:rsidRPr="0080309E">
        <w:rPr>
          <w:rFonts w:cs="Arial"/>
          <w:sz w:val="20"/>
          <w:szCs w:val="20"/>
        </w:rPr>
        <w:t xml:space="preserve">stavku </w:t>
      </w:r>
      <w:r w:rsidR="00E1353F" w:rsidRPr="00D31282">
        <w:rPr>
          <w:rFonts w:cs="Arial"/>
          <w:sz w:val="20"/>
          <w:szCs w:val="20"/>
        </w:rPr>
        <w:t>ovog članka</w:t>
      </w:r>
      <w:r w:rsidRPr="00D31282">
        <w:rPr>
          <w:rFonts w:cs="Arial"/>
          <w:sz w:val="20"/>
          <w:szCs w:val="20"/>
        </w:rPr>
        <w:t xml:space="preserve">, </w:t>
      </w:r>
      <w:r w:rsidR="00AE7DD6">
        <w:rPr>
          <w:rFonts w:cs="Arial"/>
          <w:sz w:val="20"/>
          <w:szCs w:val="20"/>
        </w:rPr>
        <w:t>mogu se obavljati  i sl</w:t>
      </w:r>
      <w:r w:rsidR="00BD508A" w:rsidRPr="0080309E">
        <w:rPr>
          <w:rFonts w:cs="Arial"/>
          <w:sz w:val="20"/>
          <w:szCs w:val="20"/>
        </w:rPr>
        <w:t>jedeće djelatnosti i grupe djelatnosti</w:t>
      </w:r>
      <w:r w:rsidR="00F45662" w:rsidRPr="0080309E">
        <w:rPr>
          <w:rFonts w:cs="Arial"/>
          <w:sz w:val="20"/>
          <w:szCs w:val="20"/>
        </w:rPr>
        <w:t>:</w:t>
      </w:r>
      <w:r w:rsidR="00F45662" w:rsidRPr="006E2447">
        <w:rPr>
          <w:rFonts w:cs="Arial"/>
          <w:sz w:val="20"/>
          <w:szCs w:val="20"/>
        </w:rPr>
        <w:t xml:space="preserve">    </w:t>
      </w:r>
    </w:p>
    <w:p w:rsidR="00D31282" w:rsidRDefault="00BD508A" w:rsidP="00A716BE">
      <w:pPr>
        <w:spacing w:after="0"/>
        <w:jc w:val="both"/>
        <w:rPr>
          <w:rFonts w:cs="Arial"/>
          <w:iCs/>
          <w:sz w:val="20"/>
          <w:szCs w:val="20"/>
        </w:rPr>
      </w:pPr>
      <w:r w:rsidRPr="006E2447">
        <w:rPr>
          <w:rFonts w:cs="Arial"/>
          <w:i/>
          <w:iCs/>
          <w:sz w:val="20"/>
          <w:szCs w:val="20"/>
        </w:rPr>
        <w:t>-</w:t>
      </w:r>
      <w:r w:rsidRPr="006E2447">
        <w:rPr>
          <w:rFonts w:cs="Arial"/>
          <w:iCs/>
          <w:sz w:val="20"/>
          <w:szCs w:val="20"/>
        </w:rPr>
        <w:t xml:space="preserve"> djelatnosti trgovine na malo: sve koje ne utječu negativno na uvjete života na susjednim građevnim česticama, neovisno o vrsti zagađenja                                                                                                                        </w:t>
      </w:r>
    </w:p>
    <w:p w:rsidR="00710E6C" w:rsidRDefault="00BD508A" w:rsidP="00A716BE">
      <w:pPr>
        <w:spacing w:after="0"/>
        <w:jc w:val="both"/>
        <w:rPr>
          <w:rFonts w:cs="Arial"/>
          <w:sz w:val="20"/>
          <w:szCs w:val="20"/>
        </w:rPr>
      </w:pPr>
      <w:r w:rsidRPr="006E2447">
        <w:rPr>
          <w:rFonts w:cs="Arial"/>
          <w:i/>
          <w:iCs/>
          <w:sz w:val="20"/>
          <w:szCs w:val="20"/>
        </w:rPr>
        <w:t xml:space="preserve">- </w:t>
      </w:r>
      <w:r w:rsidRPr="006E2447">
        <w:rPr>
          <w:rFonts w:cs="Arial"/>
          <w:sz w:val="20"/>
          <w:szCs w:val="20"/>
        </w:rPr>
        <w:t>uslužne djelatnosti: sve koje ne utječu negativno na uvjete života na susjednim građevnim</w:t>
      </w:r>
      <w:r w:rsidR="00710E6C">
        <w:rPr>
          <w:rFonts w:cs="Arial"/>
          <w:sz w:val="20"/>
          <w:szCs w:val="20"/>
        </w:rPr>
        <w:t xml:space="preserve"> </w:t>
      </w:r>
      <w:r w:rsidRPr="006E2447">
        <w:rPr>
          <w:rFonts w:cs="Arial"/>
          <w:sz w:val="20"/>
          <w:szCs w:val="20"/>
        </w:rPr>
        <w:t>česticama,</w:t>
      </w:r>
      <w:r w:rsidR="00F81712">
        <w:rPr>
          <w:rFonts w:cs="Arial"/>
          <w:sz w:val="20"/>
          <w:szCs w:val="20"/>
        </w:rPr>
        <w:t xml:space="preserve"> </w:t>
      </w:r>
      <w:r w:rsidRPr="006E2447">
        <w:rPr>
          <w:rFonts w:cs="Arial"/>
          <w:sz w:val="20"/>
          <w:szCs w:val="20"/>
        </w:rPr>
        <w:t>neovisno o vrsti zagađenja</w:t>
      </w:r>
    </w:p>
    <w:p w:rsidR="00BD508A" w:rsidRDefault="00BD508A" w:rsidP="00A716BE">
      <w:pPr>
        <w:spacing w:after="0"/>
        <w:jc w:val="both"/>
        <w:rPr>
          <w:rFonts w:cs="Arial"/>
          <w:sz w:val="20"/>
          <w:szCs w:val="20"/>
        </w:rPr>
      </w:pPr>
      <w:r w:rsidRPr="006E2447">
        <w:rPr>
          <w:rFonts w:cs="Arial"/>
          <w:i/>
          <w:iCs/>
          <w:sz w:val="20"/>
          <w:szCs w:val="20"/>
        </w:rPr>
        <w:t xml:space="preserve">- </w:t>
      </w:r>
      <w:r w:rsidRPr="006E2447">
        <w:rPr>
          <w:rFonts w:cs="Arial"/>
          <w:sz w:val="20"/>
          <w:szCs w:val="20"/>
        </w:rPr>
        <w:t>ugostiteljske djelatnosti: sve osim noćnih klubova i diskoteka, djelatnosti sajmova i zabavnih parkova, te djelatnost kockarnica i kladionica.</w:t>
      </w:r>
    </w:p>
    <w:p w:rsidR="00BD508A" w:rsidRPr="009E5647" w:rsidRDefault="00BD508A" w:rsidP="00A716BE">
      <w:pPr>
        <w:spacing w:after="0"/>
        <w:jc w:val="both"/>
        <w:rPr>
          <w:rFonts w:cs="Arial"/>
          <w:sz w:val="20"/>
          <w:szCs w:val="20"/>
        </w:rPr>
      </w:pPr>
    </w:p>
    <w:p w:rsidR="00BB51D3" w:rsidRPr="00734FAB" w:rsidRDefault="00BB51D3" w:rsidP="00A716BE">
      <w:pPr>
        <w:spacing w:after="0"/>
        <w:jc w:val="both"/>
        <w:rPr>
          <w:rFonts w:cs="Arial"/>
          <w:b/>
          <w:sz w:val="20"/>
          <w:szCs w:val="20"/>
        </w:rPr>
      </w:pPr>
      <w:r w:rsidRPr="00734FAB">
        <w:rPr>
          <w:rFonts w:cs="Arial"/>
          <w:b/>
          <w:sz w:val="20"/>
          <w:szCs w:val="20"/>
        </w:rPr>
        <w:t>REKREACIJA (R2)</w:t>
      </w:r>
    </w:p>
    <w:p w:rsidR="00563134" w:rsidRDefault="00563134" w:rsidP="00A716BE">
      <w:pPr>
        <w:spacing w:after="0"/>
        <w:jc w:val="both"/>
        <w:rPr>
          <w:rFonts w:cs="Arial"/>
          <w:b/>
          <w:sz w:val="20"/>
          <w:szCs w:val="20"/>
        </w:rPr>
      </w:pPr>
    </w:p>
    <w:p w:rsidR="003B0825" w:rsidRPr="00E22B19" w:rsidRDefault="00D942F5" w:rsidP="00A716BE">
      <w:pPr>
        <w:spacing w:after="0"/>
        <w:jc w:val="both"/>
        <w:rPr>
          <w:rFonts w:cs="Arial"/>
          <w:b/>
          <w:sz w:val="20"/>
          <w:szCs w:val="20"/>
        </w:rPr>
      </w:pPr>
      <w:r w:rsidRPr="00E22B19">
        <w:rPr>
          <w:rFonts w:cs="Arial"/>
          <w:b/>
          <w:sz w:val="20"/>
          <w:szCs w:val="20"/>
        </w:rPr>
        <w:t>Č</w:t>
      </w:r>
      <w:r w:rsidR="000D7D4A" w:rsidRPr="00E22B19">
        <w:rPr>
          <w:rFonts w:cs="Arial"/>
          <w:b/>
          <w:sz w:val="20"/>
          <w:szCs w:val="20"/>
        </w:rPr>
        <w:t xml:space="preserve">lanak </w:t>
      </w:r>
      <w:r w:rsidR="00865164" w:rsidRPr="00E22B19">
        <w:rPr>
          <w:b/>
          <w:sz w:val="20"/>
          <w:szCs w:val="20"/>
        </w:rPr>
        <w:t>2</w:t>
      </w:r>
      <w:r w:rsidR="00E22B19" w:rsidRPr="00E22B19">
        <w:rPr>
          <w:b/>
          <w:sz w:val="20"/>
          <w:szCs w:val="20"/>
        </w:rPr>
        <w:t>8</w:t>
      </w:r>
      <w:r w:rsidR="00865164" w:rsidRPr="00E22B19">
        <w:rPr>
          <w:b/>
          <w:sz w:val="20"/>
          <w:szCs w:val="20"/>
        </w:rPr>
        <w:t xml:space="preserve">.  </w:t>
      </w:r>
      <w:r w:rsidR="00865164" w:rsidRPr="00E22B19">
        <w:rPr>
          <w:rFonts w:cs="Arial"/>
          <w:b/>
          <w:sz w:val="20"/>
          <w:szCs w:val="20"/>
        </w:rPr>
        <w:t xml:space="preserve"> </w:t>
      </w:r>
    </w:p>
    <w:p w:rsidR="00EF0DD3" w:rsidRPr="00E22B19" w:rsidRDefault="00734FAB" w:rsidP="00A716BE">
      <w:pPr>
        <w:spacing w:after="0"/>
        <w:jc w:val="both"/>
        <w:rPr>
          <w:rFonts w:cs="Arial"/>
          <w:sz w:val="20"/>
          <w:szCs w:val="20"/>
        </w:rPr>
      </w:pPr>
      <w:r w:rsidRPr="00E22B19">
        <w:rPr>
          <w:rFonts w:cs="Arial"/>
          <w:sz w:val="20"/>
          <w:szCs w:val="20"/>
        </w:rPr>
        <w:t xml:space="preserve">(1) </w:t>
      </w:r>
      <w:r w:rsidR="00EF0DD3" w:rsidRPr="00E22B19">
        <w:rPr>
          <w:rFonts w:cs="Arial"/>
          <w:sz w:val="20"/>
          <w:szCs w:val="20"/>
        </w:rPr>
        <w:t>Unutar površina</w:t>
      </w:r>
      <w:r w:rsidR="00151EE8" w:rsidRPr="00E22B19">
        <w:rPr>
          <w:rFonts w:cs="Arial"/>
          <w:sz w:val="20"/>
          <w:szCs w:val="20"/>
        </w:rPr>
        <w:t xml:space="preserve"> uređene morske plaže</w:t>
      </w:r>
      <w:r w:rsidR="00EF0DD3" w:rsidRPr="00E22B19">
        <w:rPr>
          <w:rFonts w:cs="Arial"/>
          <w:sz w:val="20"/>
          <w:szCs w:val="20"/>
        </w:rPr>
        <w:t xml:space="preserve"> </w:t>
      </w:r>
      <w:r w:rsidR="00D942F5" w:rsidRPr="00E22B19">
        <w:rPr>
          <w:rFonts w:cs="Arial"/>
          <w:sz w:val="20"/>
          <w:szCs w:val="20"/>
        </w:rPr>
        <w:t xml:space="preserve">- </w:t>
      </w:r>
      <w:r w:rsidR="00EF0DD3" w:rsidRPr="00E22B19">
        <w:rPr>
          <w:rFonts w:cs="Arial"/>
          <w:sz w:val="20"/>
          <w:szCs w:val="20"/>
        </w:rPr>
        <w:t>r</w:t>
      </w:r>
      <w:r w:rsidR="00D942F5" w:rsidRPr="00E22B19">
        <w:rPr>
          <w:rFonts w:cs="Arial"/>
          <w:sz w:val="20"/>
          <w:szCs w:val="20"/>
        </w:rPr>
        <w:t>ekreacija (R2</w:t>
      </w:r>
      <w:r w:rsidR="00BD508A" w:rsidRPr="00E22B19">
        <w:rPr>
          <w:rFonts w:cs="Arial"/>
          <w:sz w:val="20"/>
          <w:szCs w:val="20"/>
        </w:rPr>
        <w:t>)</w:t>
      </w:r>
      <w:r w:rsidR="003B0825" w:rsidRPr="00E22B19">
        <w:rPr>
          <w:rFonts w:cs="Arial"/>
          <w:sz w:val="20"/>
          <w:szCs w:val="20"/>
        </w:rPr>
        <w:t xml:space="preserve"> mogu se graditi i uređ</w:t>
      </w:r>
      <w:r w:rsidR="00EF0DD3" w:rsidRPr="00E22B19">
        <w:rPr>
          <w:rFonts w:cs="Arial"/>
          <w:sz w:val="20"/>
          <w:szCs w:val="20"/>
        </w:rPr>
        <w:t>ivati otvorena</w:t>
      </w:r>
      <w:r w:rsidR="003B0825" w:rsidRPr="00E22B19">
        <w:rPr>
          <w:rFonts w:cs="Arial"/>
          <w:sz w:val="20"/>
          <w:szCs w:val="20"/>
        </w:rPr>
        <w:t xml:space="preserve"> </w:t>
      </w:r>
      <w:r w:rsidR="00EF0DD3" w:rsidRPr="00E22B19">
        <w:rPr>
          <w:rFonts w:cs="Arial"/>
          <w:sz w:val="20"/>
          <w:szCs w:val="20"/>
        </w:rPr>
        <w:t>re</w:t>
      </w:r>
      <w:r w:rsidR="00E3551C" w:rsidRPr="00E22B19">
        <w:rPr>
          <w:rFonts w:cs="Arial"/>
          <w:sz w:val="20"/>
          <w:szCs w:val="20"/>
        </w:rPr>
        <w:t>kreacijska igrališta</w:t>
      </w:r>
      <w:r w:rsidR="00EF0DD3" w:rsidRPr="00E22B19">
        <w:rPr>
          <w:rFonts w:cs="Arial"/>
          <w:sz w:val="20"/>
          <w:szCs w:val="20"/>
        </w:rPr>
        <w:t xml:space="preserve">, </w:t>
      </w:r>
      <w:r w:rsidR="00D942F5" w:rsidRPr="00E22B19">
        <w:rPr>
          <w:rFonts w:cs="Arial"/>
          <w:sz w:val="20"/>
          <w:szCs w:val="20"/>
        </w:rPr>
        <w:t xml:space="preserve">bazeni, </w:t>
      </w:r>
      <w:r w:rsidR="00D24CC2" w:rsidRPr="00E22B19">
        <w:rPr>
          <w:rFonts w:cs="Arial"/>
          <w:sz w:val="20"/>
          <w:szCs w:val="20"/>
        </w:rPr>
        <w:t xml:space="preserve">vježbališta, </w:t>
      </w:r>
      <w:r w:rsidR="00EF0DD3" w:rsidRPr="00E22B19">
        <w:rPr>
          <w:rFonts w:cs="Arial"/>
          <w:sz w:val="20"/>
          <w:szCs w:val="20"/>
        </w:rPr>
        <w:t>trim staze, biciklisti</w:t>
      </w:r>
      <w:r w:rsidR="003B0825" w:rsidRPr="00E22B19">
        <w:rPr>
          <w:rFonts w:cs="Arial"/>
          <w:sz w:val="20"/>
          <w:szCs w:val="20"/>
        </w:rPr>
        <w:t>č</w:t>
      </w:r>
      <w:r w:rsidR="00D24CC2" w:rsidRPr="00E22B19">
        <w:rPr>
          <w:rFonts w:cs="Arial"/>
          <w:sz w:val="20"/>
          <w:szCs w:val="20"/>
        </w:rPr>
        <w:t xml:space="preserve">ke staze </w:t>
      </w:r>
      <w:r w:rsidR="00D942F5" w:rsidRPr="00E22B19">
        <w:rPr>
          <w:rFonts w:cs="Arial"/>
          <w:sz w:val="20"/>
          <w:szCs w:val="20"/>
        </w:rPr>
        <w:t>te drugi prostori koji upotpunjuju i služe osnovnoj djelatnosti.</w:t>
      </w:r>
    </w:p>
    <w:p w:rsidR="00734FAB" w:rsidRPr="00E22B19" w:rsidRDefault="00734FAB" w:rsidP="00A716BE">
      <w:pPr>
        <w:spacing w:after="0"/>
        <w:jc w:val="both"/>
        <w:rPr>
          <w:rFonts w:cs="Arial"/>
          <w:sz w:val="20"/>
          <w:szCs w:val="20"/>
        </w:rPr>
      </w:pPr>
      <w:r w:rsidRPr="00E22B19">
        <w:rPr>
          <w:rFonts w:cs="Arial"/>
          <w:sz w:val="20"/>
          <w:szCs w:val="20"/>
        </w:rPr>
        <w:t xml:space="preserve">(2) </w:t>
      </w:r>
      <w:r w:rsidR="00BD508A" w:rsidRPr="00E22B19">
        <w:rPr>
          <w:rFonts w:cs="Arial"/>
          <w:sz w:val="20"/>
          <w:szCs w:val="20"/>
        </w:rPr>
        <w:t xml:space="preserve">Za površine </w:t>
      </w:r>
      <w:r w:rsidR="00D942F5" w:rsidRPr="00E22B19">
        <w:rPr>
          <w:rFonts w:cs="Arial"/>
          <w:sz w:val="20"/>
          <w:szCs w:val="20"/>
        </w:rPr>
        <w:t>iz prethodnog stavka</w:t>
      </w:r>
      <w:r w:rsidR="00BD508A" w:rsidRPr="00E22B19">
        <w:rPr>
          <w:rFonts w:cs="Arial"/>
          <w:sz w:val="20"/>
          <w:szCs w:val="20"/>
        </w:rPr>
        <w:t xml:space="preserve"> vrijede </w:t>
      </w:r>
      <w:r w:rsidR="00D942F5" w:rsidRPr="00E22B19">
        <w:rPr>
          <w:rFonts w:cs="Arial"/>
          <w:sz w:val="20"/>
          <w:szCs w:val="20"/>
        </w:rPr>
        <w:t>odredbe stavaka</w:t>
      </w:r>
      <w:r w:rsidR="00BD508A" w:rsidRPr="00E22B19">
        <w:rPr>
          <w:rFonts w:cs="Arial"/>
          <w:sz w:val="20"/>
          <w:szCs w:val="20"/>
        </w:rPr>
        <w:t xml:space="preserve"> 2-4 </w:t>
      </w:r>
      <w:r w:rsidR="000E5D62" w:rsidRPr="00E22B19">
        <w:rPr>
          <w:rFonts w:cs="Arial"/>
          <w:sz w:val="20"/>
          <w:szCs w:val="20"/>
        </w:rPr>
        <w:t>č</w:t>
      </w:r>
      <w:r w:rsidR="00D942F5" w:rsidRPr="00E22B19">
        <w:rPr>
          <w:rFonts w:cs="Arial"/>
          <w:sz w:val="20"/>
          <w:szCs w:val="20"/>
        </w:rPr>
        <w:t xml:space="preserve">lanka </w:t>
      </w:r>
      <w:r w:rsidR="00F14C3C" w:rsidRPr="00E22B19">
        <w:rPr>
          <w:rFonts w:cs="Arial"/>
          <w:sz w:val="20"/>
          <w:szCs w:val="20"/>
        </w:rPr>
        <w:t>26</w:t>
      </w:r>
      <w:r w:rsidR="00D942F5" w:rsidRPr="00E22B19">
        <w:rPr>
          <w:rFonts w:cs="Arial"/>
          <w:sz w:val="20"/>
          <w:szCs w:val="20"/>
        </w:rPr>
        <w:t>.</w:t>
      </w:r>
    </w:p>
    <w:p w:rsidR="00563134" w:rsidRPr="00E22B19" w:rsidRDefault="00563134" w:rsidP="00A716BE">
      <w:pPr>
        <w:spacing w:after="0"/>
        <w:jc w:val="both"/>
        <w:rPr>
          <w:rFonts w:cs="Arial"/>
          <w:b/>
          <w:sz w:val="20"/>
          <w:szCs w:val="20"/>
        </w:rPr>
      </w:pPr>
    </w:p>
    <w:p w:rsidR="00D942F5" w:rsidRPr="00E22B19" w:rsidRDefault="00D942F5" w:rsidP="00A716BE">
      <w:pPr>
        <w:spacing w:after="0"/>
        <w:jc w:val="both"/>
        <w:rPr>
          <w:rFonts w:cs="Arial"/>
          <w:b/>
          <w:sz w:val="20"/>
          <w:szCs w:val="20"/>
        </w:rPr>
      </w:pPr>
      <w:r w:rsidRPr="00E22B19">
        <w:rPr>
          <w:rFonts w:cs="Arial"/>
          <w:b/>
          <w:sz w:val="20"/>
          <w:szCs w:val="20"/>
        </w:rPr>
        <w:t>TRG (R3)</w:t>
      </w:r>
    </w:p>
    <w:p w:rsidR="00563134" w:rsidRPr="00E22B19" w:rsidRDefault="00563134" w:rsidP="00A716BE">
      <w:pPr>
        <w:spacing w:after="0"/>
        <w:jc w:val="both"/>
        <w:rPr>
          <w:rFonts w:cs="Arial"/>
          <w:b/>
          <w:sz w:val="20"/>
          <w:szCs w:val="20"/>
        </w:rPr>
      </w:pPr>
    </w:p>
    <w:p w:rsidR="00D24CC2" w:rsidRPr="00E22B19" w:rsidRDefault="00D24CC2" w:rsidP="00A716BE">
      <w:pPr>
        <w:spacing w:after="0"/>
        <w:jc w:val="both"/>
        <w:rPr>
          <w:rFonts w:cs="Arial"/>
          <w:b/>
          <w:sz w:val="20"/>
          <w:szCs w:val="20"/>
        </w:rPr>
      </w:pPr>
      <w:r w:rsidRPr="00E22B19">
        <w:rPr>
          <w:rFonts w:cs="Arial"/>
          <w:b/>
          <w:sz w:val="20"/>
          <w:szCs w:val="20"/>
        </w:rPr>
        <w:t xml:space="preserve">Članak </w:t>
      </w:r>
      <w:r w:rsidR="00865164" w:rsidRPr="00E22B19">
        <w:rPr>
          <w:b/>
          <w:sz w:val="20"/>
          <w:szCs w:val="20"/>
        </w:rPr>
        <w:t>2</w:t>
      </w:r>
      <w:r w:rsidR="00E22B19" w:rsidRPr="00E22B19">
        <w:rPr>
          <w:b/>
          <w:sz w:val="20"/>
          <w:szCs w:val="20"/>
        </w:rPr>
        <w:t>9</w:t>
      </w:r>
      <w:r w:rsidR="00865164" w:rsidRPr="00E22B19">
        <w:rPr>
          <w:b/>
          <w:sz w:val="20"/>
          <w:szCs w:val="20"/>
        </w:rPr>
        <w:t xml:space="preserve">.  </w:t>
      </w:r>
      <w:r w:rsidR="00865164" w:rsidRPr="00E22B19">
        <w:rPr>
          <w:rFonts w:cs="Arial"/>
          <w:b/>
          <w:sz w:val="20"/>
          <w:szCs w:val="20"/>
        </w:rPr>
        <w:t xml:space="preserve"> </w:t>
      </w:r>
    </w:p>
    <w:p w:rsidR="00D24CC2" w:rsidRPr="00E22B19" w:rsidRDefault="00E3551C" w:rsidP="00A716BE">
      <w:pPr>
        <w:spacing w:after="0"/>
        <w:jc w:val="both"/>
        <w:rPr>
          <w:rFonts w:cs="Arial"/>
          <w:sz w:val="20"/>
          <w:szCs w:val="20"/>
        </w:rPr>
      </w:pPr>
      <w:r w:rsidRPr="00E22B19">
        <w:rPr>
          <w:rFonts w:cs="Arial"/>
          <w:sz w:val="20"/>
          <w:szCs w:val="20"/>
        </w:rPr>
        <w:t>(1) Unutar površina</w:t>
      </w:r>
      <w:r w:rsidR="00151EE8" w:rsidRPr="00E22B19">
        <w:rPr>
          <w:rFonts w:cs="Arial"/>
          <w:sz w:val="20"/>
          <w:szCs w:val="20"/>
        </w:rPr>
        <w:t xml:space="preserve"> uređene gradske plaže</w:t>
      </w:r>
      <w:r w:rsidRPr="00E22B19">
        <w:rPr>
          <w:rFonts w:cs="Arial"/>
          <w:sz w:val="20"/>
          <w:szCs w:val="20"/>
        </w:rPr>
        <w:t xml:space="preserve"> </w:t>
      </w:r>
      <w:r w:rsidR="00D24CC2" w:rsidRPr="00E22B19">
        <w:rPr>
          <w:rFonts w:cs="Arial"/>
          <w:sz w:val="20"/>
          <w:szCs w:val="20"/>
        </w:rPr>
        <w:t xml:space="preserve">- </w:t>
      </w:r>
      <w:r w:rsidRPr="00E22B19">
        <w:rPr>
          <w:rFonts w:cs="Arial"/>
          <w:sz w:val="20"/>
          <w:szCs w:val="20"/>
        </w:rPr>
        <w:t>trg (R3)</w:t>
      </w:r>
      <w:r w:rsidR="00D24CC2" w:rsidRPr="00E22B19">
        <w:rPr>
          <w:rFonts w:cs="Arial"/>
          <w:sz w:val="20"/>
          <w:szCs w:val="20"/>
        </w:rPr>
        <w:t xml:space="preserve"> može</w:t>
      </w:r>
      <w:r w:rsidRPr="00E22B19">
        <w:rPr>
          <w:rFonts w:cs="Arial"/>
          <w:sz w:val="20"/>
          <w:szCs w:val="20"/>
        </w:rPr>
        <w:t xml:space="preserve"> se graditi i uređivati </w:t>
      </w:r>
      <w:r w:rsidR="00D24CC2" w:rsidRPr="00E22B19">
        <w:rPr>
          <w:rFonts w:cs="Arial"/>
          <w:sz w:val="20"/>
          <w:szCs w:val="20"/>
        </w:rPr>
        <w:t>prostor većeg trga za okupljanja</w:t>
      </w:r>
      <w:r w:rsidRPr="00E22B19">
        <w:rPr>
          <w:rFonts w:cs="Arial"/>
          <w:sz w:val="20"/>
          <w:szCs w:val="20"/>
        </w:rPr>
        <w:t>,</w:t>
      </w:r>
      <w:r w:rsidR="00D24CC2" w:rsidRPr="00E22B19">
        <w:rPr>
          <w:rFonts w:cs="Arial"/>
          <w:sz w:val="20"/>
          <w:szCs w:val="20"/>
        </w:rPr>
        <w:t xml:space="preserve"> sportske i druge manifestacije,</w:t>
      </w:r>
      <w:r w:rsidRPr="00E22B19">
        <w:rPr>
          <w:rFonts w:cs="Arial"/>
          <w:sz w:val="20"/>
          <w:szCs w:val="20"/>
        </w:rPr>
        <w:t xml:space="preserve"> trim staze, biciklističke staze </w:t>
      </w:r>
      <w:r w:rsidR="00D24CC2" w:rsidRPr="00E22B19">
        <w:rPr>
          <w:rFonts w:cs="Arial"/>
          <w:sz w:val="20"/>
          <w:szCs w:val="20"/>
        </w:rPr>
        <w:t>te drugi prostori koji upotpunjuju i služe osnovnoj djelatnosti.</w:t>
      </w:r>
    </w:p>
    <w:p w:rsidR="00D24CC2" w:rsidRPr="00E22B19" w:rsidRDefault="00D24CC2" w:rsidP="00A716BE">
      <w:pPr>
        <w:spacing w:after="0"/>
        <w:jc w:val="both"/>
        <w:rPr>
          <w:rFonts w:cs="Arial"/>
          <w:sz w:val="20"/>
          <w:szCs w:val="20"/>
        </w:rPr>
      </w:pPr>
      <w:r w:rsidRPr="00E22B19">
        <w:rPr>
          <w:rFonts w:cs="Arial"/>
          <w:sz w:val="20"/>
          <w:szCs w:val="20"/>
        </w:rPr>
        <w:t xml:space="preserve">(2) Za površine iz prethodnog stavka vrijede odredbe stavaka 2-4 </w:t>
      </w:r>
      <w:r w:rsidR="000E5D62" w:rsidRPr="00E22B19">
        <w:rPr>
          <w:rFonts w:cs="Arial"/>
          <w:sz w:val="20"/>
          <w:szCs w:val="20"/>
        </w:rPr>
        <w:t>č</w:t>
      </w:r>
      <w:r w:rsidRPr="00E22B19">
        <w:rPr>
          <w:rFonts w:cs="Arial"/>
          <w:sz w:val="20"/>
          <w:szCs w:val="20"/>
        </w:rPr>
        <w:t xml:space="preserve">lanka </w:t>
      </w:r>
      <w:r w:rsidR="00F14C3C" w:rsidRPr="00E22B19">
        <w:rPr>
          <w:rFonts w:cs="Arial"/>
          <w:sz w:val="20"/>
          <w:szCs w:val="20"/>
        </w:rPr>
        <w:t>26</w:t>
      </w:r>
      <w:r w:rsidRPr="00E22B19">
        <w:rPr>
          <w:rFonts w:cs="Arial"/>
          <w:sz w:val="20"/>
          <w:szCs w:val="20"/>
        </w:rPr>
        <w:t>.</w:t>
      </w:r>
    </w:p>
    <w:p w:rsidR="00231256" w:rsidRDefault="00231256" w:rsidP="00A716BE">
      <w:pPr>
        <w:spacing w:after="0"/>
        <w:jc w:val="both"/>
        <w:rPr>
          <w:rFonts w:cs="Arial"/>
          <w:b/>
          <w:sz w:val="20"/>
          <w:szCs w:val="20"/>
        </w:rPr>
      </w:pPr>
    </w:p>
    <w:p w:rsidR="00BB51D3" w:rsidRPr="0034123A" w:rsidRDefault="00BB51D3" w:rsidP="00A716BE">
      <w:pPr>
        <w:spacing w:after="0"/>
        <w:jc w:val="both"/>
        <w:rPr>
          <w:rFonts w:cs="Arial"/>
          <w:b/>
          <w:sz w:val="20"/>
          <w:szCs w:val="20"/>
        </w:rPr>
      </w:pPr>
      <w:r w:rsidRPr="0034123A">
        <w:rPr>
          <w:rFonts w:cs="Arial"/>
          <w:b/>
          <w:sz w:val="20"/>
          <w:szCs w:val="20"/>
        </w:rPr>
        <w:t xml:space="preserve">JAVNE ZELENE POVRŠINE </w:t>
      </w:r>
      <w:r w:rsidR="0034123A">
        <w:rPr>
          <w:rFonts w:cs="Arial"/>
          <w:b/>
          <w:sz w:val="20"/>
          <w:szCs w:val="20"/>
        </w:rPr>
        <w:t>(Z1)</w:t>
      </w:r>
    </w:p>
    <w:p w:rsidR="00563134" w:rsidRPr="00BD33D7" w:rsidRDefault="00563134" w:rsidP="00A716BE">
      <w:pPr>
        <w:spacing w:after="0"/>
        <w:jc w:val="both"/>
        <w:rPr>
          <w:rFonts w:cs="Arial"/>
          <w:b/>
          <w:sz w:val="20"/>
          <w:szCs w:val="20"/>
        </w:rPr>
      </w:pPr>
    </w:p>
    <w:p w:rsidR="002E0231" w:rsidRPr="00BD33D7" w:rsidRDefault="005B40A9" w:rsidP="00A716BE">
      <w:pPr>
        <w:spacing w:after="0"/>
        <w:jc w:val="both"/>
        <w:rPr>
          <w:rFonts w:cs="Arial"/>
          <w:b/>
          <w:sz w:val="20"/>
          <w:szCs w:val="20"/>
        </w:rPr>
      </w:pPr>
      <w:r w:rsidRPr="00BD33D7">
        <w:rPr>
          <w:rFonts w:cs="Arial"/>
          <w:b/>
          <w:sz w:val="20"/>
          <w:szCs w:val="20"/>
        </w:rPr>
        <w:t>Č</w:t>
      </w:r>
      <w:r w:rsidR="000D7D4A" w:rsidRPr="00BD33D7">
        <w:rPr>
          <w:rFonts w:cs="Arial"/>
          <w:b/>
          <w:sz w:val="20"/>
          <w:szCs w:val="20"/>
        </w:rPr>
        <w:t xml:space="preserve">lanak </w:t>
      </w:r>
      <w:r w:rsidR="00192553">
        <w:rPr>
          <w:b/>
          <w:sz w:val="20"/>
          <w:szCs w:val="20"/>
        </w:rPr>
        <w:t>30</w:t>
      </w:r>
      <w:r w:rsidR="00865164" w:rsidRPr="00BD33D7">
        <w:rPr>
          <w:b/>
          <w:sz w:val="20"/>
          <w:szCs w:val="20"/>
        </w:rPr>
        <w:t xml:space="preserve">.  </w:t>
      </w:r>
      <w:r w:rsidR="00865164" w:rsidRPr="00BD33D7">
        <w:rPr>
          <w:rFonts w:cs="Arial"/>
          <w:b/>
          <w:sz w:val="20"/>
          <w:szCs w:val="20"/>
        </w:rPr>
        <w:t xml:space="preserve"> </w:t>
      </w:r>
    </w:p>
    <w:p w:rsidR="00D31282" w:rsidRDefault="00764369" w:rsidP="00E22B19">
      <w:pPr>
        <w:spacing w:after="0"/>
        <w:rPr>
          <w:rFonts w:cs="Arial"/>
          <w:sz w:val="20"/>
          <w:szCs w:val="20"/>
        </w:rPr>
      </w:pPr>
      <w:r w:rsidRPr="00BD33D7">
        <w:rPr>
          <w:rFonts w:cs="Arial"/>
          <w:sz w:val="20"/>
          <w:szCs w:val="20"/>
        </w:rPr>
        <w:t xml:space="preserve">(1) </w:t>
      </w:r>
      <w:r w:rsidR="003B0825" w:rsidRPr="00BD33D7">
        <w:rPr>
          <w:rFonts w:cs="Arial"/>
          <w:sz w:val="20"/>
          <w:szCs w:val="20"/>
        </w:rPr>
        <w:t>Javne zelene površine</w:t>
      </w:r>
      <w:r w:rsidR="00E22B19">
        <w:rPr>
          <w:rFonts w:cs="Arial"/>
          <w:sz w:val="20"/>
          <w:szCs w:val="20"/>
        </w:rPr>
        <w:t>, uređene morske plaže,</w:t>
      </w:r>
      <w:r w:rsidR="003B0825" w:rsidRPr="00BD33D7">
        <w:rPr>
          <w:rFonts w:cs="Arial"/>
          <w:sz w:val="20"/>
          <w:szCs w:val="20"/>
        </w:rPr>
        <w:t xml:space="preserve"> su</w:t>
      </w:r>
      <w:r w:rsidR="009F2933" w:rsidRPr="00BD33D7">
        <w:rPr>
          <w:rFonts w:cs="Arial"/>
          <w:sz w:val="20"/>
          <w:szCs w:val="20"/>
        </w:rPr>
        <w:t xml:space="preserve"> javni neizgrađeni prostor oblikovan</w:t>
      </w:r>
      <w:r w:rsidR="003B0825" w:rsidRPr="00BD33D7">
        <w:rPr>
          <w:rFonts w:cs="Arial"/>
          <w:sz w:val="20"/>
          <w:szCs w:val="20"/>
        </w:rPr>
        <w:t xml:space="preserve">i </w:t>
      </w:r>
      <w:r w:rsidR="005B40A9" w:rsidRPr="00BD33D7">
        <w:rPr>
          <w:rFonts w:cs="Arial"/>
          <w:sz w:val="20"/>
          <w:szCs w:val="20"/>
        </w:rPr>
        <w:t xml:space="preserve">kvalitetnom postojećom i </w:t>
      </w:r>
      <w:r w:rsidR="009F2933" w:rsidRPr="00BD33D7">
        <w:rPr>
          <w:rFonts w:cs="Arial"/>
          <w:sz w:val="20"/>
          <w:szCs w:val="20"/>
        </w:rPr>
        <w:t>novom planski raspoređenom</w:t>
      </w:r>
      <w:r w:rsidR="003B0825" w:rsidRPr="00BD33D7">
        <w:rPr>
          <w:rFonts w:cs="Arial"/>
          <w:sz w:val="20"/>
          <w:szCs w:val="20"/>
        </w:rPr>
        <w:t xml:space="preserve"> </w:t>
      </w:r>
      <w:r w:rsidR="009F2933" w:rsidRPr="00BD33D7">
        <w:rPr>
          <w:rFonts w:cs="Arial"/>
          <w:sz w:val="20"/>
          <w:szCs w:val="20"/>
        </w:rPr>
        <w:t>vegetacijom i sadržajima temeljno ekoloških obilježja,</w:t>
      </w:r>
      <w:r w:rsidR="003B0825" w:rsidRPr="00BD33D7">
        <w:rPr>
          <w:rFonts w:cs="Arial"/>
          <w:sz w:val="20"/>
          <w:szCs w:val="20"/>
        </w:rPr>
        <w:t xml:space="preserve"> </w:t>
      </w:r>
      <w:r w:rsidR="009F2933" w:rsidRPr="00BD33D7">
        <w:rPr>
          <w:rFonts w:cs="Arial"/>
          <w:sz w:val="20"/>
          <w:szCs w:val="20"/>
        </w:rPr>
        <w:t>namijenjen</w:t>
      </w:r>
      <w:r w:rsidR="00E22B19">
        <w:rPr>
          <w:rFonts w:cs="Arial"/>
          <w:sz w:val="20"/>
          <w:szCs w:val="20"/>
        </w:rPr>
        <w:t xml:space="preserve"> </w:t>
      </w:r>
      <w:r w:rsidR="009F2933" w:rsidRPr="00BD33D7">
        <w:rPr>
          <w:rFonts w:cs="Arial"/>
          <w:sz w:val="20"/>
          <w:szCs w:val="20"/>
        </w:rPr>
        <w:t>šetnji i odmoru građana.</w:t>
      </w:r>
      <w:r w:rsidR="002E0231" w:rsidRPr="00BD33D7">
        <w:rPr>
          <w:rFonts w:cs="Arial"/>
          <w:sz w:val="20"/>
          <w:szCs w:val="20"/>
        </w:rPr>
        <w:br/>
        <w:t>(2) Unutar namjene javnih zelenih površina mogu se ure</w:t>
      </w:r>
      <w:r w:rsidR="003B0825" w:rsidRPr="00BD33D7">
        <w:rPr>
          <w:rFonts w:cs="Arial"/>
          <w:sz w:val="20"/>
          <w:szCs w:val="20"/>
        </w:rPr>
        <w:t>đ</w:t>
      </w:r>
      <w:r w:rsidR="002E0231" w:rsidRPr="00BD33D7">
        <w:rPr>
          <w:rFonts w:cs="Arial"/>
          <w:sz w:val="20"/>
          <w:szCs w:val="20"/>
        </w:rPr>
        <w:t>ivati:</w:t>
      </w:r>
      <w:r w:rsidR="00F65DE2" w:rsidRPr="00BD33D7">
        <w:rPr>
          <w:rFonts w:cs="Arial"/>
          <w:sz w:val="20"/>
          <w:szCs w:val="20"/>
        </w:rPr>
        <w:t xml:space="preserve">                                                                             </w:t>
      </w:r>
    </w:p>
    <w:p w:rsidR="00A716BE" w:rsidRDefault="0034123A" w:rsidP="00A716BE">
      <w:pPr>
        <w:spacing w:after="0"/>
        <w:jc w:val="both"/>
        <w:rPr>
          <w:sz w:val="20"/>
          <w:szCs w:val="20"/>
        </w:rPr>
      </w:pPr>
      <w:r w:rsidRPr="00BD33D7">
        <w:rPr>
          <w:sz w:val="20"/>
          <w:szCs w:val="20"/>
        </w:rPr>
        <w:t>- parkovi</w:t>
      </w:r>
    </w:p>
    <w:p w:rsidR="00A716BE" w:rsidRDefault="002E0231" w:rsidP="00A716BE">
      <w:pPr>
        <w:spacing w:after="0"/>
        <w:jc w:val="both"/>
        <w:rPr>
          <w:sz w:val="20"/>
          <w:szCs w:val="20"/>
        </w:rPr>
      </w:pPr>
      <w:r w:rsidRPr="00BD33D7">
        <w:rPr>
          <w:sz w:val="20"/>
          <w:szCs w:val="20"/>
        </w:rPr>
        <w:lastRenderedPageBreak/>
        <w:t>- dje</w:t>
      </w:r>
      <w:r w:rsidR="003B0825" w:rsidRPr="00BD33D7">
        <w:rPr>
          <w:sz w:val="20"/>
          <w:szCs w:val="20"/>
        </w:rPr>
        <w:t>čja igrališta</w:t>
      </w:r>
    </w:p>
    <w:p w:rsidR="00A716BE" w:rsidRDefault="002E0231" w:rsidP="00A716BE">
      <w:pPr>
        <w:spacing w:after="0"/>
        <w:jc w:val="both"/>
        <w:rPr>
          <w:sz w:val="20"/>
          <w:szCs w:val="20"/>
        </w:rPr>
      </w:pPr>
      <w:r w:rsidRPr="00BD33D7">
        <w:rPr>
          <w:sz w:val="20"/>
          <w:szCs w:val="20"/>
        </w:rPr>
        <w:t>- ure</w:t>
      </w:r>
      <w:r w:rsidR="003B0825" w:rsidRPr="00BD33D7">
        <w:rPr>
          <w:sz w:val="20"/>
          <w:szCs w:val="20"/>
        </w:rPr>
        <w:t>đ</w:t>
      </w:r>
      <w:r w:rsidRPr="00BD33D7">
        <w:rPr>
          <w:sz w:val="20"/>
          <w:szCs w:val="20"/>
        </w:rPr>
        <w:t>ene zatravljene površine, drvoredi i sl.</w:t>
      </w:r>
    </w:p>
    <w:p w:rsidR="00117D55" w:rsidRPr="00BD33D7" w:rsidRDefault="002E0231" w:rsidP="00A716BE">
      <w:pPr>
        <w:spacing w:after="0"/>
        <w:jc w:val="both"/>
        <w:rPr>
          <w:sz w:val="20"/>
          <w:szCs w:val="20"/>
        </w:rPr>
      </w:pPr>
      <w:r w:rsidRPr="00BD33D7">
        <w:rPr>
          <w:sz w:val="20"/>
          <w:szCs w:val="20"/>
        </w:rPr>
        <w:t>- ostale hortikulturno ure</w:t>
      </w:r>
      <w:r w:rsidR="003B0825" w:rsidRPr="00BD33D7">
        <w:rPr>
          <w:sz w:val="20"/>
          <w:szCs w:val="20"/>
        </w:rPr>
        <w:t>đ</w:t>
      </w:r>
      <w:r w:rsidRPr="00BD33D7">
        <w:rPr>
          <w:sz w:val="20"/>
          <w:szCs w:val="20"/>
        </w:rPr>
        <w:t>ene površine</w:t>
      </w:r>
      <w:r w:rsidR="00903CFE" w:rsidRPr="00BD33D7">
        <w:rPr>
          <w:sz w:val="20"/>
          <w:szCs w:val="20"/>
        </w:rPr>
        <w:t>.</w:t>
      </w:r>
    </w:p>
    <w:p w:rsidR="002E0231" w:rsidRPr="00BD33D7" w:rsidRDefault="00117D55" w:rsidP="00A716BE">
      <w:pPr>
        <w:spacing w:after="0"/>
        <w:jc w:val="both"/>
        <w:rPr>
          <w:sz w:val="20"/>
          <w:szCs w:val="20"/>
        </w:rPr>
      </w:pPr>
      <w:r w:rsidRPr="00BD33D7">
        <w:rPr>
          <w:sz w:val="20"/>
          <w:szCs w:val="20"/>
        </w:rPr>
        <w:t>(</w:t>
      </w:r>
      <w:r w:rsidR="000D7D4A" w:rsidRPr="00BD33D7">
        <w:rPr>
          <w:sz w:val="20"/>
          <w:szCs w:val="20"/>
        </w:rPr>
        <w:t>3</w:t>
      </w:r>
      <w:r w:rsidRPr="00BD33D7">
        <w:rPr>
          <w:sz w:val="20"/>
          <w:szCs w:val="20"/>
        </w:rPr>
        <w:t xml:space="preserve">) </w:t>
      </w:r>
      <w:r w:rsidR="00F65DE2" w:rsidRPr="00BD33D7">
        <w:rPr>
          <w:sz w:val="20"/>
          <w:szCs w:val="20"/>
        </w:rPr>
        <w:t>U jav</w:t>
      </w:r>
      <w:r w:rsidR="00AE7DD6">
        <w:rPr>
          <w:sz w:val="20"/>
          <w:szCs w:val="20"/>
        </w:rPr>
        <w:t>nim zelenim površinama uređivat</w:t>
      </w:r>
      <w:r w:rsidR="00F65DE2" w:rsidRPr="00BD33D7">
        <w:rPr>
          <w:sz w:val="20"/>
          <w:szCs w:val="20"/>
        </w:rPr>
        <w:t xml:space="preserve"> će se parkovne površine izgradnjom pješačkih staza, o</w:t>
      </w:r>
      <w:r w:rsidR="008044DC" w:rsidRPr="00BD33D7">
        <w:rPr>
          <w:sz w:val="20"/>
          <w:szCs w:val="20"/>
        </w:rPr>
        <w:t>premanjem potrebnim rekvizitima i urbanom opremom</w:t>
      </w:r>
      <w:r w:rsidR="00F65DE2" w:rsidRPr="00BD33D7">
        <w:rPr>
          <w:sz w:val="20"/>
          <w:szCs w:val="20"/>
        </w:rPr>
        <w:t xml:space="preserve"> te sadnjom autohtonih vrsta biljnog materijala. </w:t>
      </w:r>
    </w:p>
    <w:p w:rsidR="00C4349D" w:rsidRPr="00BD33D7" w:rsidRDefault="00C4349D" w:rsidP="00A716BE">
      <w:pPr>
        <w:spacing w:after="0"/>
        <w:jc w:val="both"/>
        <w:rPr>
          <w:rFonts w:cs="Arial"/>
          <w:b/>
          <w:sz w:val="20"/>
          <w:szCs w:val="20"/>
        </w:rPr>
      </w:pPr>
    </w:p>
    <w:p w:rsidR="00F31FC1" w:rsidRDefault="00F31FC1" w:rsidP="00A716BE">
      <w:pPr>
        <w:spacing w:after="0"/>
        <w:jc w:val="both"/>
        <w:rPr>
          <w:rFonts w:cs="Arial"/>
          <w:b/>
          <w:sz w:val="20"/>
          <w:szCs w:val="20"/>
        </w:rPr>
      </w:pPr>
    </w:p>
    <w:p w:rsidR="00EF0DD3" w:rsidRPr="00BD33D7" w:rsidRDefault="00EF0DD3" w:rsidP="00A716BE">
      <w:pPr>
        <w:spacing w:after="0"/>
        <w:jc w:val="both"/>
        <w:rPr>
          <w:rFonts w:cs="Arial"/>
          <w:b/>
          <w:sz w:val="20"/>
          <w:szCs w:val="20"/>
        </w:rPr>
      </w:pPr>
      <w:r w:rsidRPr="00BD33D7">
        <w:rPr>
          <w:rFonts w:cs="Arial"/>
          <w:b/>
          <w:sz w:val="20"/>
          <w:szCs w:val="20"/>
        </w:rPr>
        <w:t>JAVNE PROMETNE POVRŠINE</w:t>
      </w:r>
    </w:p>
    <w:p w:rsidR="00563134" w:rsidRPr="00BD33D7" w:rsidRDefault="00563134" w:rsidP="00A716BE">
      <w:pPr>
        <w:spacing w:after="0"/>
        <w:jc w:val="both"/>
        <w:rPr>
          <w:rFonts w:cs="Arial"/>
          <w:b/>
          <w:sz w:val="20"/>
          <w:szCs w:val="20"/>
        </w:rPr>
      </w:pPr>
    </w:p>
    <w:p w:rsidR="00F65DE2" w:rsidRPr="00BD33D7" w:rsidRDefault="00004E85"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3</w:t>
      </w:r>
      <w:r w:rsidR="00192553">
        <w:rPr>
          <w:b/>
          <w:sz w:val="20"/>
          <w:szCs w:val="20"/>
        </w:rPr>
        <w:t>1</w:t>
      </w:r>
      <w:r w:rsidR="00865164" w:rsidRPr="00BD33D7">
        <w:rPr>
          <w:b/>
          <w:sz w:val="20"/>
          <w:szCs w:val="20"/>
        </w:rPr>
        <w:t xml:space="preserve">.  </w:t>
      </w:r>
      <w:r w:rsidR="00865164" w:rsidRPr="00BD33D7">
        <w:rPr>
          <w:rFonts w:cs="Arial"/>
          <w:b/>
          <w:sz w:val="20"/>
          <w:szCs w:val="20"/>
        </w:rPr>
        <w:t xml:space="preserve"> </w:t>
      </w:r>
    </w:p>
    <w:p w:rsidR="00F65DE2" w:rsidRPr="00BD33D7" w:rsidRDefault="00AF5187" w:rsidP="00A716BE">
      <w:pPr>
        <w:spacing w:after="0"/>
        <w:jc w:val="both"/>
        <w:rPr>
          <w:rFonts w:cs="Arial"/>
          <w:sz w:val="20"/>
          <w:szCs w:val="20"/>
        </w:rPr>
      </w:pPr>
      <w:r w:rsidRPr="00BD33D7">
        <w:rPr>
          <w:rFonts w:cs="Arial"/>
          <w:sz w:val="20"/>
          <w:szCs w:val="20"/>
        </w:rPr>
        <w:t xml:space="preserve">(1) </w:t>
      </w:r>
      <w:r w:rsidR="002E0231" w:rsidRPr="00BD33D7">
        <w:rPr>
          <w:rFonts w:cs="Arial"/>
          <w:sz w:val="20"/>
          <w:szCs w:val="20"/>
        </w:rPr>
        <w:t>Prometne površine</w:t>
      </w:r>
      <w:r w:rsidR="000D7D4A" w:rsidRPr="00BD33D7">
        <w:rPr>
          <w:rFonts w:cs="Arial"/>
          <w:sz w:val="20"/>
          <w:szCs w:val="20"/>
        </w:rPr>
        <w:t xml:space="preserve"> prikazane su na kartografskom prikazu </w:t>
      </w:r>
      <w:r w:rsidR="00903CFE" w:rsidRPr="00BD33D7">
        <w:rPr>
          <w:rFonts w:cs="Arial"/>
          <w:sz w:val="20"/>
          <w:szCs w:val="20"/>
        </w:rPr>
        <w:t>2</w:t>
      </w:r>
      <w:r w:rsidR="002728CF" w:rsidRPr="00BD33D7">
        <w:rPr>
          <w:rFonts w:cs="Arial"/>
          <w:sz w:val="20"/>
          <w:szCs w:val="20"/>
        </w:rPr>
        <w:t>a</w:t>
      </w:r>
      <w:r w:rsidR="00FB7B3E" w:rsidRPr="00BD33D7">
        <w:rPr>
          <w:rFonts w:cs="Arial"/>
          <w:sz w:val="20"/>
          <w:szCs w:val="20"/>
        </w:rPr>
        <w:t xml:space="preserve">. </w:t>
      </w:r>
      <w:r w:rsidR="000D7D4A" w:rsidRPr="00BD33D7">
        <w:rPr>
          <w:rFonts w:cs="Arial"/>
          <w:sz w:val="20"/>
          <w:szCs w:val="20"/>
        </w:rPr>
        <w:t>„</w:t>
      </w:r>
      <w:r w:rsidR="00B75580" w:rsidRPr="00BD33D7">
        <w:rPr>
          <w:rFonts w:cs="Arial"/>
          <w:sz w:val="20"/>
          <w:szCs w:val="20"/>
        </w:rPr>
        <w:t>Prometna, ulična i komunalna infrastrukturna mreža</w:t>
      </w:r>
      <w:r w:rsidR="00FB7B3E" w:rsidRPr="00BD33D7">
        <w:rPr>
          <w:rFonts w:cs="Arial"/>
          <w:sz w:val="20"/>
          <w:szCs w:val="20"/>
        </w:rPr>
        <w:t xml:space="preserve"> - Promet</w:t>
      </w:r>
      <w:r w:rsidR="00B75580" w:rsidRPr="00BD33D7">
        <w:rPr>
          <w:rFonts w:cs="Arial"/>
          <w:sz w:val="20"/>
          <w:szCs w:val="20"/>
        </w:rPr>
        <w:t>“</w:t>
      </w:r>
      <w:r w:rsidR="00FB7B3E" w:rsidRPr="00BD33D7">
        <w:rPr>
          <w:rFonts w:cs="Arial"/>
          <w:sz w:val="20"/>
          <w:szCs w:val="20"/>
        </w:rPr>
        <w:t>.</w:t>
      </w:r>
    </w:p>
    <w:p w:rsidR="005020AB" w:rsidRDefault="00AF5187" w:rsidP="00A716BE">
      <w:pPr>
        <w:spacing w:after="0"/>
        <w:jc w:val="both"/>
        <w:rPr>
          <w:sz w:val="20"/>
          <w:szCs w:val="20"/>
        </w:rPr>
      </w:pPr>
      <w:r w:rsidRPr="00BD33D7">
        <w:rPr>
          <w:sz w:val="20"/>
          <w:szCs w:val="20"/>
        </w:rPr>
        <w:t>(2</w:t>
      </w:r>
      <w:r w:rsidRPr="0061428E">
        <w:rPr>
          <w:sz w:val="20"/>
          <w:szCs w:val="20"/>
        </w:rPr>
        <w:t xml:space="preserve">) </w:t>
      </w:r>
      <w:bookmarkStart w:id="29" w:name="_Hlk496099996"/>
      <w:r w:rsidRPr="0061428E">
        <w:rPr>
          <w:sz w:val="20"/>
          <w:szCs w:val="20"/>
        </w:rPr>
        <w:t>Planom je rubno, u smislu dovodne prometne infrastrukture, obuhvaćena i državna cesta DC-8</w:t>
      </w:r>
      <w:r w:rsidR="005B574D" w:rsidRPr="0061428E">
        <w:rPr>
          <w:sz w:val="20"/>
          <w:szCs w:val="20"/>
        </w:rPr>
        <w:t xml:space="preserve">. </w:t>
      </w:r>
      <w:r w:rsidR="003E6A59" w:rsidRPr="0061428E">
        <w:rPr>
          <w:sz w:val="20"/>
          <w:szCs w:val="20"/>
        </w:rPr>
        <w:t>Mjesto i način priključenja na cestu DC-8 određen je sukladno projektu</w:t>
      </w:r>
      <w:r w:rsidR="006A5B67" w:rsidRPr="0061428E">
        <w:rPr>
          <w:sz w:val="20"/>
          <w:szCs w:val="20"/>
        </w:rPr>
        <w:t xml:space="preserve"> rekonstrukcije DC-8</w:t>
      </w:r>
      <w:r w:rsidR="003E6A59" w:rsidRPr="0061428E">
        <w:rPr>
          <w:sz w:val="20"/>
          <w:szCs w:val="20"/>
        </w:rPr>
        <w:t xml:space="preserve"> </w:t>
      </w:r>
      <w:r w:rsidR="006A5B67" w:rsidRPr="0061428E">
        <w:rPr>
          <w:sz w:val="20"/>
          <w:szCs w:val="20"/>
        </w:rPr>
        <w:t>Upravitelja cesta.</w:t>
      </w:r>
      <w:r w:rsidR="003E6A59" w:rsidRPr="0061428E">
        <w:rPr>
          <w:sz w:val="20"/>
          <w:szCs w:val="20"/>
        </w:rPr>
        <w:t xml:space="preserve"> </w:t>
      </w:r>
      <w:r w:rsidR="006A5B67" w:rsidRPr="0061428E">
        <w:rPr>
          <w:sz w:val="20"/>
          <w:szCs w:val="20"/>
        </w:rPr>
        <w:t xml:space="preserve">Isti </w:t>
      </w:r>
      <w:r w:rsidR="003E6A59" w:rsidRPr="0061428E">
        <w:rPr>
          <w:sz w:val="20"/>
          <w:szCs w:val="20"/>
        </w:rPr>
        <w:t xml:space="preserve">priključak </w:t>
      </w:r>
      <w:r w:rsidR="006A5B67" w:rsidRPr="0061428E">
        <w:rPr>
          <w:sz w:val="20"/>
          <w:szCs w:val="20"/>
        </w:rPr>
        <w:t>te ulica oznake „U-6“</w:t>
      </w:r>
      <w:r w:rsidR="00564E09" w:rsidRPr="0061428E">
        <w:rPr>
          <w:sz w:val="20"/>
          <w:szCs w:val="20"/>
        </w:rPr>
        <w:t xml:space="preserve"> u nastavku priključka, </w:t>
      </w:r>
      <w:r w:rsidR="00AE7DD6" w:rsidRPr="0061428E">
        <w:rPr>
          <w:sz w:val="20"/>
          <w:szCs w:val="20"/>
        </w:rPr>
        <w:t>služit</w:t>
      </w:r>
      <w:r w:rsidR="00564E09" w:rsidRPr="0061428E">
        <w:rPr>
          <w:sz w:val="20"/>
          <w:szCs w:val="20"/>
        </w:rPr>
        <w:t xml:space="preserve"> će</w:t>
      </w:r>
      <w:r w:rsidR="003E6A59" w:rsidRPr="0061428E">
        <w:rPr>
          <w:sz w:val="20"/>
          <w:szCs w:val="20"/>
        </w:rPr>
        <w:t xml:space="preserve"> </w:t>
      </w:r>
      <w:r w:rsidR="006A5B67" w:rsidRPr="0061428E">
        <w:rPr>
          <w:sz w:val="20"/>
          <w:szCs w:val="20"/>
        </w:rPr>
        <w:t xml:space="preserve">i </w:t>
      </w:r>
      <w:r w:rsidR="003E6A59" w:rsidRPr="0061428E">
        <w:rPr>
          <w:sz w:val="20"/>
          <w:szCs w:val="20"/>
        </w:rPr>
        <w:t>kao pristup plaži Rezalište. Mjesto</w:t>
      </w:r>
      <w:r w:rsidR="005B574D" w:rsidRPr="0061428E">
        <w:rPr>
          <w:sz w:val="20"/>
          <w:szCs w:val="20"/>
        </w:rPr>
        <w:t xml:space="preserve"> priključka na DC-8 </w:t>
      </w:r>
      <w:r w:rsidR="003E6A59" w:rsidRPr="0061428E">
        <w:rPr>
          <w:sz w:val="20"/>
          <w:szCs w:val="20"/>
        </w:rPr>
        <w:t>naznačeno</w:t>
      </w:r>
      <w:r w:rsidR="005B574D" w:rsidRPr="0061428E">
        <w:rPr>
          <w:sz w:val="20"/>
          <w:szCs w:val="20"/>
        </w:rPr>
        <w:t xml:space="preserve"> je na svim kartografskim prikazima Plana</w:t>
      </w:r>
      <w:r w:rsidR="001A621F" w:rsidRPr="0061428E">
        <w:rPr>
          <w:sz w:val="20"/>
          <w:szCs w:val="20"/>
        </w:rPr>
        <w:t>.</w:t>
      </w:r>
    </w:p>
    <w:bookmarkEnd w:id="29"/>
    <w:p w:rsidR="00EF0DD3" w:rsidRDefault="002E0231" w:rsidP="00A716BE">
      <w:pPr>
        <w:spacing w:after="0"/>
        <w:jc w:val="both"/>
        <w:rPr>
          <w:sz w:val="20"/>
          <w:szCs w:val="20"/>
        </w:rPr>
      </w:pPr>
      <w:r w:rsidRPr="00F65DE2">
        <w:rPr>
          <w:sz w:val="20"/>
          <w:szCs w:val="20"/>
        </w:rPr>
        <w:t>(</w:t>
      </w:r>
      <w:r w:rsidR="00AF5187">
        <w:rPr>
          <w:sz w:val="20"/>
          <w:szCs w:val="20"/>
        </w:rPr>
        <w:t>3</w:t>
      </w:r>
      <w:r w:rsidRPr="00F65DE2">
        <w:rPr>
          <w:sz w:val="20"/>
          <w:szCs w:val="20"/>
        </w:rPr>
        <w:t>) U grafi</w:t>
      </w:r>
      <w:r w:rsidR="00761E15" w:rsidRPr="00F65DE2">
        <w:rPr>
          <w:sz w:val="20"/>
          <w:szCs w:val="20"/>
        </w:rPr>
        <w:t>č</w:t>
      </w:r>
      <w:r w:rsidRPr="00F65DE2">
        <w:rPr>
          <w:sz w:val="20"/>
          <w:szCs w:val="20"/>
        </w:rPr>
        <w:t>ko</w:t>
      </w:r>
      <w:r w:rsidR="00004E85">
        <w:rPr>
          <w:sz w:val="20"/>
          <w:szCs w:val="20"/>
        </w:rPr>
        <w:t xml:space="preserve">m prikazu plana je </w:t>
      </w:r>
      <w:r w:rsidRPr="00F65DE2">
        <w:rPr>
          <w:sz w:val="20"/>
          <w:szCs w:val="20"/>
        </w:rPr>
        <w:t>odre</w:t>
      </w:r>
      <w:r w:rsidR="00761E15" w:rsidRPr="00F65DE2">
        <w:rPr>
          <w:sz w:val="20"/>
          <w:szCs w:val="20"/>
        </w:rPr>
        <w:t>đ</w:t>
      </w:r>
      <w:r w:rsidRPr="00F65DE2">
        <w:rPr>
          <w:sz w:val="20"/>
          <w:szCs w:val="20"/>
        </w:rPr>
        <w:t xml:space="preserve">en planirani </w:t>
      </w:r>
      <w:r w:rsidR="00761E15" w:rsidRPr="00F65DE2">
        <w:rPr>
          <w:sz w:val="20"/>
          <w:szCs w:val="20"/>
        </w:rPr>
        <w:t xml:space="preserve">koridor rezervacije prostora za </w:t>
      </w:r>
      <w:r w:rsidRPr="00F65DE2">
        <w:rPr>
          <w:sz w:val="20"/>
          <w:szCs w:val="20"/>
        </w:rPr>
        <w:t>gradnju javnih prometnica koji ujedno predstavlja crtu razgrani</w:t>
      </w:r>
      <w:r w:rsidR="00761E15" w:rsidRPr="00F65DE2">
        <w:rPr>
          <w:sz w:val="20"/>
          <w:szCs w:val="20"/>
        </w:rPr>
        <w:t xml:space="preserve">čenja i dodira zone </w:t>
      </w:r>
      <w:r w:rsidRPr="00F65DE2">
        <w:rPr>
          <w:sz w:val="20"/>
          <w:szCs w:val="20"/>
        </w:rPr>
        <w:t xml:space="preserve">namijenjene javnim prometnim </w:t>
      </w:r>
      <w:r w:rsidR="00D31282">
        <w:rPr>
          <w:sz w:val="20"/>
          <w:szCs w:val="20"/>
        </w:rPr>
        <w:t xml:space="preserve">površinama i zonama drugih namjena.                                </w:t>
      </w:r>
      <w:r w:rsidR="00D31282" w:rsidRPr="00D31282">
        <w:rPr>
          <w:color w:val="FFFFFF" w:themeColor="background1"/>
          <w:sz w:val="20"/>
          <w:szCs w:val="20"/>
        </w:rPr>
        <w:t>.</w:t>
      </w:r>
      <w:r w:rsidR="00D31282">
        <w:rPr>
          <w:sz w:val="20"/>
          <w:szCs w:val="20"/>
        </w:rPr>
        <w:t xml:space="preserve">                                                                                                                   </w:t>
      </w:r>
      <w:r w:rsidR="00761E15" w:rsidRPr="00D31282">
        <w:rPr>
          <w:sz w:val="20"/>
          <w:szCs w:val="20"/>
        </w:rPr>
        <w:t xml:space="preserve"> </w:t>
      </w:r>
      <w:r w:rsidR="00610605">
        <w:rPr>
          <w:sz w:val="20"/>
          <w:szCs w:val="20"/>
        </w:rPr>
        <w:t xml:space="preserve">(4) </w:t>
      </w:r>
      <w:r w:rsidR="00761E15" w:rsidRPr="00F65DE2">
        <w:rPr>
          <w:sz w:val="20"/>
          <w:szCs w:val="20"/>
        </w:rPr>
        <w:t>Mikrolokacija prometnica određ</w:t>
      </w:r>
      <w:r w:rsidRPr="00F65DE2">
        <w:rPr>
          <w:sz w:val="20"/>
          <w:szCs w:val="20"/>
        </w:rPr>
        <w:t>enih ovim Planom utvr</w:t>
      </w:r>
      <w:r w:rsidR="00761E15" w:rsidRPr="00F65DE2">
        <w:rPr>
          <w:sz w:val="20"/>
          <w:szCs w:val="20"/>
        </w:rPr>
        <w:t xml:space="preserve">đuje se u postupku </w:t>
      </w:r>
      <w:r w:rsidRPr="00F65DE2">
        <w:rPr>
          <w:sz w:val="20"/>
          <w:szCs w:val="20"/>
        </w:rPr>
        <w:t>izdavanja lokacijskih dozvola i/ili akata kojima se odobrava gra</w:t>
      </w:r>
      <w:r w:rsidR="00761E15" w:rsidRPr="00F65DE2">
        <w:rPr>
          <w:sz w:val="20"/>
          <w:szCs w:val="20"/>
        </w:rPr>
        <w:t>đ</w:t>
      </w:r>
      <w:r w:rsidRPr="00F65DE2">
        <w:rPr>
          <w:sz w:val="20"/>
          <w:szCs w:val="20"/>
        </w:rPr>
        <w:t xml:space="preserve">enje, pri </w:t>
      </w:r>
      <w:r w:rsidR="00761E15" w:rsidRPr="00F65DE2">
        <w:rPr>
          <w:sz w:val="20"/>
          <w:szCs w:val="20"/>
        </w:rPr>
        <w:t>č</w:t>
      </w:r>
      <w:r w:rsidRPr="00F65DE2">
        <w:rPr>
          <w:sz w:val="20"/>
          <w:szCs w:val="20"/>
        </w:rPr>
        <w:t>emu su mogu</w:t>
      </w:r>
      <w:r w:rsidR="00761E15" w:rsidRPr="00F65DE2">
        <w:rPr>
          <w:sz w:val="20"/>
          <w:szCs w:val="20"/>
        </w:rPr>
        <w:t xml:space="preserve">ća </w:t>
      </w:r>
      <w:r w:rsidRPr="00F65DE2">
        <w:rPr>
          <w:sz w:val="20"/>
          <w:szCs w:val="20"/>
        </w:rPr>
        <w:t>minimalna odstupanja zbog konfiguracije terena, imovinsko</w:t>
      </w:r>
      <w:r w:rsidR="00D43B31">
        <w:rPr>
          <w:sz w:val="20"/>
          <w:szCs w:val="20"/>
        </w:rPr>
        <w:t>-pravnih odnosa, katastra i sl.</w:t>
      </w:r>
      <w:r w:rsidR="00002F53" w:rsidRPr="00002F53">
        <w:t xml:space="preserve"> </w:t>
      </w:r>
      <w:r w:rsidR="00002F53" w:rsidRPr="00002F53">
        <w:rPr>
          <w:sz w:val="20"/>
          <w:szCs w:val="20"/>
        </w:rPr>
        <w:t xml:space="preserve">Iznimno se mogu izvesti i dodatne (ili izmještene) prometnice unutar plana </w:t>
      </w:r>
      <w:r w:rsidR="00AE7DD6">
        <w:rPr>
          <w:sz w:val="20"/>
          <w:szCs w:val="20"/>
        </w:rPr>
        <w:t>ako</w:t>
      </w:r>
      <w:r w:rsidR="00002F53" w:rsidRPr="00002F53">
        <w:rPr>
          <w:sz w:val="20"/>
          <w:szCs w:val="20"/>
        </w:rPr>
        <w:t xml:space="preserve"> postoje opravdani razlozi, no samo ako se time ne odstupa od odredbi plana i nema utjecaja na odredbe unutar drugih namjena.</w:t>
      </w:r>
    </w:p>
    <w:p w:rsidR="0037316F" w:rsidRPr="00D9700B" w:rsidRDefault="0037316F" w:rsidP="00A716BE">
      <w:pPr>
        <w:spacing w:after="0"/>
        <w:jc w:val="both"/>
        <w:rPr>
          <w:sz w:val="20"/>
          <w:szCs w:val="20"/>
        </w:rPr>
      </w:pPr>
      <w:r w:rsidRPr="00D9700B">
        <w:rPr>
          <w:sz w:val="20"/>
          <w:szCs w:val="20"/>
        </w:rPr>
        <w:t>(5) Planom utvrđene prometne površine na koje se priključuju postojeće prometne površine plaže Rezalište moraju udovoljavati posebnim uvjetima koji će se utvrditi u postupku izdavanja akata vezanih za provedbu dokumenata prostornog uređenja.</w:t>
      </w:r>
    </w:p>
    <w:p w:rsidR="00C4349D" w:rsidRDefault="00C4349D" w:rsidP="00A716BE">
      <w:pPr>
        <w:spacing w:after="0"/>
        <w:jc w:val="both"/>
        <w:rPr>
          <w:rFonts w:cs="Arial"/>
          <w:b/>
          <w:sz w:val="20"/>
          <w:szCs w:val="20"/>
        </w:rPr>
      </w:pPr>
    </w:p>
    <w:p w:rsidR="00EF0DD3" w:rsidRDefault="00EF0DD3" w:rsidP="00A716BE">
      <w:pPr>
        <w:spacing w:after="0"/>
        <w:jc w:val="both"/>
        <w:rPr>
          <w:rFonts w:cs="Arial"/>
          <w:b/>
          <w:sz w:val="20"/>
          <w:szCs w:val="20"/>
        </w:rPr>
      </w:pPr>
      <w:r w:rsidRPr="00856471">
        <w:rPr>
          <w:rFonts w:cs="Arial"/>
          <w:b/>
          <w:sz w:val="20"/>
          <w:szCs w:val="20"/>
        </w:rPr>
        <w:t>JAVNA PARKIRALIŠTA</w:t>
      </w:r>
    </w:p>
    <w:p w:rsidR="00563134" w:rsidRDefault="00563134" w:rsidP="00A716BE">
      <w:pPr>
        <w:spacing w:after="0"/>
        <w:jc w:val="both"/>
        <w:rPr>
          <w:rFonts w:cs="Arial"/>
          <w:b/>
          <w:sz w:val="20"/>
          <w:szCs w:val="20"/>
        </w:rPr>
      </w:pPr>
    </w:p>
    <w:p w:rsidR="00856471" w:rsidRPr="00BD33D7" w:rsidRDefault="00BF7CE6"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3</w:t>
      </w:r>
      <w:r w:rsidR="00192553">
        <w:rPr>
          <w:b/>
          <w:sz w:val="20"/>
          <w:szCs w:val="20"/>
        </w:rPr>
        <w:t>2</w:t>
      </w:r>
      <w:r w:rsidR="00865164" w:rsidRPr="00BD33D7">
        <w:rPr>
          <w:b/>
          <w:sz w:val="20"/>
          <w:szCs w:val="20"/>
        </w:rPr>
        <w:t xml:space="preserve">.  </w:t>
      </w:r>
      <w:r w:rsidR="00865164" w:rsidRPr="00BD33D7">
        <w:rPr>
          <w:rFonts w:cs="Arial"/>
          <w:b/>
          <w:sz w:val="20"/>
          <w:szCs w:val="20"/>
        </w:rPr>
        <w:t xml:space="preserve"> </w:t>
      </w:r>
    </w:p>
    <w:p w:rsidR="003037ED" w:rsidRPr="00BD33D7" w:rsidRDefault="002E0231" w:rsidP="00A716BE">
      <w:pPr>
        <w:spacing w:after="0"/>
        <w:jc w:val="both"/>
        <w:rPr>
          <w:rFonts w:cs="Arial"/>
          <w:sz w:val="20"/>
          <w:szCs w:val="20"/>
        </w:rPr>
      </w:pPr>
      <w:r w:rsidRPr="00BD33D7">
        <w:rPr>
          <w:rFonts w:cs="Arial"/>
          <w:sz w:val="20"/>
          <w:szCs w:val="20"/>
        </w:rPr>
        <w:t xml:space="preserve">(1) </w:t>
      </w:r>
      <w:bookmarkStart w:id="30" w:name="_Hlk496100066"/>
      <w:r w:rsidR="00002F53" w:rsidRPr="00BD33D7">
        <w:rPr>
          <w:rFonts w:cs="Arial"/>
          <w:sz w:val="20"/>
          <w:szCs w:val="20"/>
        </w:rPr>
        <w:t xml:space="preserve">Površina javnog parkirališta uz servisnu prometnicu do privezišta je namijenjena gradnji i uređenju parkirališnih površina na </w:t>
      </w:r>
      <w:r w:rsidR="00B667DF">
        <w:rPr>
          <w:rFonts w:cs="Arial"/>
          <w:sz w:val="20"/>
          <w:szCs w:val="20"/>
        </w:rPr>
        <w:t>tako</w:t>
      </w:r>
      <w:r w:rsidR="00002F53" w:rsidRPr="00BD33D7">
        <w:rPr>
          <w:rFonts w:cs="Arial"/>
          <w:sz w:val="20"/>
          <w:szCs w:val="20"/>
        </w:rPr>
        <w:t xml:space="preserve"> da one zadovolje potrebe prometa u mirova</w:t>
      </w:r>
      <w:r w:rsidR="00903CFE" w:rsidRPr="00BD33D7">
        <w:rPr>
          <w:rFonts w:cs="Arial"/>
          <w:sz w:val="20"/>
          <w:szCs w:val="20"/>
        </w:rPr>
        <w:t xml:space="preserve">nju za posjetitelje </w:t>
      </w:r>
      <w:r w:rsidR="00002F53" w:rsidRPr="00BD33D7">
        <w:rPr>
          <w:rFonts w:cs="Arial"/>
          <w:sz w:val="20"/>
          <w:szCs w:val="20"/>
        </w:rPr>
        <w:t>ugostiteljskih objekata plaže te korisnik</w:t>
      </w:r>
      <w:r w:rsidR="00903CFE" w:rsidRPr="00BD33D7">
        <w:rPr>
          <w:rFonts w:cs="Arial"/>
          <w:sz w:val="20"/>
          <w:szCs w:val="20"/>
        </w:rPr>
        <w:t>e</w:t>
      </w:r>
      <w:r w:rsidR="00002F53" w:rsidRPr="00BD33D7">
        <w:rPr>
          <w:rFonts w:cs="Arial"/>
          <w:sz w:val="20"/>
          <w:szCs w:val="20"/>
        </w:rPr>
        <w:t xml:space="preserve"> turističkog privezišta. Planom </w:t>
      </w:r>
      <w:r w:rsidR="00903CFE" w:rsidRPr="00BD33D7">
        <w:rPr>
          <w:rFonts w:cs="Arial"/>
          <w:sz w:val="20"/>
          <w:szCs w:val="20"/>
        </w:rPr>
        <w:t>je</w:t>
      </w:r>
      <w:r w:rsidR="00002F53" w:rsidRPr="00BD33D7">
        <w:rPr>
          <w:rFonts w:cs="Arial"/>
          <w:sz w:val="20"/>
          <w:szCs w:val="20"/>
        </w:rPr>
        <w:t xml:space="preserve"> predviđen</w:t>
      </w:r>
      <w:r w:rsidR="00903CFE" w:rsidRPr="00BD33D7">
        <w:rPr>
          <w:rFonts w:cs="Arial"/>
          <w:sz w:val="20"/>
          <w:szCs w:val="20"/>
        </w:rPr>
        <w:t>o</w:t>
      </w:r>
      <w:r w:rsidR="00002F53" w:rsidRPr="00BD33D7">
        <w:rPr>
          <w:rFonts w:cs="Arial"/>
          <w:sz w:val="20"/>
          <w:szCs w:val="20"/>
        </w:rPr>
        <w:t xml:space="preserve"> cca 53 parkirna mjesta, a točan broj će se definirati prema potrebama i stanju na terenu. Ostale površine plaže (špo</w:t>
      </w:r>
      <w:r w:rsidR="00903CFE" w:rsidRPr="00BD33D7">
        <w:rPr>
          <w:rFonts w:cs="Arial"/>
          <w:sz w:val="20"/>
          <w:szCs w:val="20"/>
        </w:rPr>
        <w:t xml:space="preserve">rt i rekreacija) </w:t>
      </w:r>
      <w:r w:rsidR="00002F53" w:rsidRPr="00BD33D7">
        <w:rPr>
          <w:rFonts w:cs="Arial"/>
          <w:sz w:val="20"/>
          <w:szCs w:val="20"/>
        </w:rPr>
        <w:t>pretežito</w:t>
      </w:r>
      <w:r w:rsidR="00903CFE" w:rsidRPr="00BD33D7">
        <w:rPr>
          <w:rFonts w:cs="Arial"/>
          <w:sz w:val="20"/>
          <w:szCs w:val="20"/>
        </w:rPr>
        <w:t xml:space="preserve"> su namijenjene</w:t>
      </w:r>
      <w:r w:rsidR="00002F53" w:rsidRPr="00BD33D7">
        <w:rPr>
          <w:rFonts w:cs="Arial"/>
          <w:sz w:val="20"/>
          <w:szCs w:val="20"/>
        </w:rPr>
        <w:t xml:space="preserve"> stanovnicima naselja i hotela, te za iste površine nisu planirana dodatna parkirna mjesta, budući </w:t>
      </w:r>
      <w:r w:rsidR="00AE7DD6">
        <w:rPr>
          <w:rFonts w:cs="Arial"/>
          <w:sz w:val="20"/>
          <w:szCs w:val="20"/>
        </w:rPr>
        <w:t xml:space="preserve">da </w:t>
      </w:r>
      <w:r w:rsidR="00002F53" w:rsidRPr="00BD33D7">
        <w:rPr>
          <w:rFonts w:cs="Arial"/>
          <w:sz w:val="20"/>
          <w:szCs w:val="20"/>
        </w:rPr>
        <w:t xml:space="preserve">je parkiranje tih korisnika riješeno na pojedinim zasebnim parcelama </w:t>
      </w:r>
      <w:r w:rsidR="002F6467" w:rsidRPr="00BD33D7">
        <w:rPr>
          <w:sz w:val="20"/>
          <w:szCs w:val="20"/>
        </w:rPr>
        <w:t>stambenih</w:t>
      </w:r>
      <w:r w:rsidR="00002F53" w:rsidRPr="00BD33D7">
        <w:rPr>
          <w:rFonts w:cs="Arial"/>
          <w:sz w:val="20"/>
          <w:szCs w:val="20"/>
        </w:rPr>
        <w:t xml:space="preserve"> objekata. Budući</w:t>
      </w:r>
      <w:r w:rsidR="00903CFE" w:rsidRPr="00BD33D7">
        <w:rPr>
          <w:rFonts w:cs="Arial"/>
          <w:sz w:val="20"/>
          <w:szCs w:val="20"/>
        </w:rPr>
        <w:t xml:space="preserve"> da</w:t>
      </w:r>
      <w:r w:rsidR="00002F53" w:rsidRPr="00BD33D7">
        <w:rPr>
          <w:rFonts w:cs="Arial"/>
          <w:sz w:val="20"/>
          <w:szCs w:val="20"/>
        </w:rPr>
        <w:t xml:space="preserve"> u neposrednoj blizini postoji i javno parkiralište uz plažu (</w:t>
      </w:r>
      <w:r w:rsidR="00903CFE" w:rsidRPr="00BD33D7">
        <w:rPr>
          <w:rFonts w:cs="Arial"/>
          <w:sz w:val="20"/>
          <w:szCs w:val="20"/>
        </w:rPr>
        <w:t>iz</w:t>
      </w:r>
      <w:r w:rsidR="00002F53" w:rsidRPr="00BD33D7">
        <w:rPr>
          <w:rFonts w:cs="Arial"/>
          <w:sz w:val="20"/>
          <w:szCs w:val="20"/>
        </w:rPr>
        <w:t>van obuhvata plana), potrebe za prometom u mirovanju su zadovoljene</w:t>
      </w:r>
      <w:bookmarkEnd w:id="30"/>
      <w:r w:rsidR="00002F53" w:rsidRPr="00BD33D7">
        <w:rPr>
          <w:rFonts w:cs="Arial"/>
          <w:sz w:val="20"/>
          <w:szCs w:val="20"/>
        </w:rPr>
        <w:t>.</w:t>
      </w:r>
      <w:r w:rsidR="00F76D0A">
        <w:rPr>
          <w:rFonts w:cs="Arial"/>
          <w:sz w:val="20"/>
          <w:szCs w:val="20"/>
        </w:rPr>
        <w:t xml:space="preserve">                              </w:t>
      </w:r>
      <w:r w:rsidR="00F76D0A" w:rsidRPr="00F76D0A">
        <w:rPr>
          <w:rFonts w:cs="Arial"/>
          <w:color w:val="FFFFFF" w:themeColor="background1"/>
          <w:sz w:val="20"/>
          <w:szCs w:val="20"/>
        </w:rPr>
        <w:t>.</w:t>
      </w:r>
      <w:r w:rsidRPr="00BD33D7">
        <w:rPr>
          <w:rFonts w:cs="Arial"/>
          <w:sz w:val="20"/>
          <w:szCs w:val="20"/>
        </w:rPr>
        <w:br/>
        <w:t>(2) Javna parkirališta mogu se</w:t>
      </w:r>
      <w:r w:rsidR="00BF7CE6" w:rsidRPr="00BD33D7">
        <w:rPr>
          <w:rFonts w:cs="Arial"/>
          <w:sz w:val="20"/>
          <w:szCs w:val="20"/>
        </w:rPr>
        <w:t>,</w:t>
      </w:r>
      <w:r w:rsidRPr="00BD33D7">
        <w:rPr>
          <w:rFonts w:cs="Arial"/>
          <w:sz w:val="20"/>
          <w:szCs w:val="20"/>
        </w:rPr>
        <w:t xml:space="preserve"> osim u površinama definiranim u grafi</w:t>
      </w:r>
      <w:r w:rsidR="00761E15" w:rsidRPr="00BD33D7">
        <w:rPr>
          <w:rFonts w:cs="Arial"/>
          <w:sz w:val="20"/>
          <w:szCs w:val="20"/>
        </w:rPr>
        <w:t>čkom dijelu</w:t>
      </w:r>
      <w:r w:rsidR="00856471" w:rsidRPr="00BD33D7">
        <w:rPr>
          <w:rFonts w:cs="Arial"/>
          <w:sz w:val="20"/>
          <w:szCs w:val="20"/>
        </w:rPr>
        <w:t xml:space="preserve"> </w:t>
      </w:r>
      <w:r w:rsidR="00BF7CE6" w:rsidRPr="00BD33D7">
        <w:rPr>
          <w:rFonts w:cs="Arial"/>
          <w:sz w:val="20"/>
          <w:szCs w:val="20"/>
        </w:rPr>
        <w:t xml:space="preserve">Plana, </w:t>
      </w:r>
      <w:r w:rsidRPr="00BD33D7">
        <w:rPr>
          <w:rFonts w:cs="Arial"/>
          <w:sz w:val="20"/>
          <w:szCs w:val="20"/>
        </w:rPr>
        <w:t>ure</w:t>
      </w:r>
      <w:r w:rsidR="00761E15" w:rsidRPr="00BD33D7">
        <w:rPr>
          <w:rFonts w:cs="Arial"/>
          <w:sz w:val="20"/>
          <w:szCs w:val="20"/>
        </w:rPr>
        <w:t>đ</w:t>
      </w:r>
      <w:r w:rsidRPr="00BD33D7">
        <w:rPr>
          <w:rFonts w:cs="Arial"/>
          <w:sz w:val="20"/>
          <w:szCs w:val="20"/>
        </w:rPr>
        <w:t>ivati i unutar površina drugih namjen</w:t>
      </w:r>
      <w:r w:rsidR="00AE7DD6">
        <w:rPr>
          <w:rFonts w:cs="Arial"/>
          <w:sz w:val="20"/>
          <w:szCs w:val="20"/>
        </w:rPr>
        <w:t>a u skladu s</w:t>
      </w:r>
      <w:r w:rsidR="00761E15" w:rsidRPr="00BD33D7">
        <w:rPr>
          <w:rFonts w:cs="Arial"/>
          <w:sz w:val="20"/>
          <w:szCs w:val="20"/>
        </w:rPr>
        <w:t xml:space="preserve"> ukupnim odredbama </w:t>
      </w:r>
      <w:r w:rsidRPr="00BD33D7">
        <w:rPr>
          <w:rFonts w:cs="Arial"/>
          <w:sz w:val="20"/>
          <w:szCs w:val="20"/>
        </w:rPr>
        <w:t>ovog Plana</w:t>
      </w:r>
      <w:r w:rsidR="00761E15" w:rsidRPr="00BD33D7">
        <w:rPr>
          <w:rFonts w:cs="Arial"/>
          <w:sz w:val="20"/>
          <w:szCs w:val="20"/>
        </w:rPr>
        <w:t>.</w:t>
      </w:r>
    </w:p>
    <w:p w:rsidR="0071078A" w:rsidRPr="00BD33D7" w:rsidRDefault="0071078A" w:rsidP="00A716BE">
      <w:pPr>
        <w:spacing w:after="0"/>
        <w:jc w:val="both"/>
        <w:rPr>
          <w:rFonts w:cs="Arial"/>
          <w:b/>
          <w:sz w:val="20"/>
          <w:szCs w:val="20"/>
        </w:rPr>
      </w:pPr>
    </w:p>
    <w:p w:rsidR="00761E15" w:rsidRPr="00BD33D7" w:rsidRDefault="00EF0DD3" w:rsidP="00A716BE">
      <w:pPr>
        <w:spacing w:after="0"/>
        <w:jc w:val="both"/>
        <w:rPr>
          <w:rFonts w:cs="Arial"/>
          <w:b/>
          <w:sz w:val="20"/>
          <w:szCs w:val="20"/>
        </w:rPr>
      </w:pPr>
      <w:r w:rsidRPr="00BD33D7">
        <w:rPr>
          <w:rFonts w:cs="Arial"/>
          <w:b/>
          <w:sz w:val="20"/>
          <w:szCs w:val="20"/>
        </w:rPr>
        <w:t>PJEŠAČKE POVRŠINE</w:t>
      </w:r>
    </w:p>
    <w:p w:rsidR="00563134" w:rsidRPr="00BD33D7" w:rsidRDefault="00563134" w:rsidP="00A716BE">
      <w:pPr>
        <w:spacing w:after="0"/>
        <w:jc w:val="both"/>
        <w:rPr>
          <w:rFonts w:cs="Arial"/>
          <w:b/>
          <w:sz w:val="20"/>
          <w:szCs w:val="20"/>
        </w:rPr>
      </w:pPr>
    </w:p>
    <w:p w:rsidR="00856471" w:rsidRPr="00BD33D7" w:rsidRDefault="00BF7CE6"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3</w:t>
      </w:r>
      <w:r w:rsidR="00192553">
        <w:rPr>
          <w:b/>
          <w:sz w:val="20"/>
          <w:szCs w:val="20"/>
        </w:rPr>
        <w:t>3</w:t>
      </w:r>
      <w:r w:rsidR="00865164" w:rsidRPr="00BD33D7">
        <w:rPr>
          <w:b/>
          <w:sz w:val="20"/>
          <w:szCs w:val="20"/>
        </w:rPr>
        <w:t xml:space="preserve">.  </w:t>
      </w:r>
      <w:r w:rsidR="00865164" w:rsidRPr="00BD33D7">
        <w:rPr>
          <w:rFonts w:cs="Arial"/>
          <w:b/>
          <w:sz w:val="20"/>
          <w:szCs w:val="20"/>
        </w:rPr>
        <w:t xml:space="preserve"> </w:t>
      </w:r>
    </w:p>
    <w:p w:rsidR="00856471" w:rsidRDefault="002E0231" w:rsidP="00A716BE">
      <w:pPr>
        <w:spacing w:after="0"/>
        <w:jc w:val="both"/>
        <w:rPr>
          <w:rFonts w:cs="Arial"/>
          <w:sz w:val="20"/>
          <w:szCs w:val="20"/>
        </w:rPr>
      </w:pPr>
      <w:r w:rsidRPr="00BD33D7">
        <w:rPr>
          <w:rFonts w:cs="Arial"/>
          <w:sz w:val="20"/>
          <w:szCs w:val="20"/>
        </w:rPr>
        <w:t>(1) Unutar površina namjene pješa</w:t>
      </w:r>
      <w:r w:rsidR="00761E15" w:rsidRPr="00BD33D7">
        <w:rPr>
          <w:rFonts w:cs="Arial"/>
          <w:sz w:val="20"/>
          <w:szCs w:val="20"/>
        </w:rPr>
        <w:t>č</w:t>
      </w:r>
      <w:r w:rsidRPr="00BD33D7">
        <w:rPr>
          <w:rFonts w:cs="Arial"/>
          <w:sz w:val="20"/>
          <w:szCs w:val="20"/>
        </w:rPr>
        <w:t xml:space="preserve">ke </w:t>
      </w:r>
      <w:r w:rsidRPr="00761E15">
        <w:rPr>
          <w:rFonts w:cs="Arial"/>
          <w:sz w:val="20"/>
          <w:szCs w:val="20"/>
        </w:rPr>
        <w:t>površine može se odvijati gradnja gra</w:t>
      </w:r>
      <w:r w:rsidR="00761E15">
        <w:rPr>
          <w:rFonts w:cs="Arial"/>
          <w:sz w:val="20"/>
          <w:szCs w:val="20"/>
        </w:rPr>
        <w:t xml:space="preserve">đevina </w:t>
      </w:r>
      <w:r w:rsidR="00BF7CE6">
        <w:rPr>
          <w:rFonts w:cs="Arial"/>
          <w:sz w:val="20"/>
          <w:szCs w:val="20"/>
        </w:rPr>
        <w:t xml:space="preserve">niskogradnje namijenjenih </w:t>
      </w:r>
      <w:r w:rsidRPr="00761E15">
        <w:rPr>
          <w:rFonts w:cs="Arial"/>
          <w:sz w:val="20"/>
          <w:szCs w:val="20"/>
        </w:rPr>
        <w:t>pješa</w:t>
      </w:r>
      <w:r w:rsidR="00761E15">
        <w:rPr>
          <w:rFonts w:cs="Arial"/>
          <w:sz w:val="20"/>
          <w:szCs w:val="20"/>
        </w:rPr>
        <w:t>č</w:t>
      </w:r>
      <w:r w:rsidRPr="00761E15">
        <w:rPr>
          <w:rFonts w:cs="Arial"/>
          <w:sz w:val="20"/>
          <w:szCs w:val="20"/>
        </w:rPr>
        <w:t>kom i biciklisti</w:t>
      </w:r>
      <w:r w:rsidR="00761E15">
        <w:rPr>
          <w:rFonts w:cs="Arial"/>
          <w:sz w:val="20"/>
          <w:szCs w:val="20"/>
        </w:rPr>
        <w:t>č</w:t>
      </w:r>
      <w:r w:rsidRPr="00761E15">
        <w:rPr>
          <w:rFonts w:cs="Arial"/>
          <w:sz w:val="20"/>
          <w:szCs w:val="20"/>
        </w:rPr>
        <w:t>kom prometu.</w:t>
      </w:r>
    </w:p>
    <w:p w:rsidR="00856471" w:rsidRDefault="002E0231" w:rsidP="00A716BE">
      <w:pPr>
        <w:spacing w:after="0"/>
        <w:jc w:val="both"/>
        <w:rPr>
          <w:rFonts w:cs="Arial"/>
          <w:sz w:val="20"/>
          <w:szCs w:val="20"/>
        </w:rPr>
      </w:pPr>
      <w:r w:rsidRPr="00761E15">
        <w:rPr>
          <w:rFonts w:cs="Arial"/>
          <w:sz w:val="20"/>
          <w:szCs w:val="20"/>
        </w:rPr>
        <w:t>(2) Razgrani</w:t>
      </w:r>
      <w:r w:rsidR="00761E15">
        <w:rPr>
          <w:rFonts w:cs="Arial"/>
          <w:sz w:val="20"/>
          <w:szCs w:val="20"/>
        </w:rPr>
        <w:t>č</w:t>
      </w:r>
      <w:r w:rsidRPr="00761E15">
        <w:rPr>
          <w:rFonts w:cs="Arial"/>
          <w:sz w:val="20"/>
          <w:szCs w:val="20"/>
        </w:rPr>
        <w:t>enje pješa</w:t>
      </w:r>
      <w:r w:rsidR="00761E15">
        <w:rPr>
          <w:rFonts w:cs="Arial"/>
          <w:sz w:val="20"/>
          <w:szCs w:val="20"/>
        </w:rPr>
        <w:t>č</w:t>
      </w:r>
      <w:r w:rsidRPr="00761E15">
        <w:rPr>
          <w:rFonts w:cs="Arial"/>
          <w:sz w:val="20"/>
          <w:szCs w:val="20"/>
        </w:rPr>
        <w:t>kog i biciklisti</w:t>
      </w:r>
      <w:r w:rsidR="00761E15">
        <w:rPr>
          <w:rFonts w:cs="Arial"/>
          <w:sz w:val="20"/>
          <w:szCs w:val="20"/>
        </w:rPr>
        <w:t>č</w:t>
      </w:r>
      <w:r w:rsidRPr="00761E15">
        <w:rPr>
          <w:rFonts w:cs="Arial"/>
          <w:sz w:val="20"/>
          <w:szCs w:val="20"/>
        </w:rPr>
        <w:t>kog prometa unutar namjene pješa</w:t>
      </w:r>
      <w:r w:rsidR="00761E15">
        <w:rPr>
          <w:rFonts w:cs="Arial"/>
          <w:sz w:val="20"/>
          <w:szCs w:val="20"/>
        </w:rPr>
        <w:t xml:space="preserve">čke </w:t>
      </w:r>
      <w:r w:rsidRPr="00761E15">
        <w:rPr>
          <w:rFonts w:cs="Arial"/>
          <w:sz w:val="20"/>
          <w:szCs w:val="20"/>
        </w:rPr>
        <w:t xml:space="preserve">površine vidljivo je iz </w:t>
      </w:r>
      <w:r w:rsidR="00BF7CE6">
        <w:rPr>
          <w:rFonts w:cs="Arial"/>
          <w:sz w:val="20"/>
          <w:szCs w:val="20"/>
        </w:rPr>
        <w:t>kartografskog prikaza</w:t>
      </w:r>
      <w:r w:rsidR="005753EB">
        <w:rPr>
          <w:rFonts w:cs="Arial"/>
          <w:sz w:val="20"/>
          <w:szCs w:val="20"/>
        </w:rPr>
        <w:t xml:space="preserve"> </w:t>
      </w:r>
      <w:r w:rsidR="007410FD">
        <w:rPr>
          <w:rFonts w:cs="Arial"/>
          <w:sz w:val="20"/>
          <w:szCs w:val="20"/>
        </w:rPr>
        <w:t>2</w:t>
      </w:r>
      <w:r w:rsidR="002728CF">
        <w:rPr>
          <w:rFonts w:cs="Arial"/>
          <w:sz w:val="20"/>
          <w:szCs w:val="20"/>
        </w:rPr>
        <w:t>a</w:t>
      </w:r>
      <w:r w:rsidRPr="00761E15">
        <w:rPr>
          <w:rFonts w:cs="Arial"/>
          <w:sz w:val="20"/>
          <w:szCs w:val="20"/>
        </w:rPr>
        <w:t>. „Prometna, uli</w:t>
      </w:r>
      <w:r w:rsidR="00761E15">
        <w:rPr>
          <w:rFonts w:cs="Arial"/>
          <w:sz w:val="20"/>
          <w:szCs w:val="20"/>
        </w:rPr>
        <w:t xml:space="preserve">čna i komunalna </w:t>
      </w:r>
      <w:r w:rsidRPr="00761E15">
        <w:rPr>
          <w:rFonts w:cs="Arial"/>
          <w:sz w:val="20"/>
          <w:szCs w:val="20"/>
        </w:rPr>
        <w:t>infrastrukturna mreža - Promet“.</w:t>
      </w:r>
    </w:p>
    <w:p w:rsidR="00856471" w:rsidRDefault="002E0231" w:rsidP="00A716BE">
      <w:pPr>
        <w:spacing w:after="0"/>
        <w:jc w:val="both"/>
        <w:rPr>
          <w:rFonts w:cs="Arial"/>
          <w:sz w:val="20"/>
          <w:szCs w:val="20"/>
        </w:rPr>
      </w:pPr>
      <w:r w:rsidRPr="00761E15">
        <w:rPr>
          <w:rFonts w:cs="Arial"/>
          <w:sz w:val="20"/>
          <w:szCs w:val="20"/>
        </w:rPr>
        <w:t>(3) Ukoliko su pješa</w:t>
      </w:r>
      <w:r w:rsidR="00761E15">
        <w:rPr>
          <w:rFonts w:cs="Arial"/>
          <w:sz w:val="20"/>
          <w:szCs w:val="20"/>
        </w:rPr>
        <w:t>č</w:t>
      </w:r>
      <w:r w:rsidRPr="00761E15">
        <w:rPr>
          <w:rFonts w:cs="Arial"/>
          <w:sz w:val="20"/>
          <w:szCs w:val="20"/>
        </w:rPr>
        <w:t>ke površine namijenjene i kre</w:t>
      </w:r>
      <w:r w:rsidR="00761E15">
        <w:rPr>
          <w:rFonts w:cs="Arial"/>
          <w:sz w:val="20"/>
          <w:szCs w:val="20"/>
        </w:rPr>
        <w:t xml:space="preserve">tanju interventnih te servisnih </w:t>
      </w:r>
      <w:r w:rsidRPr="00761E15">
        <w:rPr>
          <w:rFonts w:cs="Arial"/>
          <w:sz w:val="20"/>
          <w:szCs w:val="20"/>
        </w:rPr>
        <w:t>vozila, potrebno ih je dimenzionirati za kolni promet, a promet regulirati u sk</w:t>
      </w:r>
      <w:r w:rsidR="00AE7DD6">
        <w:rPr>
          <w:rFonts w:cs="Arial"/>
          <w:sz w:val="20"/>
          <w:szCs w:val="20"/>
        </w:rPr>
        <w:t>ladu s</w:t>
      </w:r>
      <w:r w:rsidR="00761E15">
        <w:rPr>
          <w:rFonts w:cs="Arial"/>
          <w:sz w:val="20"/>
          <w:szCs w:val="20"/>
        </w:rPr>
        <w:t xml:space="preserve"> </w:t>
      </w:r>
      <w:r w:rsidRPr="00761E15">
        <w:rPr>
          <w:rFonts w:cs="Arial"/>
          <w:sz w:val="20"/>
          <w:szCs w:val="20"/>
        </w:rPr>
        <w:t>odgovaraju</w:t>
      </w:r>
      <w:r w:rsidR="00761E15">
        <w:rPr>
          <w:rFonts w:cs="Arial"/>
          <w:sz w:val="20"/>
          <w:szCs w:val="20"/>
        </w:rPr>
        <w:t>ć</w:t>
      </w:r>
      <w:r w:rsidRPr="00761E15">
        <w:rPr>
          <w:rFonts w:cs="Arial"/>
          <w:sz w:val="20"/>
          <w:szCs w:val="20"/>
        </w:rPr>
        <w:t>im posebnim propisom.</w:t>
      </w:r>
    </w:p>
    <w:p w:rsidR="00856471" w:rsidRDefault="002E0231" w:rsidP="00A716BE">
      <w:pPr>
        <w:spacing w:after="0"/>
        <w:jc w:val="both"/>
        <w:rPr>
          <w:rFonts w:cs="Arial"/>
          <w:sz w:val="20"/>
          <w:szCs w:val="20"/>
        </w:rPr>
      </w:pPr>
      <w:r w:rsidRPr="00761E15">
        <w:rPr>
          <w:rFonts w:cs="Arial"/>
          <w:sz w:val="20"/>
          <w:szCs w:val="20"/>
        </w:rPr>
        <w:t>(4) U sklopu pješa</w:t>
      </w:r>
      <w:r w:rsidR="00761E15">
        <w:rPr>
          <w:rFonts w:cs="Arial"/>
          <w:sz w:val="20"/>
          <w:szCs w:val="20"/>
        </w:rPr>
        <w:t>č</w:t>
      </w:r>
      <w:r w:rsidRPr="00761E15">
        <w:rPr>
          <w:rFonts w:cs="Arial"/>
          <w:sz w:val="20"/>
          <w:szCs w:val="20"/>
        </w:rPr>
        <w:t>kih površina mogu</w:t>
      </w:r>
      <w:r w:rsidR="00761E15">
        <w:rPr>
          <w:rFonts w:cs="Arial"/>
          <w:sz w:val="20"/>
          <w:szCs w:val="20"/>
        </w:rPr>
        <w:t>ć</w:t>
      </w:r>
      <w:r w:rsidRPr="00761E15">
        <w:rPr>
          <w:rFonts w:cs="Arial"/>
          <w:sz w:val="20"/>
          <w:szCs w:val="20"/>
        </w:rPr>
        <w:t>e je postavlja</w:t>
      </w:r>
      <w:r w:rsidR="003669E7">
        <w:rPr>
          <w:rFonts w:cs="Arial"/>
          <w:sz w:val="20"/>
          <w:szCs w:val="20"/>
        </w:rPr>
        <w:t xml:space="preserve">nje urbane opreme i privremenih </w:t>
      </w:r>
      <w:r w:rsidRPr="00761E15">
        <w:rPr>
          <w:rFonts w:cs="Arial"/>
          <w:sz w:val="20"/>
          <w:szCs w:val="20"/>
        </w:rPr>
        <w:t>gra</w:t>
      </w:r>
      <w:r w:rsidR="003669E7">
        <w:rPr>
          <w:rFonts w:cs="Arial"/>
          <w:sz w:val="20"/>
          <w:szCs w:val="20"/>
        </w:rPr>
        <w:t>đ</w:t>
      </w:r>
      <w:r w:rsidRPr="00761E15">
        <w:rPr>
          <w:rFonts w:cs="Arial"/>
          <w:sz w:val="20"/>
          <w:szCs w:val="20"/>
        </w:rPr>
        <w:t xml:space="preserve">evina, a njihovo je postavljanje potrebno regulirati posebnom odlukom Grada </w:t>
      </w:r>
      <w:r w:rsidR="00DC3783" w:rsidRPr="00761E15">
        <w:rPr>
          <w:rFonts w:cs="Arial"/>
          <w:sz w:val="20"/>
          <w:szCs w:val="20"/>
        </w:rPr>
        <w:t>Šibenika</w:t>
      </w:r>
      <w:r w:rsidRPr="00761E15">
        <w:rPr>
          <w:rFonts w:cs="Arial"/>
          <w:sz w:val="20"/>
          <w:szCs w:val="20"/>
        </w:rPr>
        <w:t>.</w:t>
      </w:r>
    </w:p>
    <w:p w:rsidR="00856471" w:rsidRDefault="002E0231" w:rsidP="00A716BE">
      <w:pPr>
        <w:spacing w:after="0"/>
        <w:jc w:val="both"/>
        <w:rPr>
          <w:rFonts w:cs="Arial"/>
          <w:sz w:val="20"/>
          <w:szCs w:val="20"/>
        </w:rPr>
      </w:pPr>
      <w:r w:rsidRPr="00761E15">
        <w:rPr>
          <w:rFonts w:cs="Arial"/>
          <w:sz w:val="20"/>
          <w:szCs w:val="20"/>
        </w:rPr>
        <w:t>(5) Pored pješa</w:t>
      </w:r>
      <w:r w:rsidR="003669E7">
        <w:rPr>
          <w:rFonts w:cs="Arial"/>
          <w:sz w:val="20"/>
          <w:szCs w:val="20"/>
        </w:rPr>
        <w:t>č</w:t>
      </w:r>
      <w:r w:rsidRPr="00761E15">
        <w:rPr>
          <w:rFonts w:cs="Arial"/>
          <w:sz w:val="20"/>
          <w:szCs w:val="20"/>
        </w:rPr>
        <w:t>kih površina prikazanih u grafi</w:t>
      </w:r>
      <w:r w:rsidR="003669E7">
        <w:rPr>
          <w:rFonts w:cs="Arial"/>
          <w:sz w:val="20"/>
          <w:szCs w:val="20"/>
        </w:rPr>
        <w:t>č</w:t>
      </w:r>
      <w:r w:rsidRPr="00761E15">
        <w:rPr>
          <w:rFonts w:cs="Arial"/>
          <w:sz w:val="20"/>
          <w:szCs w:val="20"/>
        </w:rPr>
        <w:t>kom dijelu Plana mogu</w:t>
      </w:r>
      <w:r w:rsidR="003669E7">
        <w:rPr>
          <w:rFonts w:cs="Arial"/>
          <w:sz w:val="20"/>
          <w:szCs w:val="20"/>
        </w:rPr>
        <w:t xml:space="preserve">će je u </w:t>
      </w:r>
      <w:r w:rsidRPr="00761E15">
        <w:rPr>
          <w:rFonts w:cs="Arial"/>
          <w:sz w:val="20"/>
          <w:szCs w:val="20"/>
        </w:rPr>
        <w:t>postupcima izdavanja lokacijskih dozvola i/ili akata kojim se odobrava gra</w:t>
      </w:r>
      <w:r w:rsidR="003669E7">
        <w:rPr>
          <w:rFonts w:cs="Arial"/>
          <w:sz w:val="20"/>
          <w:szCs w:val="20"/>
        </w:rPr>
        <w:t xml:space="preserve">đenje planirati i </w:t>
      </w:r>
      <w:r w:rsidRPr="00761E15">
        <w:rPr>
          <w:rFonts w:cs="Arial"/>
          <w:sz w:val="20"/>
          <w:szCs w:val="20"/>
        </w:rPr>
        <w:t>dodatne pješa</w:t>
      </w:r>
      <w:r w:rsidR="003669E7">
        <w:rPr>
          <w:rFonts w:cs="Arial"/>
          <w:sz w:val="20"/>
          <w:szCs w:val="20"/>
        </w:rPr>
        <w:t>č</w:t>
      </w:r>
      <w:r w:rsidRPr="00761E15">
        <w:rPr>
          <w:rFonts w:cs="Arial"/>
          <w:sz w:val="20"/>
          <w:szCs w:val="20"/>
        </w:rPr>
        <w:t>ke površine.</w:t>
      </w:r>
    </w:p>
    <w:p w:rsidR="00856471" w:rsidRPr="00BD33D7" w:rsidRDefault="00EF0DD3" w:rsidP="00A716BE">
      <w:pPr>
        <w:spacing w:after="0"/>
        <w:jc w:val="both"/>
        <w:rPr>
          <w:rFonts w:cs="Arial"/>
          <w:sz w:val="20"/>
          <w:szCs w:val="20"/>
        </w:rPr>
      </w:pPr>
      <w:r w:rsidRPr="00761E15">
        <w:rPr>
          <w:rFonts w:cs="Arial"/>
          <w:sz w:val="20"/>
          <w:szCs w:val="20"/>
        </w:rPr>
        <w:t>(</w:t>
      </w:r>
      <w:r w:rsidR="00856471">
        <w:rPr>
          <w:rFonts w:cs="Arial"/>
          <w:sz w:val="20"/>
          <w:szCs w:val="20"/>
        </w:rPr>
        <w:t>6</w:t>
      </w:r>
      <w:r w:rsidRPr="00761E15">
        <w:rPr>
          <w:rFonts w:cs="Arial"/>
          <w:sz w:val="20"/>
          <w:szCs w:val="20"/>
        </w:rPr>
        <w:t>) Cjelovit i precizan položaj i profil interne pješačke površine bit će određen sukladno posebnim</w:t>
      </w:r>
      <w:r w:rsidRPr="00761E15">
        <w:rPr>
          <w:rFonts w:cs="Arial"/>
          <w:sz w:val="20"/>
          <w:szCs w:val="20"/>
        </w:rPr>
        <w:br/>
      </w:r>
      <w:r w:rsidRPr="00BD33D7">
        <w:rPr>
          <w:rFonts w:cs="Arial"/>
          <w:sz w:val="20"/>
          <w:szCs w:val="20"/>
        </w:rPr>
        <w:t>propisima u postupku izdavanja lokacijske dozvole i/ili akta kojim se odobrava građenje u kojim</w:t>
      </w:r>
      <w:r w:rsidRPr="00BD33D7">
        <w:rPr>
          <w:rFonts w:cs="Arial"/>
          <w:sz w:val="20"/>
          <w:szCs w:val="20"/>
        </w:rPr>
        <w:br/>
      </w:r>
      <w:r w:rsidRPr="00BD33D7">
        <w:rPr>
          <w:rFonts w:cs="Arial"/>
          <w:sz w:val="20"/>
          <w:szCs w:val="20"/>
        </w:rPr>
        <w:lastRenderedPageBreak/>
        <w:t>su postupcima moguća i manja odstupanja od interne pješačke prometne površine kako je</w:t>
      </w:r>
      <w:r w:rsidRPr="00BD33D7">
        <w:rPr>
          <w:rFonts w:cs="Arial"/>
          <w:sz w:val="20"/>
          <w:szCs w:val="20"/>
        </w:rPr>
        <w:br/>
        <w:t>definirana u kartografskim prikazima Plana.</w:t>
      </w:r>
    </w:p>
    <w:p w:rsidR="00F31FC1" w:rsidRDefault="00EF0DD3" w:rsidP="00A716BE">
      <w:pPr>
        <w:spacing w:after="0"/>
        <w:jc w:val="both"/>
        <w:rPr>
          <w:rFonts w:cs="Arial"/>
          <w:sz w:val="20"/>
          <w:szCs w:val="20"/>
        </w:rPr>
      </w:pPr>
      <w:r w:rsidRPr="00BD33D7">
        <w:rPr>
          <w:rFonts w:cs="Arial"/>
          <w:sz w:val="20"/>
          <w:szCs w:val="20"/>
        </w:rPr>
        <w:t>(</w:t>
      </w:r>
      <w:r w:rsidR="00856471" w:rsidRPr="00BD33D7">
        <w:rPr>
          <w:rFonts w:cs="Arial"/>
          <w:sz w:val="20"/>
          <w:szCs w:val="20"/>
        </w:rPr>
        <w:t>7</w:t>
      </w:r>
      <w:r w:rsidRPr="00BD33D7">
        <w:rPr>
          <w:rFonts w:cs="Arial"/>
          <w:sz w:val="20"/>
          <w:szCs w:val="20"/>
        </w:rPr>
        <w:t>) Pored, ovim Planom predviđenih, moguće je u daljoj proceduri predvidjeti i dodatne pješačke</w:t>
      </w:r>
      <w:r w:rsidRPr="00BD33D7">
        <w:rPr>
          <w:rFonts w:cs="Arial"/>
          <w:sz w:val="20"/>
          <w:szCs w:val="20"/>
        </w:rPr>
        <w:br/>
      </w:r>
      <w:r w:rsidR="00BF7CE6" w:rsidRPr="00BD33D7">
        <w:rPr>
          <w:rFonts w:cs="Arial"/>
          <w:sz w:val="20"/>
          <w:szCs w:val="20"/>
        </w:rPr>
        <w:t>površine</w:t>
      </w:r>
      <w:r w:rsidRPr="00BD33D7">
        <w:rPr>
          <w:rFonts w:cs="Arial"/>
          <w:sz w:val="20"/>
          <w:szCs w:val="20"/>
        </w:rPr>
        <w:t>.</w:t>
      </w:r>
    </w:p>
    <w:p w:rsidR="00F31FC1" w:rsidRDefault="00EF0DD3" w:rsidP="00A716BE">
      <w:pPr>
        <w:spacing w:after="0"/>
        <w:jc w:val="both"/>
        <w:rPr>
          <w:rFonts w:cs="Arial"/>
          <w:b/>
          <w:sz w:val="20"/>
          <w:szCs w:val="20"/>
        </w:rPr>
      </w:pPr>
      <w:r w:rsidRPr="00BD33D7">
        <w:rPr>
          <w:rFonts w:cs="Arial"/>
          <w:sz w:val="20"/>
          <w:szCs w:val="20"/>
        </w:rPr>
        <w:br/>
      </w:r>
    </w:p>
    <w:p w:rsidR="00F31FC1" w:rsidRDefault="00F31FC1" w:rsidP="00A716BE">
      <w:pPr>
        <w:spacing w:after="0"/>
        <w:jc w:val="both"/>
        <w:rPr>
          <w:rFonts w:cs="Arial"/>
          <w:b/>
          <w:sz w:val="20"/>
          <w:szCs w:val="20"/>
        </w:rPr>
      </w:pPr>
    </w:p>
    <w:p w:rsidR="00F31FC1" w:rsidRDefault="00F31FC1" w:rsidP="00A716BE">
      <w:pPr>
        <w:spacing w:after="0"/>
        <w:jc w:val="both"/>
        <w:rPr>
          <w:rFonts w:cs="Arial"/>
          <w:b/>
          <w:sz w:val="20"/>
          <w:szCs w:val="20"/>
        </w:rPr>
      </w:pPr>
    </w:p>
    <w:p w:rsidR="00EF0DD3" w:rsidRPr="00BD33D7" w:rsidRDefault="00EF0DD3" w:rsidP="00A716BE">
      <w:pPr>
        <w:spacing w:after="0"/>
        <w:jc w:val="both"/>
        <w:rPr>
          <w:rFonts w:cs="Arial"/>
          <w:b/>
          <w:sz w:val="20"/>
          <w:szCs w:val="20"/>
        </w:rPr>
      </w:pPr>
      <w:r w:rsidRPr="00BD33D7">
        <w:rPr>
          <w:rFonts w:cs="Arial"/>
          <w:b/>
          <w:sz w:val="20"/>
          <w:szCs w:val="20"/>
        </w:rPr>
        <w:t>INFRASTRUKTURNI SUSTAVI (IS)</w:t>
      </w:r>
    </w:p>
    <w:p w:rsidR="00563134" w:rsidRPr="00BD33D7" w:rsidRDefault="00563134" w:rsidP="00A716BE">
      <w:pPr>
        <w:spacing w:after="0"/>
        <w:jc w:val="both"/>
        <w:rPr>
          <w:rFonts w:cs="Arial"/>
          <w:b/>
          <w:sz w:val="20"/>
          <w:szCs w:val="20"/>
        </w:rPr>
      </w:pPr>
    </w:p>
    <w:p w:rsidR="00EF0DD3" w:rsidRPr="00BD33D7" w:rsidRDefault="0063501A"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3</w:t>
      </w:r>
      <w:r w:rsidR="00192553">
        <w:rPr>
          <w:b/>
          <w:sz w:val="20"/>
          <w:szCs w:val="20"/>
        </w:rPr>
        <w:t>4</w:t>
      </w:r>
      <w:r w:rsidR="00865164" w:rsidRPr="00BD33D7">
        <w:rPr>
          <w:b/>
          <w:sz w:val="20"/>
          <w:szCs w:val="20"/>
        </w:rPr>
        <w:t xml:space="preserve">.  </w:t>
      </w:r>
      <w:r w:rsidR="00865164" w:rsidRPr="00BD33D7">
        <w:rPr>
          <w:rFonts w:cs="Arial"/>
          <w:b/>
          <w:sz w:val="20"/>
          <w:szCs w:val="20"/>
        </w:rPr>
        <w:t xml:space="preserve"> </w:t>
      </w:r>
    </w:p>
    <w:p w:rsidR="00F52571" w:rsidRPr="00BD33D7" w:rsidRDefault="00F52571" w:rsidP="00A716BE">
      <w:pPr>
        <w:spacing w:after="0"/>
        <w:jc w:val="both"/>
        <w:rPr>
          <w:rFonts w:cs="Arial"/>
          <w:sz w:val="20"/>
          <w:szCs w:val="20"/>
        </w:rPr>
      </w:pPr>
      <w:r w:rsidRPr="00BD33D7">
        <w:rPr>
          <w:rFonts w:cs="Arial"/>
          <w:sz w:val="20"/>
          <w:szCs w:val="20"/>
        </w:rPr>
        <w:t xml:space="preserve">(1) </w:t>
      </w:r>
      <w:r w:rsidR="00EF0DD3" w:rsidRPr="00BD33D7">
        <w:rPr>
          <w:rFonts w:cs="Arial"/>
          <w:sz w:val="20"/>
          <w:szCs w:val="20"/>
        </w:rPr>
        <w:t>Površin</w:t>
      </w:r>
      <w:r w:rsidR="005753EB" w:rsidRPr="00BD33D7">
        <w:rPr>
          <w:rFonts w:cs="Arial"/>
          <w:sz w:val="20"/>
          <w:szCs w:val="20"/>
        </w:rPr>
        <w:t>e</w:t>
      </w:r>
      <w:r w:rsidR="00EF0DD3" w:rsidRPr="00BD33D7">
        <w:rPr>
          <w:rFonts w:cs="Arial"/>
          <w:sz w:val="20"/>
          <w:szCs w:val="20"/>
        </w:rPr>
        <w:t xml:space="preserve"> trafostanic</w:t>
      </w:r>
      <w:r w:rsidR="005753EB" w:rsidRPr="00BD33D7">
        <w:rPr>
          <w:rFonts w:cs="Arial"/>
          <w:sz w:val="20"/>
          <w:szCs w:val="20"/>
        </w:rPr>
        <w:t>a</w:t>
      </w:r>
      <w:r w:rsidR="00EF0DD3" w:rsidRPr="00BD33D7">
        <w:rPr>
          <w:rFonts w:cs="Arial"/>
          <w:sz w:val="20"/>
          <w:szCs w:val="20"/>
        </w:rPr>
        <w:t xml:space="preserve"> </w:t>
      </w:r>
      <w:r w:rsidR="005753EB" w:rsidRPr="00BD33D7">
        <w:rPr>
          <w:rFonts w:cs="Arial"/>
          <w:sz w:val="20"/>
          <w:szCs w:val="20"/>
        </w:rPr>
        <w:t>su</w:t>
      </w:r>
      <w:r w:rsidR="00EF0DD3" w:rsidRPr="00BD33D7">
        <w:rPr>
          <w:rFonts w:cs="Arial"/>
          <w:sz w:val="20"/>
          <w:szCs w:val="20"/>
        </w:rPr>
        <w:t xml:space="preserve"> ovim Planom definiran</w:t>
      </w:r>
      <w:r w:rsidR="005753EB" w:rsidRPr="00BD33D7">
        <w:rPr>
          <w:rFonts w:cs="Arial"/>
          <w:sz w:val="20"/>
          <w:szCs w:val="20"/>
        </w:rPr>
        <w:t>e</w:t>
      </w:r>
      <w:r w:rsidR="00EF0DD3" w:rsidRPr="00BD33D7">
        <w:rPr>
          <w:rFonts w:cs="Arial"/>
          <w:sz w:val="20"/>
          <w:szCs w:val="20"/>
        </w:rPr>
        <w:t xml:space="preserve"> kao površin</w:t>
      </w:r>
      <w:r w:rsidR="005753EB" w:rsidRPr="00BD33D7">
        <w:rPr>
          <w:rFonts w:cs="Arial"/>
          <w:sz w:val="20"/>
          <w:szCs w:val="20"/>
        </w:rPr>
        <w:t>e</w:t>
      </w:r>
      <w:r w:rsidR="00EF0DD3" w:rsidRPr="00BD33D7">
        <w:rPr>
          <w:rFonts w:cs="Arial"/>
          <w:sz w:val="20"/>
          <w:szCs w:val="20"/>
        </w:rPr>
        <w:t xml:space="preserve"> infrastrukturn</w:t>
      </w:r>
      <w:r w:rsidR="005753EB" w:rsidRPr="00BD33D7">
        <w:rPr>
          <w:rFonts w:cs="Arial"/>
          <w:sz w:val="20"/>
          <w:szCs w:val="20"/>
        </w:rPr>
        <w:t>ih</w:t>
      </w:r>
      <w:r w:rsidR="00EF0DD3" w:rsidRPr="00BD33D7">
        <w:rPr>
          <w:rFonts w:cs="Arial"/>
          <w:sz w:val="20"/>
          <w:szCs w:val="20"/>
        </w:rPr>
        <w:t xml:space="preserve"> sustava.</w:t>
      </w:r>
    </w:p>
    <w:p w:rsidR="00EF0DD3" w:rsidRPr="00BD33D7" w:rsidRDefault="00EF0DD3" w:rsidP="00A716BE">
      <w:pPr>
        <w:spacing w:after="0"/>
        <w:jc w:val="both"/>
        <w:rPr>
          <w:sz w:val="20"/>
          <w:szCs w:val="20"/>
        </w:rPr>
      </w:pPr>
      <w:r w:rsidRPr="00BD33D7">
        <w:rPr>
          <w:sz w:val="20"/>
          <w:szCs w:val="20"/>
        </w:rPr>
        <w:t>(2) Pored površin</w:t>
      </w:r>
      <w:r w:rsidR="005753EB" w:rsidRPr="00BD33D7">
        <w:rPr>
          <w:sz w:val="20"/>
          <w:szCs w:val="20"/>
        </w:rPr>
        <w:t>a</w:t>
      </w:r>
      <w:r w:rsidRPr="00BD33D7">
        <w:rPr>
          <w:sz w:val="20"/>
          <w:szCs w:val="20"/>
        </w:rPr>
        <w:t xml:space="preserve"> koj</w:t>
      </w:r>
      <w:r w:rsidR="005753EB" w:rsidRPr="00BD33D7">
        <w:rPr>
          <w:sz w:val="20"/>
          <w:szCs w:val="20"/>
        </w:rPr>
        <w:t>e</w:t>
      </w:r>
      <w:r w:rsidRPr="00BD33D7">
        <w:rPr>
          <w:sz w:val="20"/>
          <w:szCs w:val="20"/>
        </w:rPr>
        <w:t xml:space="preserve"> </w:t>
      </w:r>
      <w:r w:rsidR="005753EB" w:rsidRPr="00BD33D7">
        <w:rPr>
          <w:sz w:val="20"/>
          <w:szCs w:val="20"/>
        </w:rPr>
        <w:t>su</w:t>
      </w:r>
      <w:r w:rsidRPr="00BD33D7">
        <w:rPr>
          <w:sz w:val="20"/>
          <w:szCs w:val="20"/>
        </w:rPr>
        <w:t xml:space="preserve"> </w:t>
      </w:r>
      <w:r w:rsidR="005753EB" w:rsidRPr="00BD33D7">
        <w:rPr>
          <w:sz w:val="20"/>
          <w:szCs w:val="20"/>
        </w:rPr>
        <w:t>na kartografskom prikazu 1. „Korištenje i namjena površina“</w:t>
      </w:r>
      <w:r w:rsidRPr="00BD33D7">
        <w:rPr>
          <w:sz w:val="20"/>
          <w:szCs w:val="20"/>
        </w:rPr>
        <w:t xml:space="preserve"> označen</w:t>
      </w:r>
      <w:r w:rsidR="005753EB" w:rsidRPr="00BD33D7">
        <w:rPr>
          <w:sz w:val="20"/>
          <w:szCs w:val="20"/>
        </w:rPr>
        <w:t>e</w:t>
      </w:r>
      <w:r w:rsidR="00816302" w:rsidRPr="00BD33D7">
        <w:rPr>
          <w:sz w:val="20"/>
          <w:szCs w:val="20"/>
        </w:rPr>
        <w:t xml:space="preserve"> kao IS, građevine iste namjene </w:t>
      </w:r>
      <w:r w:rsidRPr="00BD33D7">
        <w:rPr>
          <w:sz w:val="20"/>
          <w:szCs w:val="20"/>
        </w:rPr>
        <w:t>moguće je graditi i unutar drugih površina određenih ovim Planom</w:t>
      </w:r>
      <w:r w:rsidR="00BF7CE6" w:rsidRPr="00BD33D7">
        <w:rPr>
          <w:sz w:val="20"/>
          <w:szCs w:val="20"/>
        </w:rPr>
        <w:t xml:space="preserve">, </w:t>
      </w:r>
      <w:r w:rsidR="00AE7DD6">
        <w:rPr>
          <w:sz w:val="20"/>
          <w:szCs w:val="20"/>
        </w:rPr>
        <w:t xml:space="preserve">ako </w:t>
      </w:r>
      <w:r w:rsidR="00BF7CE6" w:rsidRPr="00BD33D7">
        <w:rPr>
          <w:sz w:val="20"/>
          <w:szCs w:val="20"/>
        </w:rPr>
        <w:t>se time ne narušavaju uvjeti korištenja tih površina</w:t>
      </w:r>
      <w:r w:rsidR="00CA5560">
        <w:rPr>
          <w:sz w:val="20"/>
          <w:szCs w:val="20"/>
        </w:rPr>
        <w:t>.</w:t>
      </w:r>
    </w:p>
    <w:p w:rsidR="00C4349D" w:rsidRPr="00BD33D7" w:rsidRDefault="00C4349D" w:rsidP="00A716BE">
      <w:pPr>
        <w:spacing w:after="0"/>
        <w:jc w:val="both"/>
        <w:rPr>
          <w:rFonts w:cs="Arial"/>
          <w:sz w:val="20"/>
          <w:szCs w:val="20"/>
        </w:rPr>
      </w:pPr>
    </w:p>
    <w:p w:rsidR="00EF0DD3" w:rsidRPr="00BD33D7" w:rsidRDefault="006C3714" w:rsidP="00A716BE">
      <w:pPr>
        <w:spacing w:after="0"/>
        <w:jc w:val="both"/>
        <w:rPr>
          <w:rFonts w:cs="Arial"/>
          <w:b/>
          <w:sz w:val="20"/>
          <w:szCs w:val="20"/>
        </w:rPr>
      </w:pPr>
      <w:r w:rsidRPr="00BD33D7">
        <w:rPr>
          <w:rFonts w:cs="Arial"/>
          <w:b/>
          <w:sz w:val="20"/>
          <w:szCs w:val="20"/>
        </w:rPr>
        <w:t xml:space="preserve">PRIVEZ U FUNKCIJI </w:t>
      </w:r>
      <w:r w:rsidR="00FA4CF8" w:rsidRPr="00BD33D7">
        <w:rPr>
          <w:rFonts w:cs="Arial"/>
          <w:b/>
          <w:sz w:val="20"/>
          <w:szCs w:val="20"/>
        </w:rPr>
        <w:t>UGOSTITELJSKO-TURISTIČKE ZONE</w:t>
      </w:r>
      <w:r w:rsidRPr="00BD33D7">
        <w:rPr>
          <w:rFonts w:cs="Arial"/>
          <w:b/>
          <w:sz w:val="20"/>
          <w:szCs w:val="20"/>
        </w:rPr>
        <w:t xml:space="preserve"> </w:t>
      </w:r>
      <w:r w:rsidR="00EF0DD3" w:rsidRPr="00BD33D7">
        <w:rPr>
          <w:rFonts w:cs="Arial"/>
          <w:b/>
          <w:sz w:val="20"/>
          <w:szCs w:val="20"/>
        </w:rPr>
        <w:t>(L</w:t>
      </w:r>
      <w:r w:rsidR="00FA4CF8" w:rsidRPr="00BD33D7">
        <w:rPr>
          <w:rFonts w:cs="Arial"/>
          <w:b/>
          <w:sz w:val="20"/>
          <w:szCs w:val="20"/>
        </w:rPr>
        <w:t>P</w:t>
      </w:r>
      <w:r w:rsidR="00EF0DD3" w:rsidRPr="00BD33D7">
        <w:rPr>
          <w:rFonts w:cs="Arial"/>
          <w:b/>
          <w:sz w:val="20"/>
          <w:szCs w:val="20"/>
        </w:rPr>
        <w:t>)</w:t>
      </w:r>
    </w:p>
    <w:p w:rsidR="00563134" w:rsidRPr="00BD33D7" w:rsidRDefault="00563134" w:rsidP="00A716BE">
      <w:pPr>
        <w:spacing w:after="0"/>
        <w:jc w:val="both"/>
        <w:rPr>
          <w:rFonts w:cs="Arial"/>
          <w:b/>
          <w:sz w:val="20"/>
          <w:szCs w:val="20"/>
        </w:rPr>
      </w:pPr>
    </w:p>
    <w:p w:rsidR="00F52571" w:rsidRPr="00BD33D7" w:rsidRDefault="0063501A"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3</w:t>
      </w:r>
      <w:r w:rsidR="00192553">
        <w:rPr>
          <w:b/>
          <w:sz w:val="20"/>
          <w:szCs w:val="20"/>
        </w:rPr>
        <w:t>5</w:t>
      </w:r>
      <w:r w:rsidR="00865164" w:rsidRPr="00BD33D7">
        <w:rPr>
          <w:b/>
          <w:sz w:val="20"/>
          <w:szCs w:val="20"/>
        </w:rPr>
        <w:t xml:space="preserve">.  </w:t>
      </w:r>
      <w:r w:rsidR="00865164" w:rsidRPr="00BD33D7">
        <w:rPr>
          <w:rFonts w:cs="Arial"/>
          <w:b/>
          <w:sz w:val="20"/>
          <w:szCs w:val="20"/>
        </w:rPr>
        <w:t xml:space="preserve"> </w:t>
      </w:r>
    </w:p>
    <w:p w:rsidR="00F52571" w:rsidRPr="00BD33D7" w:rsidRDefault="00F52571" w:rsidP="00A716BE">
      <w:pPr>
        <w:spacing w:after="0"/>
        <w:jc w:val="both"/>
        <w:rPr>
          <w:rFonts w:cs="Arial"/>
          <w:sz w:val="20"/>
          <w:szCs w:val="20"/>
        </w:rPr>
      </w:pPr>
      <w:r w:rsidRPr="00BD33D7">
        <w:rPr>
          <w:rFonts w:cs="Arial"/>
          <w:sz w:val="20"/>
          <w:szCs w:val="20"/>
        </w:rPr>
        <w:t xml:space="preserve">(1) </w:t>
      </w:r>
      <w:r w:rsidR="002E0231" w:rsidRPr="00BD33D7">
        <w:rPr>
          <w:rFonts w:cs="Arial"/>
          <w:sz w:val="20"/>
          <w:szCs w:val="20"/>
        </w:rPr>
        <w:t>Površine planirane ovim Planom za</w:t>
      </w:r>
      <w:r w:rsidR="00BF7CE6" w:rsidRPr="00BD33D7">
        <w:rPr>
          <w:rFonts w:cs="Arial"/>
          <w:sz w:val="20"/>
          <w:szCs w:val="20"/>
        </w:rPr>
        <w:t xml:space="preserve"> </w:t>
      </w:r>
      <w:bookmarkStart w:id="31" w:name="_Hlk496100624"/>
      <w:r w:rsidR="006C3714" w:rsidRPr="00BD33D7">
        <w:rPr>
          <w:rFonts w:cs="Arial"/>
          <w:sz w:val="20"/>
          <w:szCs w:val="20"/>
        </w:rPr>
        <w:t xml:space="preserve">privez u funkciji </w:t>
      </w:r>
      <w:r w:rsidR="00FA4CF8" w:rsidRPr="00BD33D7">
        <w:rPr>
          <w:rFonts w:cs="Arial"/>
          <w:sz w:val="20"/>
          <w:szCs w:val="20"/>
        </w:rPr>
        <w:t>ugostiteljsko-turističke zone</w:t>
      </w:r>
      <w:r w:rsidR="00BF7CE6" w:rsidRPr="00BD33D7">
        <w:rPr>
          <w:rFonts w:cs="Arial"/>
          <w:sz w:val="20"/>
          <w:szCs w:val="20"/>
        </w:rPr>
        <w:t xml:space="preserve"> (L</w:t>
      </w:r>
      <w:r w:rsidR="00FA4CF8" w:rsidRPr="00BD33D7">
        <w:rPr>
          <w:rFonts w:cs="Arial"/>
          <w:sz w:val="20"/>
          <w:szCs w:val="20"/>
        </w:rPr>
        <w:t>P</w:t>
      </w:r>
      <w:r w:rsidR="00BF7CE6" w:rsidRPr="00BD33D7">
        <w:rPr>
          <w:rFonts w:cs="Arial"/>
          <w:sz w:val="20"/>
          <w:szCs w:val="20"/>
        </w:rPr>
        <w:t>)</w:t>
      </w:r>
      <w:bookmarkEnd w:id="31"/>
      <w:r w:rsidR="00BF7CE6" w:rsidRPr="00BD33D7">
        <w:rPr>
          <w:rFonts w:cs="Arial"/>
          <w:sz w:val="20"/>
          <w:szCs w:val="20"/>
        </w:rPr>
        <w:t xml:space="preserve"> </w:t>
      </w:r>
      <w:r w:rsidR="002E0231" w:rsidRPr="00BD33D7">
        <w:rPr>
          <w:rFonts w:cs="Arial"/>
          <w:sz w:val="20"/>
          <w:szCs w:val="20"/>
        </w:rPr>
        <w:t xml:space="preserve">su </w:t>
      </w:r>
      <w:r w:rsidR="003669E7" w:rsidRPr="00BD33D7">
        <w:rPr>
          <w:rFonts w:cs="Arial"/>
          <w:sz w:val="20"/>
          <w:szCs w:val="20"/>
        </w:rPr>
        <w:t xml:space="preserve">namijenjene za </w:t>
      </w:r>
      <w:bookmarkStart w:id="32" w:name="_Hlk496100706"/>
      <w:r w:rsidR="00503D2D" w:rsidRPr="00BD33D7">
        <w:rPr>
          <w:rFonts w:cs="Arial"/>
          <w:sz w:val="20"/>
          <w:szCs w:val="20"/>
        </w:rPr>
        <w:t>prihvat plovila korisnika zone ukupnog kapaciteta 64 plovila.</w:t>
      </w:r>
      <w:bookmarkEnd w:id="32"/>
    </w:p>
    <w:p w:rsidR="003037ED" w:rsidRPr="00BD33D7" w:rsidRDefault="002E0231" w:rsidP="00A716BE">
      <w:pPr>
        <w:spacing w:after="0"/>
        <w:jc w:val="both"/>
        <w:rPr>
          <w:b/>
          <w:sz w:val="20"/>
          <w:szCs w:val="20"/>
        </w:rPr>
      </w:pPr>
      <w:r w:rsidRPr="00BD33D7">
        <w:rPr>
          <w:sz w:val="20"/>
          <w:szCs w:val="20"/>
        </w:rPr>
        <w:t xml:space="preserve">(2) Unutar </w:t>
      </w:r>
      <w:bookmarkStart w:id="33" w:name="_Hlk496100732"/>
      <w:r w:rsidR="00503D2D" w:rsidRPr="00BD33D7">
        <w:rPr>
          <w:sz w:val="20"/>
          <w:szCs w:val="20"/>
        </w:rPr>
        <w:t>kopnenog dijela priveza</w:t>
      </w:r>
      <w:r w:rsidR="001534F1" w:rsidRPr="00BD33D7">
        <w:rPr>
          <w:sz w:val="20"/>
          <w:szCs w:val="20"/>
        </w:rPr>
        <w:t xml:space="preserve"> </w:t>
      </w:r>
      <w:bookmarkEnd w:id="33"/>
      <w:r w:rsidR="001534F1" w:rsidRPr="00BD33D7">
        <w:rPr>
          <w:sz w:val="20"/>
          <w:szCs w:val="20"/>
        </w:rPr>
        <w:t xml:space="preserve">mogu se obavljati ove </w:t>
      </w:r>
      <w:r w:rsidR="00A5070C" w:rsidRPr="00BD33D7">
        <w:rPr>
          <w:sz w:val="20"/>
          <w:szCs w:val="20"/>
        </w:rPr>
        <w:t>djelatnosti i grupe djelatnosti:</w:t>
      </w:r>
      <w:r w:rsidRPr="00BD33D7">
        <w:rPr>
          <w:sz w:val="20"/>
          <w:szCs w:val="20"/>
        </w:rPr>
        <w:t xml:space="preserve"> </w:t>
      </w:r>
      <w:r w:rsidR="00503D2D" w:rsidRPr="00BD33D7">
        <w:rPr>
          <w:sz w:val="20"/>
          <w:szCs w:val="20"/>
        </w:rPr>
        <w:t xml:space="preserve">                                                                                                                                                                                                                                                                                                                                                        </w:t>
      </w:r>
      <w:r w:rsidRPr="00BD33D7">
        <w:rPr>
          <w:sz w:val="20"/>
          <w:szCs w:val="20"/>
        </w:rPr>
        <w:br/>
      </w:r>
      <w:bookmarkStart w:id="34" w:name="_Hlk496100752"/>
      <w:r w:rsidRPr="00BD33D7">
        <w:rPr>
          <w:sz w:val="20"/>
          <w:szCs w:val="20"/>
        </w:rPr>
        <w:t>- djelatnosti priveza</w:t>
      </w:r>
      <w:r w:rsidR="00503D2D" w:rsidRPr="00BD33D7">
        <w:rPr>
          <w:sz w:val="20"/>
          <w:szCs w:val="20"/>
        </w:rPr>
        <w:t xml:space="preserve"> (istezalište za brodove..)</w:t>
      </w:r>
      <w:bookmarkEnd w:id="34"/>
      <w:r w:rsidR="00CA5560">
        <w:rPr>
          <w:sz w:val="20"/>
          <w:szCs w:val="20"/>
        </w:rPr>
        <w:t>.</w:t>
      </w:r>
    </w:p>
    <w:p w:rsidR="0043076D" w:rsidRPr="00BD33D7" w:rsidRDefault="0043076D" w:rsidP="00A716BE">
      <w:pPr>
        <w:spacing w:after="0"/>
        <w:jc w:val="both"/>
        <w:rPr>
          <w:b/>
          <w:sz w:val="20"/>
          <w:szCs w:val="20"/>
        </w:rPr>
      </w:pPr>
    </w:p>
    <w:p w:rsidR="00AC0C0B" w:rsidRDefault="00AC0C0B" w:rsidP="00A716BE">
      <w:pPr>
        <w:spacing w:after="0"/>
        <w:jc w:val="both"/>
        <w:rPr>
          <w:b/>
          <w:sz w:val="20"/>
          <w:szCs w:val="20"/>
        </w:rPr>
      </w:pPr>
    </w:p>
    <w:p w:rsidR="001C0C16" w:rsidRPr="00BD33D7" w:rsidRDefault="00950B2E" w:rsidP="00A716BE">
      <w:pPr>
        <w:spacing w:after="0"/>
        <w:jc w:val="both"/>
        <w:rPr>
          <w:b/>
          <w:sz w:val="20"/>
          <w:szCs w:val="20"/>
        </w:rPr>
      </w:pPr>
      <w:r w:rsidRPr="00BD33D7">
        <w:rPr>
          <w:b/>
          <w:sz w:val="20"/>
          <w:szCs w:val="20"/>
        </w:rPr>
        <w:t>2</w:t>
      </w:r>
      <w:r w:rsidR="001C0C16" w:rsidRPr="00BD33D7">
        <w:rPr>
          <w:b/>
          <w:sz w:val="20"/>
          <w:szCs w:val="20"/>
        </w:rPr>
        <w:t>. UVJETI SMJEŠTAJA GRAĐEVINA GOSPODARSKIH DJELATNOSTI</w:t>
      </w:r>
    </w:p>
    <w:p w:rsidR="00563134" w:rsidRPr="00BD33D7" w:rsidRDefault="00563134" w:rsidP="00A716BE">
      <w:pPr>
        <w:spacing w:after="0"/>
        <w:jc w:val="both"/>
        <w:rPr>
          <w:rFonts w:cs="Arial"/>
          <w:b/>
          <w:sz w:val="20"/>
          <w:szCs w:val="20"/>
        </w:rPr>
      </w:pPr>
    </w:p>
    <w:p w:rsidR="001C0C16" w:rsidRPr="00BD33D7" w:rsidRDefault="0063501A" w:rsidP="00A716BE">
      <w:pPr>
        <w:spacing w:after="0"/>
        <w:jc w:val="both"/>
        <w:rPr>
          <w:rFonts w:cs="Arial"/>
          <w:b/>
          <w:sz w:val="20"/>
          <w:szCs w:val="20"/>
        </w:rPr>
      </w:pPr>
      <w:r w:rsidRPr="00BD33D7">
        <w:rPr>
          <w:rFonts w:cs="Arial"/>
          <w:b/>
          <w:sz w:val="20"/>
          <w:szCs w:val="20"/>
        </w:rPr>
        <w:t xml:space="preserve">Članak </w:t>
      </w:r>
      <w:r w:rsidR="00865164" w:rsidRPr="00BD33D7">
        <w:rPr>
          <w:b/>
          <w:sz w:val="20"/>
          <w:szCs w:val="20"/>
        </w:rPr>
        <w:t>3</w:t>
      </w:r>
      <w:r w:rsidR="00192553">
        <w:rPr>
          <w:b/>
          <w:sz w:val="20"/>
          <w:szCs w:val="20"/>
        </w:rPr>
        <w:t>6</w:t>
      </w:r>
      <w:r w:rsidR="00865164" w:rsidRPr="00BD33D7">
        <w:rPr>
          <w:b/>
          <w:sz w:val="20"/>
          <w:szCs w:val="20"/>
        </w:rPr>
        <w:t xml:space="preserve">.  </w:t>
      </w:r>
      <w:r w:rsidR="00865164" w:rsidRPr="00BD33D7">
        <w:rPr>
          <w:rFonts w:cs="Arial"/>
          <w:b/>
          <w:sz w:val="20"/>
          <w:szCs w:val="20"/>
        </w:rPr>
        <w:t xml:space="preserve"> </w:t>
      </w:r>
    </w:p>
    <w:p w:rsidR="00796971" w:rsidRPr="00BD33D7" w:rsidRDefault="00796971" w:rsidP="00A716BE">
      <w:pPr>
        <w:spacing w:after="0"/>
        <w:jc w:val="both"/>
        <w:rPr>
          <w:sz w:val="20"/>
          <w:szCs w:val="20"/>
          <w:lang w:eastAsia="hr-HR"/>
        </w:rPr>
      </w:pPr>
      <w:r w:rsidRPr="00BD33D7">
        <w:rPr>
          <w:sz w:val="20"/>
          <w:szCs w:val="20"/>
          <w:lang w:eastAsia="hr-HR"/>
        </w:rPr>
        <w:t>(1) Odredbe o uvjetima smještaja građevina gospodarskih djelatnosti iz ovog poglavlja odnos</w:t>
      </w:r>
      <w:r w:rsidR="0063501A" w:rsidRPr="00BD33D7">
        <w:rPr>
          <w:sz w:val="20"/>
          <w:szCs w:val="20"/>
          <w:lang w:eastAsia="hr-HR"/>
        </w:rPr>
        <w:t xml:space="preserve">e se na uvjete gradnje </w:t>
      </w:r>
      <w:r w:rsidR="003628FC" w:rsidRPr="00BD33D7">
        <w:rPr>
          <w:sz w:val="20"/>
          <w:szCs w:val="20"/>
          <w:lang w:eastAsia="hr-HR"/>
        </w:rPr>
        <w:t xml:space="preserve">hotela </w:t>
      </w:r>
      <w:r w:rsidR="0063501A" w:rsidRPr="00BD33D7">
        <w:rPr>
          <w:sz w:val="20"/>
          <w:szCs w:val="20"/>
          <w:lang w:eastAsia="hr-HR"/>
        </w:rPr>
        <w:t xml:space="preserve">koji će se graditi </w:t>
      </w:r>
      <w:r w:rsidR="00BC1392" w:rsidRPr="00BD33D7">
        <w:rPr>
          <w:sz w:val="20"/>
          <w:szCs w:val="20"/>
          <w:lang w:eastAsia="hr-HR"/>
        </w:rPr>
        <w:t xml:space="preserve">kao samostojeća građevina </w:t>
      </w:r>
      <w:r w:rsidRPr="00BD33D7">
        <w:rPr>
          <w:sz w:val="20"/>
          <w:szCs w:val="20"/>
          <w:lang w:eastAsia="hr-HR"/>
        </w:rPr>
        <w:t>unutar površine ugostiteljsko</w:t>
      </w:r>
      <w:r w:rsidR="00634AAC" w:rsidRPr="00BD33D7">
        <w:rPr>
          <w:sz w:val="20"/>
          <w:szCs w:val="20"/>
          <w:lang w:eastAsia="hr-HR"/>
        </w:rPr>
        <w:t>-</w:t>
      </w:r>
      <w:r w:rsidRPr="00BD33D7">
        <w:rPr>
          <w:sz w:val="20"/>
          <w:szCs w:val="20"/>
          <w:lang w:eastAsia="hr-HR"/>
        </w:rPr>
        <w:t xml:space="preserve"> turističke namjene – hotel  (T1).</w:t>
      </w:r>
    </w:p>
    <w:p w:rsidR="00BC1392" w:rsidRPr="00BD33D7" w:rsidRDefault="00BC1392" w:rsidP="00A716BE">
      <w:pPr>
        <w:spacing w:after="0"/>
        <w:jc w:val="both"/>
        <w:rPr>
          <w:sz w:val="20"/>
          <w:szCs w:val="20"/>
          <w:lang w:eastAsia="hr-HR"/>
        </w:rPr>
      </w:pPr>
      <w:r w:rsidRPr="00BD33D7">
        <w:rPr>
          <w:sz w:val="20"/>
          <w:szCs w:val="20"/>
          <w:lang w:eastAsia="hr-HR"/>
        </w:rPr>
        <w:t>(2) Oblik i veličina građevne čestice hotela određeni su veličinom prostorne cjeline ugostiteljsko-turističke namjene, vidljivo iz kartografskih prikaza i Tablice I</w:t>
      </w:r>
      <w:r w:rsidR="003628FC" w:rsidRPr="00BD33D7">
        <w:rPr>
          <w:sz w:val="20"/>
          <w:szCs w:val="20"/>
          <w:lang w:eastAsia="hr-HR"/>
        </w:rPr>
        <w:t>.</w:t>
      </w:r>
    </w:p>
    <w:p w:rsidR="00563134" w:rsidRPr="00AE7DD6" w:rsidRDefault="00BC1392" w:rsidP="00A716BE">
      <w:pPr>
        <w:spacing w:after="0"/>
        <w:jc w:val="both"/>
        <w:rPr>
          <w:sz w:val="20"/>
          <w:szCs w:val="20"/>
          <w:lang w:eastAsia="hr-HR"/>
        </w:rPr>
      </w:pPr>
      <w:r w:rsidRPr="00BD33D7">
        <w:rPr>
          <w:sz w:val="20"/>
          <w:szCs w:val="20"/>
          <w:lang w:eastAsia="hr-HR"/>
        </w:rPr>
        <w:t>(3) Maksimalna površina tlocrtne projekcije građevine hotela mora se smjestiti unutar položajno pripadajućeg gradivog dijela određe</w:t>
      </w:r>
      <w:r w:rsidR="005753EB" w:rsidRPr="00BD33D7">
        <w:rPr>
          <w:sz w:val="20"/>
          <w:szCs w:val="20"/>
          <w:lang w:eastAsia="hr-HR"/>
        </w:rPr>
        <w:t xml:space="preserve">nog u kartografskom prikazu </w:t>
      </w:r>
      <w:r w:rsidRPr="00BD33D7">
        <w:rPr>
          <w:sz w:val="20"/>
          <w:szCs w:val="20"/>
          <w:lang w:eastAsia="hr-HR"/>
        </w:rPr>
        <w:t>4</w:t>
      </w:r>
      <w:r w:rsidR="005753EB" w:rsidRPr="00BD33D7">
        <w:rPr>
          <w:sz w:val="20"/>
          <w:szCs w:val="20"/>
          <w:lang w:eastAsia="hr-HR"/>
        </w:rPr>
        <w:t>a.</w:t>
      </w:r>
      <w:r w:rsidR="00AE7DD6">
        <w:rPr>
          <w:sz w:val="20"/>
          <w:szCs w:val="20"/>
          <w:lang w:eastAsia="hr-HR"/>
        </w:rPr>
        <w:t xml:space="preserve"> „Način i uvjeti gradnje“.</w:t>
      </w:r>
    </w:p>
    <w:p w:rsidR="005C55F6" w:rsidRDefault="005C55F6" w:rsidP="00A716BE">
      <w:pPr>
        <w:spacing w:after="0"/>
        <w:jc w:val="both"/>
        <w:rPr>
          <w:b/>
          <w:sz w:val="20"/>
          <w:szCs w:val="20"/>
          <w:lang w:eastAsia="hr-HR"/>
        </w:rPr>
      </w:pPr>
    </w:p>
    <w:p w:rsidR="00131BD1" w:rsidRPr="00BD33D7" w:rsidRDefault="00131BD1" w:rsidP="00A716BE">
      <w:pPr>
        <w:spacing w:after="0"/>
        <w:ind w:left="60"/>
        <w:jc w:val="both"/>
        <w:rPr>
          <w:b/>
          <w:sz w:val="20"/>
          <w:szCs w:val="20"/>
          <w:lang w:eastAsia="hr-HR"/>
        </w:rPr>
      </w:pPr>
      <w:r w:rsidRPr="00BD33D7">
        <w:rPr>
          <w:b/>
          <w:sz w:val="20"/>
          <w:szCs w:val="20"/>
          <w:lang w:eastAsia="hr-HR"/>
        </w:rPr>
        <w:t>Članak</w:t>
      </w:r>
      <w:r w:rsidR="00865164" w:rsidRPr="00BD33D7">
        <w:rPr>
          <w:b/>
          <w:sz w:val="20"/>
          <w:szCs w:val="20"/>
          <w:lang w:eastAsia="hr-HR"/>
        </w:rPr>
        <w:t xml:space="preserve"> </w:t>
      </w:r>
      <w:r w:rsidRPr="00BD33D7">
        <w:rPr>
          <w:b/>
          <w:sz w:val="20"/>
          <w:szCs w:val="20"/>
          <w:lang w:eastAsia="hr-HR"/>
        </w:rPr>
        <w:t>3</w:t>
      </w:r>
      <w:r w:rsidR="00192553">
        <w:rPr>
          <w:b/>
          <w:sz w:val="20"/>
          <w:szCs w:val="20"/>
          <w:lang w:eastAsia="hr-HR"/>
        </w:rPr>
        <w:t>7</w:t>
      </w:r>
      <w:r w:rsidRPr="00BD33D7">
        <w:rPr>
          <w:b/>
          <w:sz w:val="20"/>
          <w:szCs w:val="20"/>
          <w:lang w:eastAsia="hr-HR"/>
        </w:rPr>
        <w:t>.</w:t>
      </w:r>
    </w:p>
    <w:p w:rsidR="00980F61" w:rsidRPr="00BD33D7" w:rsidRDefault="00E1353F" w:rsidP="00E6526F">
      <w:pPr>
        <w:spacing w:after="0"/>
        <w:ind w:left="60"/>
        <w:jc w:val="both"/>
        <w:rPr>
          <w:sz w:val="20"/>
          <w:szCs w:val="20"/>
          <w:lang w:eastAsia="hr-HR"/>
        </w:rPr>
      </w:pPr>
      <w:r w:rsidRPr="00AC0C0B">
        <w:rPr>
          <w:sz w:val="20"/>
          <w:szCs w:val="20"/>
          <w:lang w:eastAsia="hr-HR"/>
        </w:rPr>
        <w:t>(1)</w:t>
      </w:r>
      <w:r w:rsidR="00980F61" w:rsidRPr="00AC0C0B">
        <w:rPr>
          <w:sz w:val="20"/>
          <w:szCs w:val="20"/>
          <w:lang w:eastAsia="hr-HR"/>
        </w:rPr>
        <w:t xml:space="preserve"> </w:t>
      </w:r>
      <w:bookmarkStart w:id="35" w:name="_Hlk496102260"/>
      <w:r w:rsidR="00980F61" w:rsidRPr="00BD33D7">
        <w:rPr>
          <w:sz w:val="20"/>
          <w:szCs w:val="20"/>
          <w:lang w:eastAsia="hr-HR"/>
        </w:rPr>
        <w:t xml:space="preserve">Za građevinu hotela propisuju se sljedeći uvjeti gradnje:                                                                          </w:t>
      </w:r>
    </w:p>
    <w:p w:rsidR="00980F61" w:rsidRPr="00BD33D7" w:rsidRDefault="00980F61" w:rsidP="00E6526F">
      <w:pPr>
        <w:spacing w:after="0"/>
        <w:ind w:left="60"/>
        <w:jc w:val="both"/>
        <w:rPr>
          <w:sz w:val="20"/>
          <w:szCs w:val="20"/>
          <w:lang w:eastAsia="hr-HR"/>
        </w:rPr>
      </w:pPr>
      <w:r w:rsidRPr="00BD33D7">
        <w:rPr>
          <w:sz w:val="20"/>
          <w:szCs w:val="20"/>
          <w:lang w:eastAsia="hr-HR"/>
        </w:rPr>
        <w:t>- najveći dozvoljeni kig=0,4</w:t>
      </w:r>
    </w:p>
    <w:p w:rsidR="00980F61" w:rsidRPr="00BD33D7" w:rsidRDefault="00980F61" w:rsidP="00E6526F">
      <w:pPr>
        <w:spacing w:after="0"/>
        <w:ind w:left="60"/>
        <w:jc w:val="both"/>
        <w:rPr>
          <w:sz w:val="20"/>
          <w:szCs w:val="20"/>
          <w:lang w:eastAsia="hr-HR"/>
        </w:rPr>
      </w:pPr>
      <w:r w:rsidRPr="00BD33D7">
        <w:rPr>
          <w:sz w:val="20"/>
          <w:szCs w:val="20"/>
          <w:lang w:eastAsia="hr-HR"/>
        </w:rPr>
        <w:t>- najveći dozvoljeni kis=1,6</w:t>
      </w:r>
    </w:p>
    <w:p w:rsidR="00980F61" w:rsidRPr="00BD33D7" w:rsidRDefault="00980F61" w:rsidP="00E6526F">
      <w:pPr>
        <w:spacing w:after="0"/>
        <w:ind w:left="60"/>
        <w:jc w:val="both"/>
        <w:rPr>
          <w:sz w:val="20"/>
          <w:szCs w:val="20"/>
          <w:lang w:eastAsia="hr-HR"/>
        </w:rPr>
      </w:pPr>
      <w:r w:rsidRPr="00BD33D7">
        <w:rPr>
          <w:sz w:val="20"/>
          <w:szCs w:val="20"/>
          <w:lang w:eastAsia="hr-HR"/>
        </w:rPr>
        <w:t>- najveća dozvoljena visina (V) = 18,0</w:t>
      </w:r>
      <w:r w:rsidR="00AE7DD6">
        <w:rPr>
          <w:sz w:val="20"/>
          <w:szCs w:val="20"/>
          <w:lang w:eastAsia="hr-HR"/>
        </w:rPr>
        <w:t xml:space="preserve"> </w:t>
      </w:r>
      <w:r w:rsidRPr="00BD33D7">
        <w:rPr>
          <w:sz w:val="20"/>
          <w:szCs w:val="20"/>
          <w:lang w:eastAsia="hr-HR"/>
        </w:rPr>
        <w:t xml:space="preserve">m                                                                                                              </w:t>
      </w:r>
      <w:r w:rsidR="00AC0C0B">
        <w:rPr>
          <w:sz w:val="20"/>
          <w:szCs w:val="20"/>
          <w:lang w:eastAsia="hr-HR"/>
        </w:rPr>
        <w:t xml:space="preserve">   </w:t>
      </w:r>
      <w:r w:rsidR="00AC0C0B" w:rsidRPr="00AC0C0B">
        <w:rPr>
          <w:color w:val="FFFFFF" w:themeColor="background1"/>
          <w:sz w:val="20"/>
          <w:szCs w:val="20"/>
          <w:lang w:eastAsia="hr-HR"/>
        </w:rPr>
        <w:t xml:space="preserve"> </w:t>
      </w:r>
      <w:r w:rsidRPr="00AC0C0B">
        <w:rPr>
          <w:color w:val="FFFFFF" w:themeColor="background1"/>
          <w:sz w:val="20"/>
          <w:szCs w:val="20"/>
          <w:lang w:eastAsia="hr-HR"/>
        </w:rPr>
        <w:t xml:space="preserve">- </w:t>
      </w:r>
      <w:r w:rsidR="00AC0C0B">
        <w:rPr>
          <w:sz w:val="20"/>
          <w:szCs w:val="20"/>
          <w:lang w:eastAsia="hr-HR"/>
        </w:rPr>
        <w:t xml:space="preserve">- </w:t>
      </w:r>
      <w:r w:rsidRPr="00BD33D7">
        <w:rPr>
          <w:sz w:val="20"/>
          <w:szCs w:val="20"/>
          <w:lang w:eastAsia="hr-HR"/>
        </w:rPr>
        <w:t xml:space="preserve">najveći broj nadzemnih etaža (E) je četiri etaže (P+3)   </w:t>
      </w:r>
    </w:p>
    <w:p w:rsidR="00980F61" w:rsidRPr="00BD33D7" w:rsidRDefault="00980F61" w:rsidP="00E6526F">
      <w:pPr>
        <w:spacing w:after="0"/>
        <w:ind w:left="60"/>
        <w:jc w:val="both"/>
        <w:rPr>
          <w:sz w:val="20"/>
          <w:szCs w:val="20"/>
          <w:lang w:eastAsia="hr-HR"/>
        </w:rPr>
      </w:pPr>
      <w:r w:rsidRPr="00BD33D7">
        <w:rPr>
          <w:sz w:val="20"/>
          <w:szCs w:val="20"/>
          <w:lang w:eastAsia="hr-HR"/>
        </w:rPr>
        <w:t xml:space="preserve">- najmanja udaljenost građevina od granice čestice je 5,0 m </w:t>
      </w:r>
    </w:p>
    <w:p w:rsidR="00980F61" w:rsidRPr="00BD33D7" w:rsidRDefault="00980F61" w:rsidP="00E6526F">
      <w:pPr>
        <w:spacing w:after="0"/>
        <w:ind w:left="60"/>
        <w:jc w:val="both"/>
        <w:rPr>
          <w:sz w:val="20"/>
          <w:szCs w:val="20"/>
          <w:lang w:eastAsia="hr-HR"/>
        </w:rPr>
      </w:pPr>
      <w:r w:rsidRPr="00BD33D7">
        <w:rPr>
          <w:sz w:val="20"/>
          <w:szCs w:val="20"/>
          <w:lang w:eastAsia="hr-HR"/>
        </w:rPr>
        <w:t xml:space="preserve">- najmanje 30% čestice hotela mora biti ozelenjeno                                                                                              </w:t>
      </w:r>
      <w:r w:rsidRPr="00AC0C0B">
        <w:rPr>
          <w:color w:val="FFFFFF" w:themeColor="background1"/>
          <w:sz w:val="20"/>
          <w:szCs w:val="20"/>
          <w:lang w:eastAsia="hr-HR"/>
        </w:rPr>
        <w:t xml:space="preserve"> - </w:t>
      </w:r>
      <w:r w:rsidR="00AC0C0B">
        <w:rPr>
          <w:sz w:val="20"/>
          <w:szCs w:val="20"/>
          <w:lang w:eastAsia="hr-HR"/>
        </w:rPr>
        <w:t xml:space="preserve">- </w:t>
      </w:r>
      <w:r w:rsidRPr="00BD33D7">
        <w:rPr>
          <w:sz w:val="20"/>
          <w:szCs w:val="20"/>
          <w:lang w:eastAsia="hr-HR"/>
        </w:rPr>
        <w:t>s obzirom na planirani karakter i funkciju građevine hotela, ovim Planom se ne dozvoljava njeno ograđivanje.</w:t>
      </w:r>
    </w:p>
    <w:bookmarkEnd w:id="35"/>
    <w:p w:rsidR="00980F61" w:rsidRPr="00BD33D7" w:rsidRDefault="00980F61" w:rsidP="00E6526F">
      <w:pPr>
        <w:spacing w:after="0"/>
        <w:jc w:val="both"/>
        <w:rPr>
          <w:sz w:val="20"/>
          <w:szCs w:val="20"/>
          <w:lang w:eastAsia="hr-HR"/>
        </w:rPr>
      </w:pPr>
      <w:r w:rsidRPr="00BD33D7">
        <w:rPr>
          <w:sz w:val="20"/>
          <w:szCs w:val="20"/>
          <w:lang w:eastAsia="hr-HR"/>
        </w:rPr>
        <w:t>(2) Ostali lokacijski uvjeti za gradnju hotela dani su poglavljem općih odredbi.</w:t>
      </w:r>
    </w:p>
    <w:p w:rsidR="00980F61" w:rsidRPr="00BD33D7" w:rsidRDefault="00980F61" w:rsidP="00A716BE">
      <w:pPr>
        <w:spacing w:after="0"/>
        <w:jc w:val="both"/>
        <w:rPr>
          <w:b/>
          <w:sz w:val="20"/>
          <w:szCs w:val="20"/>
          <w:lang w:eastAsia="hr-HR"/>
        </w:rPr>
      </w:pPr>
    </w:p>
    <w:p w:rsidR="001A3E5F" w:rsidRPr="00BD33D7" w:rsidRDefault="008E627E" w:rsidP="00A716BE">
      <w:pPr>
        <w:spacing w:after="0"/>
        <w:jc w:val="both"/>
        <w:rPr>
          <w:rFonts w:cs="Arial"/>
          <w:b/>
          <w:sz w:val="20"/>
          <w:szCs w:val="20"/>
        </w:rPr>
      </w:pPr>
      <w:r w:rsidRPr="00BD33D7">
        <w:rPr>
          <w:b/>
          <w:sz w:val="20"/>
          <w:szCs w:val="20"/>
          <w:lang w:eastAsia="hr-HR"/>
        </w:rPr>
        <w:t xml:space="preserve">Članak </w:t>
      </w:r>
      <w:r w:rsidR="001A3E5F" w:rsidRPr="00BD33D7">
        <w:rPr>
          <w:b/>
          <w:sz w:val="20"/>
          <w:szCs w:val="20"/>
        </w:rPr>
        <w:t>3</w:t>
      </w:r>
      <w:r w:rsidR="00192553">
        <w:rPr>
          <w:b/>
          <w:sz w:val="20"/>
          <w:szCs w:val="20"/>
        </w:rPr>
        <w:t>8</w:t>
      </w:r>
      <w:r w:rsidR="001A3E5F" w:rsidRPr="00BD33D7">
        <w:rPr>
          <w:b/>
          <w:sz w:val="20"/>
          <w:szCs w:val="20"/>
        </w:rPr>
        <w:t xml:space="preserve">.  </w:t>
      </w:r>
      <w:r w:rsidR="001A3E5F" w:rsidRPr="00BD33D7">
        <w:rPr>
          <w:rFonts w:cs="Arial"/>
          <w:b/>
          <w:sz w:val="20"/>
          <w:szCs w:val="20"/>
        </w:rPr>
        <w:t xml:space="preserve"> </w:t>
      </w:r>
    </w:p>
    <w:p w:rsidR="003B6894" w:rsidRPr="00053697" w:rsidRDefault="003B6894" w:rsidP="00A716BE">
      <w:pPr>
        <w:spacing w:after="0"/>
        <w:jc w:val="both"/>
        <w:rPr>
          <w:sz w:val="20"/>
          <w:szCs w:val="20"/>
          <w:lang w:eastAsia="hr-HR"/>
        </w:rPr>
      </w:pPr>
      <w:r w:rsidRPr="003B6894">
        <w:rPr>
          <w:sz w:val="20"/>
          <w:szCs w:val="20"/>
          <w:lang w:eastAsia="hr-HR"/>
        </w:rPr>
        <w:t>(1) Svojim o</w:t>
      </w:r>
      <w:r w:rsidR="008E627E">
        <w:rPr>
          <w:sz w:val="20"/>
          <w:szCs w:val="20"/>
          <w:lang w:eastAsia="hr-HR"/>
        </w:rPr>
        <w:t>blikovanjem i materijalizacijom</w:t>
      </w:r>
      <w:r w:rsidRPr="003B6894">
        <w:rPr>
          <w:sz w:val="20"/>
          <w:szCs w:val="20"/>
          <w:lang w:eastAsia="hr-HR"/>
        </w:rPr>
        <w:t xml:space="preserve"> građevina hotela treba poštivati lokalnu arhitektonsku </w:t>
      </w:r>
      <w:r w:rsidRPr="00053697">
        <w:rPr>
          <w:sz w:val="20"/>
          <w:szCs w:val="20"/>
          <w:lang w:eastAsia="hr-HR"/>
        </w:rPr>
        <w:t>tradiciju i prirodne datosti lokacije. Njen smještaj u prostoru treba odrediti tako da se stvore kvalitetni prostorni odnosi unutar same građevine</w:t>
      </w:r>
      <w:r w:rsidR="008E627E">
        <w:rPr>
          <w:sz w:val="20"/>
          <w:szCs w:val="20"/>
          <w:lang w:eastAsia="hr-HR"/>
        </w:rPr>
        <w:t>,</w:t>
      </w:r>
      <w:r w:rsidR="00AE7DD6">
        <w:rPr>
          <w:sz w:val="20"/>
          <w:szCs w:val="20"/>
          <w:lang w:eastAsia="hr-HR"/>
        </w:rPr>
        <w:t xml:space="preserve"> ali i s</w:t>
      </w:r>
      <w:r w:rsidRPr="00053697">
        <w:rPr>
          <w:sz w:val="20"/>
          <w:szCs w:val="20"/>
          <w:lang w:eastAsia="hr-HR"/>
        </w:rPr>
        <w:t xml:space="preserve"> kontaktnim prostorom stambenog naselja.</w:t>
      </w:r>
    </w:p>
    <w:p w:rsidR="00AC0C0B" w:rsidRPr="00E22B19" w:rsidRDefault="00AC0C0B" w:rsidP="00A716BE">
      <w:pPr>
        <w:spacing w:after="0"/>
        <w:jc w:val="both"/>
        <w:rPr>
          <w:b/>
          <w:sz w:val="20"/>
          <w:szCs w:val="20"/>
        </w:rPr>
      </w:pPr>
    </w:p>
    <w:p w:rsidR="003B6894" w:rsidRPr="00E22B19" w:rsidRDefault="00711882" w:rsidP="00A716BE">
      <w:pPr>
        <w:spacing w:after="0"/>
        <w:jc w:val="both"/>
        <w:rPr>
          <w:rFonts w:cs="Arial"/>
          <w:b/>
          <w:sz w:val="20"/>
          <w:szCs w:val="20"/>
          <w:highlight w:val="yellow"/>
        </w:rPr>
      </w:pPr>
      <w:r w:rsidRPr="00E22B19">
        <w:rPr>
          <w:b/>
          <w:sz w:val="20"/>
          <w:szCs w:val="20"/>
        </w:rPr>
        <w:t>3</w:t>
      </w:r>
      <w:r w:rsidR="003B6894" w:rsidRPr="00E22B19">
        <w:rPr>
          <w:b/>
          <w:sz w:val="20"/>
          <w:szCs w:val="20"/>
        </w:rPr>
        <w:t xml:space="preserve">. </w:t>
      </w:r>
      <w:r w:rsidR="001517EE" w:rsidRPr="00E22B19">
        <w:rPr>
          <w:rFonts w:cs="Arial"/>
          <w:b/>
          <w:sz w:val="20"/>
          <w:szCs w:val="20"/>
        </w:rPr>
        <w:t>UVJETI SMJEŠTAJA GRAĐEVINA NAMIJENJENIH</w:t>
      </w:r>
      <w:r w:rsidR="00EE7C5A" w:rsidRPr="00E22B19">
        <w:rPr>
          <w:rFonts w:cs="Arial"/>
          <w:b/>
          <w:sz w:val="20"/>
          <w:szCs w:val="20"/>
        </w:rPr>
        <w:t xml:space="preserve"> UREĐENOJ </w:t>
      </w:r>
      <w:r w:rsidR="00EE0CDE" w:rsidRPr="00E22B19">
        <w:rPr>
          <w:rFonts w:cs="Arial"/>
          <w:b/>
          <w:sz w:val="20"/>
          <w:szCs w:val="20"/>
        </w:rPr>
        <w:t xml:space="preserve">MORSKOJ </w:t>
      </w:r>
      <w:r w:rsidR="00EE7C5A" w:rsidRPr="00E22B19">
        <w:rPr>
          <w:rFonts w:cs="Arial"/>
          <w:b/>
          <w:sz w:val="20"/>
          <w:szCs w:val="20"/>
        </w:rPr>
        <w:t>PLAŽI</w:t>
      </w:r>
      <w:r w:rsidR="001517EE" w:rsidRPr="00E22B19">
        <w:rPr>
          <w:rFonts w:cs="Arial"/>
          <w:b/>
          <w:sz w:val="20"/>
          <w:szCs w:val="20"/>
        </w:rPr>
        <w:t xml:space="preserve"> </w:t>
      </w:r>
    </w:p>
    <w:p w:rsidR="003A14C6" w:rsidRPr="003A14C6" w:rsidRDefault="003A14C6" w:rsidP="00A716BE">
      <w:pPr>
        <w:spacing w:after="0"/>
        <w:jc w:val="both"/>
        <w:rPr>
          <w:b/>
          <w:color w:val="FF0000"/>
          <w:sz w:val="20"/>
          <w:szCs w:val="20"/>
          <w:u w:val="single"/>
          <w:lang w:eastAsia="hr-HR"/>
        </w:rPr>
      </w:pPr>
      <w:bookmarkStart w:id="36" w:name="_Hlk482372217"/>
    </w:p>
    <w:p w:rsidR="00C94AD1" w:rsidRPr="00E22B19" w:rsidRDefault="003606A9" w:rsidP="00A716BE">
      <w:pPr>
        <w:spacing w:after="0"/>
        <w:jc w:val="both"/>
        <w:rPr>
          <w:b/>
          <w:sz w:val="20"/>
          <w:szCs w:val="20"/>
          <w:u w:val="single"/>
          <w:lang w:eastAsia="hr-HR"/>
        </w:rPr>
      </w:pPr>
      <w:r w:rsidRPr="00E22B19">
        <w:rPr>
          <w:b/>
          <w:sz w:val="20"/>
          <w:szCs w:val="20"/>
          <w:u w:val="single"/>
          <w:lang w:eastAsia="hr-HR"/>
        </w:rPr>
        <w:t>Uređena morska plaža –</w:t>
      </w:r>
      <w:bookmarkStart w:id="37" w:name="_Hlk496102294"/>
      <w:r w:rsidRPr="00E22B19">
        <w:rPr>
          <w:b/>
          <w:sz w:val="20"/>
          <w:szCs w:val="20"/>
          <w:u w:val="single"/>
          <w:lang w:eastAsia="hr-HR"/>
        </w:rPr>
        <w:t xml:space="preserve"> </w:t>
      </w:r>
      <w:r w:rsidR="006C3714" w:rsidRPr="00E22B19">
        <w:rPr>
          <w:b/>
          <w:sz w:val="20"/>
          <w:szCs w:val="20"/>
          <w:u w:val="single"/>
        </w:rPr>
        <w:t>plaža</w:t>
      </w:r>
      <w:r w:rsidR="00C94AD1" w:rsidRPr="00E22B19">
        <w:rPr>
          <w:b/>
          <w:sz w:val="20"/>
          <w:szCs w:val="20"/>
          <w:u w:val="single"/>
          <w:lang w:eastAsia="hr-HR"/>
        </w:rPr>
        <w:t xml:space="preserve"> </w:t>
      </w:r>
      <w:bookmarkEnd w:id="37"/>
      <w:r w:rsidR="00C94AD1" w:rsidRPr="00E22B19">
        <w:rPr>
          <w:b/>
          <w:sz w:val="20"/>
          <w:szCs w:val="20"/>
          <w:u w:val="single"/>
          <w:lang w:eastAsia="hr-HR"/>
        </w:rPr>
        <w:t>(R</w:t>
      </w:r>
      <w:r w:rsidR="00FE01E8" w:rsidRPr="00E22B19">
        <w:rPr>
          <w:b/>
          <w:sz w:val="20"/>
          <w:szCs w:val="20"/>
          <w:u w:val="single"/>
          <w:lang w:eastAsia="hr-HR"/>
        </w:rPr>
        <w:t>4</w:t>
      </w:r>
      <w:r w:rsidR="00C94AD1" w:rsidRPr="00E22B19">
        <w:rPr>
          <w:b/>
          <w:sz w:val="20"/>
          <w:szCs w:val="20"/>
          <w:u w:val="single"/>
          <w:lang w:eastAsia="hr-HR"/>
        </w:rPr>
        <w:t xml:space="preserve">) </w:t>
      </w:r>
    </w:p>
    <w:p w:rsidR="00563134" w:rsidRPr="00E22B19" w:rsidRDefault="00563134" w:rsidP="00A716BE">
      <w:pPr>
        <w:spacing w:after="0"/>
        <w:jc w:val="both"/>
        <w:rPr>
          <w:b/>
          <w:sz w:val="20"/>
          <w:szCs w:val="20"/>
          <w:highlight w:val="yellow"/>
          <w:lang w:eastAsia="hr-HR"/>
        </w:rPr>
      </w:pPr>
    </w:p>
    <w:p w:rsidR="00A70FE9" w:rsidRPr="00E22B19" w:rsidRDefault="00711882" w:rsidP="00A716BE">
      <w:pPr>
        <w:spacing w:after="0"/>
        <w:jc w:val="both"/>
        <w:rPr>
          <w:b/>
          <w:sz w:val="20"/>
          <w:szCs w:val="20"/>
          <w:lang w:eastAsia="hr-HR"/>
        </w:rPr>
      </w:pPr>
      <w:r w:rsidRPr="00E22B19">
        <w:rPr>
          <w:b/>
          <w:sz w:val="20"/>
          <w:szCs w:val="20"/>
          <w:lang w:eastAsia="hr-HR"/>
        </w:rPr>
        <w:t xml:space="preserve">Članak </w:t>
      </w:r>
      <w:r w:rsidR="00E22B19">
        <w:rPr>
          <w:b/>
          <w:sz w:val="20"/>
          <w:szCs w:val="20"/>
        </w:rPr>
        <w:t>39</w:t>
      </w:r>
      <w:r w:rsidR="001A3E5F" w:rsidRPr="00E22B19">
        <w:rPr>
          <w:b/>
          <w:sz w:val="20"/>
          <w:szCs w:val="20"/>
        </w:rPr>
        <w:t xml:space="preserve">.  </w:t>
      </w:r>
      <w:r w:rsidR="001A3E5F" w:rsidRPr="00E22B19">
        <w:rPr>
          <w:rFonts w:cs="Arial"/>
          <w:b/>
          <w:sz w:val="20"/>
          <w:szCs w:val="20"/>
        </w:rPr>
        <w:t xml:space="preserve"> </w:t>
      </w:r>
    </w:p>
    <w:p w:rsidR="00C94AD1" w:rsidRPr="00E22B19" w:rsidRDefault="00C94AD1" w:rsidP="00A716BE">
      <w:pPr>
        <w:spacing w:after="0"/>
        <w:jc w:val="both"/>
        <w:rPr>
          <w:sz w:val="20"/>
          <w:szCs w:val="20"/>
          <w:lang w:eastAsia="hr-HR"/>
        </w:rPr>
      </w:pPr>
      <w:r w:rsidRPr="00E22B19">
        <w:rPr>
          <w:sz w:val="20"/>
          <w:szCs w:val="20"/>
          <w:lang w:eastAsia="hr-HR"/>
        </w:rPr>
        <w:t xml:space="preserve">(1) </w:t>
      </w:r>
      <w:bookmarkStart w:id="38" w:name="_Hlk483317350"/>
      <w:r w:rsidRPr="00E22B19">
        <w:rPr>
          <w:sz w:val="20"/>
          <w:szCs w:val="20"/>
          <w:lang w:eastAsia="hr-HR"/>
        </w:rPr>
        <w:t>U sklopu površin</w:t>
      </w:r>
      <w:r w:rsidR="00C1423E" w:rsidRPr="00E22B19">
        <w:rPr>
          <w:sz w:val="20"/>
          <w:szCs w:val="20"/>
          <w:lang w:eastAsia="hr-HR"/>
        </w:rPr>
        <w:t>e</w:t>
      </w:r>
      <w:r w:rsidRPr="00E22B19">
        <w:rPr>
          <w:sz w:val="20"/>
          <w:szCs w:val="20"/>
          <w:lang w:eastAsia="hr-HR"/>
        </w:rPr>
        <w:t xml:space="preserve"> </w:t>
      </w:r>
      <w:r w:rsidR="003B5362" w:rsidRPr="00E22B19">
        <w:rPr>
          <w:sz w:val="20"/>
          <w:szCs w:val="20"/>
          <w:lang w:eastAsia="hr-HR"/>
        </w:rPr>
        <w:t>uređene morske plaže</w:t>
      </w:r>
      <w:r w:rsidRPr="00E22B19">
        <w:rPr>
          <w:sz w:val="20"/>
          <w:szCs w:val="20"/>
          <w:lang w:eastAsia="hr-HR"/>
        </w:rPr>
        <w:t xml:space="preserve"> –</w:t>
      </w:r>
      <w:bookmarkStart w:id="39" w:name="_Hlk496102305"/>
      <w:r w:rsidR="003B5362" w:rsidRPr="00E22B19">
        <w:rPr>
          <w:sz w:val="20"/>
          <w:szCs w:val="20"/>
          <w:lang w:eastAsia="hr-HR"/>
        </w:rPr>
        <w:t xml:space="preserve"> </w:t>
      </w:r>
      <w:r w:rsidR="006C3714" w:rsidRPr="00E22B19">
        <w:rPr>
          <w:sz w:val="20"/>
          <w:szCs w:val="20"/>
        </w:rPr>
        <w:t>plaža</w:t>
      </w:r>
      <w:r w:rsidRPr="00E22B19">
        <w:rPr>
          <w:sz w:val="20"/>
          <w:szCs w:val="20"/>
          <w:lang w:eastAsia="hr-HR"/>
        </w:rPr>
        <w:t xml:space="preserve"> </w:t>
      </w:r>
      <w:bookmarkEnd w:id="39"/>
      <w:r w:rsidRPr="00E22B19">
        <w:rPr>
          <w:sz w:val="20"/>
          <w:szCs w:val="20"/>
          <w:lang w:eastAsia="hr-HR"/>
        </w:rPr>
        <w:t>( R</w:t>
      </w:r>
      <w:r w:rsidR="00FE01E8" w:rsidRPr="00E22B19">
        <w:rPr>
          <w:sz w:val="20"/>
          <w:szCs w:val="20"/>
          <w:lang w:eastAsia="hr-HR"/>
        </w:rPr>
        <w:t>4</w:t>
      </w:r>
      <w:r w:rsidRPr="00E22B19">
        <w:rPr>
          <w:sz w:val="20"/>
          <w:szCs w:val="20"/>
          <w:lang w:eastAsia="hr-HR"/>
        </w:rPr>
        <w:t>) zona treba biti koncipirana tako da:</w:t>
      </w:r>
    </w:p>
    <w:p w:rsidR="00086DEF" w:rsidRPr="00E22B19" w:rsidRDefault="00086DEF" w:rsidP="00A716BE">
      <w:pPr>
        <w:spacing w:after="0"/>
        <w:jc w:val="both"/>
        <w:rPr>
          <w:sz w:val="20"/>
          <w:szCs w:val="20"/>
          <w:lang w:eastAsia="hr-HR"/>
        </w:rPr>
      </w:pPr>
      <w:bookmarkStart w:id="40" w:name="_Hlk496102319"/>
      <w:r w:rsidRPr="00E22B19">
        <w:rPr>
          <w:sz w:val="20"/>
          <w:szCs w:val="20"/>
          <w:lang w:eastAsia="hr-HR"/>
        </w:rPr>
        <w:t>- se osigura minimalno 2</w:t>
      </w:r>
      <w:r w:rsidR="00AC0C0B" w:rsidRPr="00E22B19">
        <w:rPr>
          <w:sz w:val="20"/>
          <w:szCs w:val="20"/>
          <w:lang w:eastAsia="hr-HR"/>
        </w:rPr>
        <w:t xml:space="preserve"> </w:t>
      </w:r>
      <w:r w:rsidRPr="00E22B19">
        <w:rPr>
          <w:sz w:val="20"/>
          <w:szCs w:val="20"/>
          <w:lang w:eastAsia="hr-HR"/>
        </w:rPr>
        <w:t>m</w:t>
      </w:r>
      <w:r w:rsidRPr="00E22B19">
        <w:rPr>
          <w:rFonts w:cs="Arial"/>
          <w:sz w:val="20"/>
          <w:szCs w:val="20"/>
          <w:lang w:eastAsia="hr-HR"/>
        </w:rPr>
        <w:t>²</w:t>
      </w:r>
      <w:r w:rsidRPr="00E22B19">
        <w:rPr>
          <w:sz w:val="20"/>
          <w:szCs w:val="20"/>
          <w:lang w:eastAsia="hr-HR"/>
        </w:rPr>
        <w:t xml:space="preserve"> plažnog prostora po stanovniku stambenog naselja i 6</w:t>
      </w:r>
      <w:r w:rsidR="00AC0C0B" w:rsidRPr="00E22B19">
        <w:rPr>
          <w:sz w:val="20"/>
          <w:szCs w:val="20"/>
          <w:lang w:eastAsia="hr-HR"/>
        </w:rPr>
        <w:t xml:space="preserve"> </w:t>
      </w:r>
      <w:r w:rsidRPr="00E22B19">
        <w:rPr>
          <w:sz w:val="20"/>
          <w:szCs w:val="20"/>
          <w:lang w:eastAsia="hr-HR"/>
        </w:rPr>
        <w:t>m</w:t>
      </w:r>
      <w:r w:rsidRPr="00E22B19">
        <w:rPr>
          <w:rFonts w:cs="Arial"/>
          <w:sz w:val="20"/>
          <w:szCs w:val="20"/>
          <w:lang w:eastAsia="hr-HR"/>
        </w:rPr>
        <w:t xml:space="preserve">² plažnog prostora po krevetu na području </w:t>
      </w:r>
      <w:r w:rsidRPr="00E22B19">
        <w:rPr>
          <w:sz w:val="20"/>
          <w:szCs w:val="20"/>
          <w:lang w:eastAsia="hr-HR"/>
        </w:rPr>
        <w:t>ugostiteljsko- turističke namjene – hotel  (T1)</w:t>
      </w:r>
    </w:p>
    <w:bookmarkEnd w:id="40"/>
    <w:p w:rsidR="00FE01E8" w:rsidRPr="00E22B19" w:rsidRDefault="00FE01E8" w:rsidP="00A716BE">
      <w:pPr>
        <w:spacing w:after="0"/>
        <w:jc w:val="both"/>
        <w:rPr>
          <w:sz w:val="20"/>
          <w:szCs w:val="20"/>
          <w:lang w:eastAsia="hr-HR"/>
        </w:rPr>
      </w:pPr>
      <w:r w:rsidRPr="00E22B19">
        <w:rPr>
          <w:sz w:val="20"/>
          <w:szCs w:val="20"/>
          <w:lang w:eastAsia="hr-HR"/>
        </w:rPr>
        <w:t>- se osigura prohodnost dužobalnog pojasa</w:t>
      </w:r>
    </w:p>
    <w:bookmarkEnd w:id="38"/>
    <w:p w:rsidR="00FC6294" w:rsidRPr="00E22B19" w:rsidRDefault="00711882" w:rsidP="00A716BE">
      <w:pPr>
        <w:spacing w:after="0"/>
        <w:jc w:val="both"/>
        <w:rPr>
          <w:sz w:val="20"/>
          <w:szCs w:val="20"/>
          <w:lang w:eastAsia="hr-HR"/>
        </w:rPr>
      </w:pPr>
      <w:r w:rsidRPr="00E22B19">
        <w:rPr>
          <w:sz w:val="20"/>
          <w:szCs w:val="20"/>
          <w:lang w:eastAsia="hr-HR"/>
        </w:rPr>
        <w:t>(</w:t>
      </w:r>
      <w:r w:rsidR="00C1423E" w:rsidRPr="00E22B19">
        <w:rPr>
          <w:sz w:val="20"/>
          <w:szCs w:val="20"/>
          <w:lang w:eastAsia="hr-HR"/>
        </w:rPr>
        <w:t>2</w:t>
      </w:r>
      <w:r w:rsidRPr="00E22B19">
        <w:rPr>
          <w:sz w:val="20"/>
          <w:szCs w:val="20"/>
          <w:lang w:eastAsia="hr-HR"/>
        </w:rPr>
        <w:t xml:space="preserve">) </w:t>
      </w:r>
      <w:r w:rsidR="00FC6294" w:rsidRPr="00E22B19">
        <w:rPr>
          <w:sz w:val="20"/>
          <w:szCs w:val="20"/>
          <w:lang w:eastAsia="hr-HR"/>
        </w:rPr>
        <w:t>Tuševi, kabine</w:t>
      </w:r>
      <w:r w:rsidRPr="00E22B19">
        <w:rPr>
          <w:sz w:val="20"/>
          <w:szCs w:val="20"/>
          <w:lang w:eastAsia="hr-HR"/>
        </w:rPr>
        <w:t>, platforma za spasioc</w:t>
      </w:r>
      <w:r w:rsidR="00FC6294" w:rsidRPr="00E22B19">
        <w:rPr>
          <w:sz w:val="20"/>
          <w:szCs w:val="20"/>
          <w:lang w:eastAsia="hr-HR"/>
        </w:rPr>
        <w:t>a</w:t>
      </w:r>
      <w:r w:rsidR="008044DC" w:rsidRPr="00E22B19">
        <w:rPr>
          <w:sz w:val="20"/>
          <w:szCs w:val="20"/>
          <w:lang w:eastAsia="hr-HR"/>
        </w:rPr>
        <w:t xml:space="preserve"> </w:t>
      </w:r>
      <w:r w:rsidR="00FC6294" w:rsidRPr="00E22B19">
        <w:rPr>
          <w:sz w:val="20"/>
          <w:szCs w:val="20"/>
          <w:lang w:eastAsia="hr-HR"/>
        </w:rPr>
        <w:t>i slični montažni objekti koji služe normalnom funkcioniranju plaže</w:t>
      </w:r>
      <w:r w:rsidR="00903CFE" w:rsidRPr="00E22B19">
        <w:rPr>
          <w:sz w:val="20"/>
          <w:szCs w:val="20"/>
          <w:lang w:eastAsia="hr-HR"/>
        </w:rPr>
        <w:t>, kao i stabilizacijska pera te druga infrastruktura potrebna za održavanje plaže,</w:t>
      </w:r>
      <w:r w:rsidR="00FC6294" w:rsidRPr="00E22B19">
        <w:rPr>
          <w:sz w:val="20"/>
          <w:szCs w:val="20"/>
          <w:lang w:eastAsia="hr-HR"/>
        </w:rPr>
        <w:t xml:space="preserve"> mogu se smjestiti i unutar</w:t>
      </w:r>
      <w:r w:rsidR="00903CFE" w:rsidRPr="00E22B19">
        <w:rPr>
          <w:sz w:val="20"/>
          <w:szCs w:val="20"/>
          <w:lang w:eastAsia="hr-HR"/>
        </w:rPr>
        <w:t xml:space="preserve"> površina same plaže.</w:t>
      </w:r>
    </w:p>
    <w:p w:rsidR="00E22B19" w:rsidRPr="00BD33D7" w:rsidRDefault="00E22B19" w:rsidP="00A716BE">
      <w:pPr>
        <w:spacing w:after="0"/>
        <w:jc w:val="both"/>
        <w:rPr>
          <w:sz w:val="20"/>
          <w:szCs w:val="20"/>
          <w:lang w:eastAsia="hr-HR"/>
        </w:rPr>
      </w:pPr>
    </w:p>
    <w:p w:rsidR="00E22B19" w:rsidRPr="00E22B19" w:rsidRDefault="00E22B19" w:rsidP="00E22B19">
      <w:pPr>
        <w:spacing w:after="0"/>
        <w:jc w:val="both"/>
        <w:rPr>
          <w:b/>
          <w:sz w:val="20"/>
          <w:szCs w:val="20"/>
          <w:u w:val="single"/>
          <w:lang w:eastAsia="hr-HR"/>
        </w:rPr>
      </w:pPr>
      <w:bookmarkStart w:id="41" w:name="_Hlk482372232"/>
      <w:bookmarkEnd w:id="36"/>
      <w:r w:rsidRPr="00E22B19">
        <w:rPr>
          <w:b/>
          <w:sz w:val="20"/>
          <w:szCs w:val="20"/>
          <w:u w:val="single"/>
          <w:lang w:eastAsia="hr-HR"/>
        </w:rPr>
        <w:t>Uređena morska plaža – šport (R1), rekreacija (R2), trg (R3)</w:t>
      </w:r>
    </w:p>
    <w:p w:rsidR="00E22B19" w:rsidRPr="004D0A61" w:rsidRDefault="00E22B19" w:rsidP="00E22B19">
      <w:pPr>
        <w:spacing w:after="0"/>
        <w:jc w:val="both"/>
        <w:rPr>
          <w:b/>
          <w:sz w:val="20"/>
          <w:szCs w:val="20"/>
          <w:highlight w:val="yellow"/>
          <w:lang w:eastAsia="hr-HR"/>
        </w:rPr>
      </w:pPr>
    </w:p>
    <w:p w:rsidR="00E22B19" w:rsidRPr="00E22B19" w:rsidRDefault="00E22B19" w:rsidP="00E22B19">
      <w:pPr>
        <w:spacing w:after="0"/>
        <w:jc w:val="both"/>
        <w:rPr>
          <w:b/>
          <w:sz w:val="20"/>
          <w:szCs w:val="20"/>
          <w:lang w:eastAsia="hr-HR"/>
        </w:rPr>
      </w:pPr>
      <w:r w:rsidRPr="00E22B19">
        <w:rPr>
          <w:b/>
          <w:sz w:val="20"/>
          <w:szCs w:val="20"/>
          <w:lang w:eastAsia="hr-HR"/>
        </w:rPr>
        <w:t xml:space="preserve">Članak </w:t>
      </w:r>
      <w:r w:rsidRPr="00E22B19">
        <w:rPr>
          <w:b/>
          <w:sz w:val="20"/>
          <w:szCs w:val="20"/>
        </w:rPr>
        <w:t>40</w:t>
      </w:r>
      <w:r w:rsidRPr="00E22B19">
        <w:rPr>
          <w:b/>
          <w:sz w:val="20"/>
          <w:szCs w:val="20"/>
        </w:rPr>
        <w:t xml:space="preserve">.  </w:t>
      </w:r>
      <w:r w:rsidRPr="00E22B19">
        <w:rPr>
          <w:rFonts w:cs="Arial"/>
          <w:b/>
          <w:sz w:val="20"/>
          <w:szCs w:val="20"/>
        </w:rPr>
        <w:t xml:space="preserve"> </w:t>
      </w:r>
    </w:p>
    <w:p w:rsidR="00E22B19" w:rsidRPr="00E22B19" w:rsidRDefault="00E22B19" w:rsidP="00E22B19">
      <w:pPr>
        <w:pStyle w:val="ListParagraph"/>
        <w:numPr>
          <w:ilvl w:val="0"/>
          <w:numId w:val="48"/>
        </w:numPr>
        <w:spacing w:after="0"/>
        <w:jc w:val="both"/>
        <w:rPr>
          <w:sz w:val="20"/>
          <w:szCs w:val="20"/>
          <w:lang w:eastAsia="hr-HR"/>
        </w:rPr>
      </w:pPr>
      <w:r w:rsidRPr="00E22B19">
        <w:rPr>
          <w:sz w:val="20"/>
          <w:szCs w:val="20"/>
          <w:lang w:eastAsia="hr-HR"/>
        </w:rPr>
        <w:t>U sklopu površine uređene morske plaže - šport ( R1), rekreacija (R2) i trg (R3) izgradnja treba</w:t>
      </w:r>
      <w:r w:rsidRPr="00E22B19">
        <w:rPr>
          <w:sz w:val="20"/>
          <w:szCs w:val="20"/>
          <w:lang w:eastAsia="hr-HR"/>
        </w:rPr>
        <w:t xml:space="preserve"> </w:t>
      </w:r>
      <w:r w:rsidRPr="00E22B19">
        <w:rPr>
          <w:sz w:val="20"/>
          <w:szCs w:val="20"/>
          <w:lang w:eastAsia="hr-HR"/>
        </w:rPr>
        <w:t>biti</w:t>
      </w:r>
      <w:r w:rsidRPr="00E22B19">
        <w:rPr>
          <w:sz w:val="20"/>
          <w:szCs w:val="20"/>
          <w:lang w:eastAsia="hr-HR"/>
        </w:rPr>
        <w:t xml:space="preserve"> </w:t>
      </w:r>
      <w:r w:rsidRPr="00E22B19">
        <w:rPr>
          <w:sz w:val="20"/>
          <w:szCs w:val="20"/>
          <w:lang w:eastAsia="hr-HR"/>
        </w:rPr>
        <w:t>koncipirana tako da:</w:t>
      </w:r>
    </w:p>
    <w:p w:rsidR="00E22B19" w:rsidRPr="00E22B19" w:rsidRDefault="00E22B19" w:rsidP="00E22B19">
      <w:pPr>
        <w:spacing w:after="0"/>
        <w:jc w:val="both"/>
        <w:rPr>
          <w:sz w:val="20"/>
          <w:szCs w:val="20"/>
          <w:lang w:eastAsia="hr-HR"/>
        </w:rPr>
      </w:pPr>
      <w:r w:rsidRPr="00E22B19">
        <w:rPr>
          <w:sz w:val="20"/>
          <w:szCs w:val="20"/>
          <w:lang w:eastAsia="hr-HR"/>
        </w:rPr>
        <w:t>- obavezno je predvidjeti postavu tuševa, kabina za presvlačenje i sanitarnih čvorova sukladno važećim standardima i posebnom propisu</w:t>
      </w:r>
    </w:p>
    <w:p w:rsidR="00E22B19" w:rsidRPr="00E22B19" w:rsidRDefault="00E22B19" w:rsidP="00E22B19">
      <w:pPr>
        <w:spacing w:after="0"/>
        <w:jc w:val="both"/>
        <w:rPr>
          <w:sz w:val="20"/>
          <w:szCs w:val="20"/>
          <w:lang w:eastAsia="hr-HR"/>
        </w:rPr>
      </w:pPr>
      <w:r w:rsidRPr="00E22B19">
        <w:rPr>
          <w:sz w:val="20"/>
          <w:szCs w:val="20"/>
          <w:lang w:eastAsia="hr-HR"/>
        </w:rPr>
        <w:t>- najviše jedan ugostiteljski sadržaj na 500 m' ili 5000 m</w:t>
      </w:r>
      <w:r w:rsidRPr="00E22B19">
        <w:rPr>
          <w:rFonts w:cs="Arial"/>
          <w:sz w:val="20"/>
          <w:szCs w:val="20"/>
          <w:lang w:eastAsia="hr-HR"/>
        </w:rPr>
        <w:t>²</w:t>
      </w:r>
      <w:r w:rsidRPr="00E22B19">
        <w:rPr>
          <w:sz w:val="20"/>
          <w:szCs w:val="20"/>
          <w:lang w:eastAsia="hr-HR"/>
        </w:rPr>
        <w:t xml:space="preserve"> površine plaže</w:t>
      </w:r>
    </w:p>
    <w:p w:rsidR="00E22B19" w:rsidRPr="00E22B19" w:rsidRDefault="00E22B19" w:rsidP="00E22B19">
      <w:pPr>
        <w:spacing w:after="0"/>
        <w:jc w:val="both"/>
        <w:rPr>
          <w:sz w:val="20"/>
          <w:szCs w:val="20"/>
          <w:lang w:eastAsia="hr-HR"/>
        </w:rPr>
      </w:pPr>
      <w:r w:rsidRPr="00E22B19">
        <w:rPr>
          <w:sz w:val="20"/>
          <w:szCs w:val="20"/>
          <w:lang w:eastAsia="hr-HR"/>
        </w:rPr>
        <w:t>- maksimalna tlocrtna površina ugostiteljskog objekta može biti 100 m</w:t>
      </w:r>
      <w:r w:rsidRPr="00E22B19">
        <w:rPr>
          <w:rFonts w:cs="Arial"/>
          <w:sz w:val="20"/>
          <w:szCs w:val="20"/>
          <w:lang w:eastAsia="hr-HR"/>
        </w:rPr>
        <w:t>².</w:t>
      </w:r>
    </w:p>
    <w:p w:rsidR="00E22B19" w:rsidRPr="00E22B19" w:rsidRDefault="00E22B19" w:rsidP="00E22B19">
      <w:pPr>
        <w:spacing w:after="0"/>
        <w:jc w:val="both"/>
        <w:rPr>
          <w:sz w:val="20"/>
          <w:szCs w:val="20"/>
          <w:lang w:eastAsia="hr-HR"/>
        </w:rPr>
      </w:pPr>
      <w:r w:rsidRPr="00E22B19">
        <w:rPr>
          <w:sz w:val="20"/>
          <w:szCs w:val="20"/>
          <w:lang w:eastAsia="hr-HR"/>
        </w:rPr>
        <w:t>- ugostiteljski sadržaji su udaljeni od obalne crte najmanje 25 m</w:t>
      </w:r>
    </w:p>
    <w:p w:rsidR="00E22B19" w:rsidRPr="00E22B19" w:rsidRDefault="00E22B19" w:rsidP="00E22B19">
      <w:pPr>
        <w:spacing w:after="0"/>
        <w:jc w:val="both"/>
        <w:rPr>
          <w:sz w:val="20"/>
          <w:szCs w:val="20"/>
          <w:lang w:eastAsia="hr-HR"/>
        </w:rPr>
      </w:pPr>
      <w:r w:rsidRPr="00E22B19">
        <w:rPr>
          <w:sz w:val="20"/>
          <w:szCs w:val="20"/>
          <w:lang w:eastAsia="hr-HR"/>
        </w:rPr>
        <w:t>- visina je prizemlje (P)</w:t>
      </w:r>
    </w:p>
    <w:p w:rsidR="00E22B19" w:rsidRPr="00E22B19" w:rsidRDefault="00E22B19" w:rsidP="00E22B19">
      <w:pPr>
        <w:spacing w:after="0"/>
        <w:jc w:val="both"/>
        <w:rPr>
          <w:sz w:val="20"/>
          <w:szCs w:val="20"/>
          <w:lang w:eastAsia="hr-HR"/>
        </w:rPr>
      </w:pPr>
      <w:bookmarkStart w:id="42" w:name="_Hlk499038721"/>
      <w:r w:rsidRPr="00E22B19">
        <w:rPr>
          <w:sz w:val="20"/>
          <w:szCs w:val="20"/>
          <w:lang w:eastAsia="hr-HR"/>
        </w:rPr>
        <w:t>- najmanje 33% površine zone bude uređeno kao javni park uz sadnju autohtonog zelenila</w:t>
      </w:r>
      <w:bookmarkStart w:id="43" w:name="_Hlk499045585"/>
    </w:p>
    <w:bookmarkEnd w:id="42"/>
    <w:bookmarkEnd w:id="43"/>
    <w:p w:rsidR="00E22B19" w:rsidRPr="00E22B19" w:rsidRDefault="00E22B19" w:rsidP="00E22B19">
      <w:pPr>
        <w:spacing w:after="0"/>
        <w:jc w:val="both"/>
        <w:rPr>
          <w:sz w:val="20"/>
          <w:szCs w:val="20"/>
          <w:lang w:eastAsia="hr-HR"/>
        </w:rPr>
      </w:pPr>
      <w:r w:rsidRPr="00E22B19">
        <w:rPr>
          <w:sz w:val="20"/>
          <w:szCs w:val="20"/>
          <w:lang w:eastAsia="hr-HR"/>
        </w:rPr>
        <w:t>(2) Površine športsko-rekreacijske namjene uređene morske plaže gradit će se na cca</w:t>
      </w:r>
      <w:r w:rsidRPr="00E22B19">
        <w:rPr>
          <w:sz w:val="20"/>
          <w:szCs w:val="20"/>
          <w:lang w:eastAsia="hr-HR"/>
        </w:rPr>
        <w:t>.</w:t>
      </w:r>
      <w:r w:rsidRPr="00E22B19">
        <w:rPr>
          <w:sz w:val="20"/>
          <w:szCs w:val="20"/>
          <w:lang w:eastAsia="hr-HR"/>
        </w:rPr>
        <w:t xml:space="preserve"> razini postojećeg terena tj. upušteno u odnosu na okolni teren, koji će se nasipati. Na taj način očuvat će se vrijedne prostorne vizure iz naselja prema plaži. Očekuje se visinska razlika od 45 - 120 cm. </w:t>
      </w:r>
    </w:p>
    <w:p w:rsidR="00E22B19" w:rsidRPr="00E22B19" w:rsidRDefault="00E22B19" w:rsidP="00E22B19">
      <w:pPr>
        <w:spacing w:after="0"/>
        <w:jc w:val="both"/>
        <w:rPr>
          <w:sz w:val="20"/>
          <w:szCs w:val="20"/>
          <w:highlight w:val="yellow"/>
          <w:lang w:eastAsia="hr-HR"/>
        </w:rPr>
      </w:pPr>
      <w:r w:rsidRPr="00E22B19">
        <w:rPr>
          <w:sz w:val="20"/>
          <w:szCs w:val="20"/>
          <w:lang w:eastAsia="hr-HR"/>
        </w:rPr>
        <w:t xml:space="preserve">(3) </w:t>
      </w:r>
      <w:bookmarkStart w:id="44" w:name="_Hlk499039750"/>
      <w:proofErr w:type="spellStart"/>
      <w:r w:rsidRPr="00E22B19">
        <w:rPr>
          <w:sz w:val="20"/>
          <w:szCs w:val="20"/>
          <w:lang w:eastAsia="hr-HR"/>
        </w:rPr>
        <w:t>Gradivi</w:t>
      </w:r>
      <w:proofErr w:type="spellEnd"/>
      <w:r w:rsidRPr="00E22B19">
        <w:rPr>
          <w:sz w:val="20"/>
          <w:szCs w:val="20"/>
          <w:lang w:eastAsia="hr-HR"/>
        </w:rPr>
        <w:t xml:space="preserve"> dijelovi unutar kojeg se mogu graditi građevine unutar površina športsko-rekreacijske namjene određeni su na kartografskom prikazu 4a. „Način i uvjeti gradnje“.</w:t>
      </w:r>
      <w:r w:rsidRPr="00E22B19">
        <w:rPr>
          <w:lang w:eastAsia="hr-HR"/>
        </w:rPr>
        <w:t xml:space="preserve"> </w:t>
      </w:r>
      <w:r w:rsidRPr="00E22B19">
        <w:rPr>
          <w:sz w:val="20"/>
          <w:szCs w:val="20"/>
          <w:lang w:eastAsia="hr-HR"/>
        </w:rPr>
        <w:t>Moguća su manja odstupanja od istih površina prilikom izrade detaljnije projektne dokumentacije</w:t>
      </w:r>
      <w:r w:rsidRPr="00E22B19">
        <w:rPr>
          <w:sz w:val="20"/>
          <w:szCs w:val="20"/>
          <w:highlight w:val="yellow"/>
          <w:lang w:eastAsia="hr-HR"/>
        </w:rPr>
        <w:t>.</w:t>
      </w:r>
      <w:bookmarkEnd w:id="44"/>
    </w:p>
    <w:p w:rsidR="00E22B19" w:rsidRPr="00E22B19" w:rsidRDefault="00E22B19" w:rsidP="00E22B19">
      <w:pPr>
        <w:spacing w:after="0"/>
        <w:jc w:val="both"/>
        <w:rPr>
          <w:rFonts w:cs="Arial"/>
          <w:sz w:val="20"/>
          <w:szCs w:val="20"/>
        </w:rPr>
      </w:pPr>
      <w:r w:rsidRPr="00E22B19">
        <w:rPr>
          <w:rFonts w:cs="Arial"/>
          <w:sz w:val="20"/>
          <w:szCs w:val="20"/>
        </w:rPr>
        <w:t>(4) Uz ostale sadržaje, otvoreni bazeni, sportska igrališta moguća je gradnja potrebnih pratećih sadržaja.</w:t>
      </w:r>
    </w:p>
    <w:p w:rsidR="00E22B19" w:rsidRPr="00E22B19" w:rsidRDefault="00E22B19" w:rsidP="00E22B19">
      <w:pPr>
        <w:spacing w:after="0"/>
        <w:jc w:val="both"/>
        <w:rPr>
          <w:sz w:val="20"/>
          <w:szCs w:val="20"/>
          <w:lang w:eastAsia="hr-HR"/>
        </w:rPr>
      </w:pPr>
      <w:r w:rsidRPr="00E22B19">
        <w:rPr>
          <w:sz w:val="20"/>
          <w:szCs w:val="20"/>
          <w:lang w:eastAsia="hr-HR"/>
        </w:rPr>
        <w:t>- najveća visina pratećih građevina bude prizemna odnosno da iznosi 4,0 m</w:t>
      </w:r>
    </w:p>
    <w:p w:rsidR="003037ED" w:rsidRPr="00BD33D7" w:rsidRDefault="003037ED" w:rsidP="00A716BE">
      <w:pPr>
        <w:spacing w:after="0"/>
        <w:jc w:val="both"/>
        <w:rPr>
          <w:b/>
          <w:sz w:val="20"/>
          <w:szCs w:val="20"/>
        </w:rPr>
      </w:pPr>
    </w:p>
    <w:p w:rsidR="00A70FE9" w:rsidRPr="00BD33D7" w:rsidRDefault="00A70FE9" w:rsidP="00A716BE">
      <w:pPr>
        <w:spacing w:after="0"/>
        <w:jc w:val="both"/>
        <w:rPr>
          <w:b/>
          <w:sz w:val="20"/>
          <w:szCs w:val="20"/>
        </w:rPr>
      </w:pPr>
      <w:r w:rsidRPr="00BD33D7">
        <w:rPr>
          <w:b/>
          <w:sz w:val="20"/>
          <w:szCs w:val="20"/>
        </w:rPr>
        <w:t>4. UVJETI I NAČIN GRADNJE STAMBENIH GRAĐEVINA</w:t>
      </w:r>
    </w:p>
    <w:p w:rsidR="00563134" w:rsidRPr="00BD33D7" w:rsidRDefault="00563134" w:rsidP="00A716BE">
      <w:pPr>
        <w:spacing w:after="0"/>
        <w:jc w:val="both"/>
        <w:rPr>
          <w:b/>
          <w:sz w:val="20"/>
          <w:szCs w:val="20"/>
          <w:lang w:eastAsia="hr-HR"/>
        </w:rPr>
      </w:pPr>
    </w:p>
    <w:p w:rsidR="00567E9F" w:rsidRPr="00BD33D7" w:rsidRDefault="00D85C22" w:rsidP="00A716BE">
      <w:pPr>
        <w:spacing w:after="0"/>
        <w:jc w:val="both"/>
        <w:rPr>
          <w:b/>
          <w:sz w:val="20"/>
          <w:szCs w:val="20"/>
          <w:lang w:eastAsia="hr-HR"/>
        </w:rPr>
      </w:pPr>
      <w:r w:rsidRPr="00BD33D7">
        <w:rPr>
          <w:b/>
          <w:sz w:val="20"/>
          <w:szCs w:val="20"/>
          <w:lang w:eastAsia="hr-HR"/>
        </w:rPr>
        <w:t xml:space="preserve">Članak </w:t>
      </w:r>
      <w:r w:rsidR="001A3E5F" w:rsidRPr="00BD33D7">
        <w:rPr>
          <w:b/>
          <w:sz w:val="20"/>
          <w:szCs w:val="20"/>
        </w:rPr>
        <w:t>4</w:t>
      </w:r>
      <w:r w:rsidR="00192553">
        <w:rPr>
          <w:b/>
          <w:sz w:val="20"/>
          <w:szCs w:val="20"/>
        </w:rPr>
        <w:t>1</w:t>
      </w:r>
      <w:r w:rsidR="001A3E5F" w:rsidRPr="00BD33D7">
        <w:rPr>
          <w:b/>
          <w:sz w:val="20"/>
          <w:szCs w:val="20"/>
        </w:rPr>
        <w:t xml:space="preserve">.  </w:t>
      </w:r>
      <w:r w:rsidR="001A3E5F" w:rsidRPr="00BD33D7">
        <w:rPr>
          <w:rFonts w:cs="Arial"/>
          <w:b/>
          <w:sz w:val="20"/>
          <w:szCs w:val="20"/>
        </w:rPr>
        <w:t xml:space="preserve"> </w:t>
      </w:r>
    </w:p>
    <w:p w:rsidR="00567E9F" w:rsidRPr="00BD33D7" w:rsidRDefault="00567E9F" w:rsidP="00A716BE">
      <w:pPr>
        <w:spacing w:after="0"/>
        <w:jc w:val="both"/>
        <w:rPr>
          <w:sz w:val="20"/>
          <w:szCs w:val="20"/>
          <w:lang w:eastAsia="hr-HR"/>
        </w:rPr>
      </w:pPr>
      <w:r w:rsidRPr="00BD33D7">
        <w:rPr>
          <w:sz w:val="20"/>
          <w:szCs w:val="20"/>
          <w:lang w:eastAsia="hr-HR"/>
        </w:rPr>
        <w:t>(1) Odredbe o uvjetima smještaja građevina stambene namjene iz ovog pogl</w:t>
      </w:r>
      <w:r w:rsidR="00C873B4" w:rsidRPr="00BD33D7">
        <w:rPr>
          <w:sz w:val="20"/>
          <w:szCs w:val="20"/>
          <w:lang w:eastAsia="hr-HR"/>
        </w:rPr>
        <w:t>avlja odnose se na uvjete gradn</w:t>
      </w:r>
      <w:r w:rsidRPr="00BD33D7">
        <w:rPr>
          <w:sz w:val="20"/>
          <w:szCs w:val="20"/>
          <w:lang w:eastAsia="hr-HR"/>
        </w:rPr>
        <w:t>j</w:t>
      </w:r>
      <w:r w:rsidR="006C1F58" w:rsidRPr="00BD33D7">
        <w:rPr>
          <w:sz w:val="20"/>
          <w:szCs w:val="20"/>
          <w:lang w:eastAsia="hr-HR"/>
        </w:rPr>
        <w:t xml:space="preserve">e građevina unutar stambene namjene </w:t>
      </w:r>
      <w:r w:rsidRPr="00BD33D7">
        <w:rPr>
          <w:sz w:val="20"/>
          <w:szCs w:val="20"/>
          <w:lang w:eastAsia="hr-HR"/>
        </w:rPr>
        <w:t>(S)</w:t>
      </w:r>
      <w:r w:rsidR="006C1F58" w:rsidRPr="00BD33D7">
        <w:rPr>
          <w:sz w:val="20"/>
          <w:szCs w:val="20"/>
          <w:lang w:eastAsia="hr-HR"/>
        </w:rPr>
        <w:t xml:space="preserve"> i mješovite namjene – pretežito stambene (M1)</w:t>
      </w:r>
      <w:r w:rsidRPr="00BD33D7">
        <w:rPr>
          <w:sz w:val="20"/>
          <w:szCs w:val="20"/>
          <w:lang w:eastAsia="hr-HR"/>
        </w:rPr>
        <w:t>.</w:t>
      </w:r>
    </w:p>
    <w:p w:rsidR="00F54C7D" w:rsidRPr="00BD33D7" w:rsidRDefault="00F54C7D" w:rsidP="00A716BE">
      <w:pPr>
        <w:spacing w:after="0"/>
        <w:jc w:val="both"/>
        <w:rPr>
          <w:sz w:val="20"/>
          <w:szCs w:val="20"/>
          <w:lang w:eastAsia="hr-HR"/>
        </w:rPr>
      </w:pPr>
      <w:r w:rsidRPr="00BD33D7">
        <w:rPr>
          <w:sz w:val="20"/>
          <w:szCs w:val="20"/>
          <w:lang w:eastAsia="hr-HR"/>
        </w:rPr>
        <w:t>(2) Stambenim građevinama smatraju se</w:t>
      </w:r>
      <w:r w:rsidR="00F74AE0" w:rsidRPr="00BD33D7">
        <w:rPr>
          <w:sz w:val="20"/>
          <w:szCs w:val="20"/>
          <w:lang w:eastAsia="hr-HR"/>
        </w:rPr>
        <w:t>:</w:t>
      </w:r>
    </w:p>
    <w:p w:rsidR="00F74AE0" w:rsidRPr="00BD33D7" w:rsidRDefault="00F74AE0" w:rsidP="00A716BE">
      <w:pPr>
        <w:spacing w:after="0"/>
        <w:jc w:val="both"/>
        <w:rPr>
          <w:sz w:val="20"/>
          <w:szCs w:val="20"/>
          <w:lang w:eastAsia="hr-HR"/>
        </w:rPr>
      </w:pPr>
      <w:r w:rsidRPr="00BD33D7">
        <w:rPr>
          <w:sz w:val="20"/>
          <w:szCs w:val="20"/>
          <w:lang w:eastAsia="hr-HR"/>
        </w:rPr>
        <w:t>- o</w:t>
      </w:r>
      <w:r w:rsidR="00D8494B" w:rsidRPr="00BD33D7">
        <w:rPr>
          <w:sz w:val="20"/>
          <w:szCs w:val="20"/>
          <w:lang w:eastAsia="hr-HR"/>
        </w:rPr>
        <w:t>biteljske kuće, maksimalno 4</w:t>
      </w:r>
      <w:r w:rsidR="0071078A" w:rsidRPr="00BD33D7">
        <w:rPr>
          <w:sz w:val="20"/>
          <w:szCs w:val="20"/>
          <w:lang w:eastAsia="hr-HR"/>
        </w:rPr>
        <w:t xml:space="preserve"> stana</w:t>
      </w:r>
    </w:p>
    <w:p w:rsidR="00F74AE0" w:rsidRPr="00BD33D7" w:rsidRDefault="00F74AE0" w:rsidP="00A716BE">
      <w:pPr>
        <w:spacing w:after="0"/>
        <w:jc w:val="both"/>
        <w:rPr>
          <w:sz w:val="20"/>
          <w:szCs w:val="20"/>
          <w:lang w:eastAsia="hr-HR"/>
        </w:rPr>
      </w:pPr>
      <w:r w:rsidRPr="00BD33D7">
        <w:rPr>
          <w:sz w:val="20"/>
          <w:szCs w:val="20"/>
          <w:lang w:eastAsia="hr-HR"/>
        </w:rPr>
        <w:t>- višestambene zgrade</w:t>
      </w:r>
      <w:r w:rsidR="00D8494B" w:rsidRPr="00BD33D7">
        <w:rPr>
          <w:sz w:val="20"/>
          <w:szCs w:val="20"/>
          <w:lang w:eastAsia="hr-HR"/>
        </w:rPr>
        <w:t xml:space="preserve">, </w:t>
      </w:r>
      <w:r w:rsidRPr="00BD33D7">
        <w:rPr>
          <w:sz w:val="20"/>
          <w:szCs w:val="20"/>
          <w:lang w:eastAsia="hr-HR"/>
        </w:rPr>
        <w:t>5 ili više stanova.</w:t>
      </w:r>
    </w:p>
    <w:p w:rsidR="00F54C7D" w:rsidRPr="00F95AA3" w:rsidRDefault="00F54C7D" w:rsidP="00F95AA3">
      <w:pPr>
        <w:pStyle w:val="CM3"/>
        <w:jc w:val="both"/>
        <w:rPr>
          <w:rFonts w:ascii="Arial" w:hAnsi="Arial" w:cs="Arial"/>
          <w:sz w:val="20"/>
          <w:szCs w:val="20"/>
        </w:rPr>
      </w:pPr>
      <w:r w:rsidRPr="00BD33D7">
        <w:rPr>
          <w:rFonts w:ascii="Arial" w:hAnsi="Arial" w:cs="Arial"/>
          <w:sz w:val="20"/>
          <w:szCs w:val="20"/>
        </w:rPr>
        <w:t>(3) Građevinama koje se izgrađuju na slobodnostojeći način smatraju se građevine koje se niti jednom svojom stranom ne prislanjaju na granice susjednih građevnih čestica.</w:t>
      </w:r>
    </w:p>
    <w:p w:rsidR="00D85C22" w:rsidRPr="00BD33D7" w:rsidRDefault="00D85C22" w:rsidP="00A716BE">
      <w:pPr>
        <w:spacing w:after="0"/>
        <w:jc w:val="both"/>
        <w:rPr>
          <w:sz w:val="20"/>
          <w:szCs w:val="20"/>
          <w:lang w:eastAsia="hr-HR"/>
        </w:rPr>
      </w:pPr>
      <w:r w:rsidRPr="00BD33D7">
        <w:rPr>
          <w:sz w:val="20"/>
          <w:szCs w:val="20"/>
          <w:lang w:eastAsia="hr-HR"/>
        </w:rPr>
        <w:t>(</w:t>
      </w:r>
      <w:r w:rsidR="00F95AA3">
        <w:rPr>
          <w:sz w:val="20"/>
          <w:szCs w:val="20"/>
          <w:lang w:eastAsia="hr-HR"/>
        </w:rPr>
        <w:t>4</w:t>
      </w:r>
      <w:r w:rsidRPr="00BD33D7">
        <w:rPr>
          <w:sz w:val="20"/>
          <w:szCs w:val="20"/>
          <w:lang w:eastAsia="hr-HR"/>
        </w:rPr>
        <w:t>) Unutar površina stambene namjene i mješovite namjene - pretežito stambene</w:t>
      </w:r>
      <w:r w:rsidR="00205DE4" w:rsidRPr="00BD33D7">
        <w:rPr>
          <w:sz w:val="20"/>
          <w:szCs w:val="20"/>
          <w:lang w:eastAsia="hr-HR"/>
        </w:rPr>
        <w:t xml:space="preserve"> (M1)</w:t>
      </w:r>
      <w:r w:rsidRPr="00BD33D7">
        <w:rPr>
          <w:sz w:val="20"/>
          <w:szCs w:val="20"/>
          <w:lang w:eastAsia="hr-HR"/>
        </w:rPr>
        <w:t xml:space="preserve"> prisutne su sljedeće tipologije građevina:</w:t>
      </w:r>
    </w:p>
    <w:p w:rsidR="00F54C7D" w:rsidRPr="00BD33D7" w:rsidRDefault="00D85C22" w:rsidP="00A716BE">
      <w:pPr>
        <w:spacing w:after="0"/>
        <w:jc w:val="both"/>
        <w:rPr>
          <w:strike/>
          <w:sz w:val="20"/>
          <w:szCs w:val="20"/>
          <w:lang w:eastAsia="hr-HR"/>
        </w:rPr>
      </w:pPr>
      <w:r w:rsidRPr="00BD33D7">
        <w:rPr>
          <w:sz w:val="20"/>
          <w:szCs w:val="20"/>
          <w:lang w:eastAsia="hr-HR"/>
        </w:rPr>
        <w:t xml:space="preserve">- TIPOLOGIJA „A“ – slobodnostojeća višestambena </w:t>
      </w:r>
      <w:bookmarkStart w:id="45" w:name="_Hlk496102351"/>
      <w:r w:rsidR="00665E65" w:rsidRPr="00B76DB2">
        <w:rPr>
          <w:sz w:val="20"/>
          <w:szCs w:val="20"/>
          <w:lang w:eastAsia="hr-HR"/>
        </w:rPr>
        <w:t>zgrada</w:t>
      </w:r>
      <w:bookmarkEnd w:id="45"/>
      <w:r w:rsidR="00332AC8" w:rsidRPr="00B76DB2">
        <w:rPr>
          <w:sz w:val="20"/>
          <w:szCs w:val="20"/>
          <w:lang w:eastAsia="hr-HR"/>
        </w:rPr>
        <w:t xml:space="preserve"> </w:t>
      </w:r>
    </w:p>
    <w:p w:rsidR="00D85C22" w:rsidRPr="00BD33D7" w:rsidRDefault="00D85C22" w:rsidP="00A716BE">
      <w:pPr>
        <w:spacing w:after="0"/>
        <w:jc w:val="both"/>
        <w:rPr>
          <w:sz w:val="20"/>
          <w:szCs w:val="20"/>
          <w:lang w:eastAsia="hr-HR"/>
        </w:rPr>
      </w:pPr>
      <w:r w:rsidRPr="00BD33D7">
        <w:rPr>
          <w:sz w:val="20"/>
          <w:szCs w:val="20"/>
          <w:lang w:eastAsia="hr-HR"/>
        </w:rPr>
        <w:t xml:space="preserve">- TIPOLOGIJA „B“ – slobodnostojeća višestambena </w:t>
      </w:r>
      <w:bookmarkStart w:id="46" w:name="_Hlk496102359"/>
      <w:r w:rsidR="00665E65" w:rsidRPr="00BD33D7">
        <w:rPr>
          <w:sz w:val="20"/>
          <w:szCs w:val="20"/>
          <w:lang w:eastAsia="hr-HR"/>
        </w:rPr>
        <w:t>zgrada</w:t>
      </w:r>
      <w:bookmarkEnd w:id="46"/>
    </w:p>
    <w:p w:rsidR="00D85C22" w:rsidRPr="00BD33D7" w:rsidRDefault="00D85C22" w:rsidP="00A716BE">
      <w:pPr>
        <w:spacing w:after="0"/>
        <w:jc w:val="both"/>
        <w:rPr>
          <w:sz w:val="20"/>
          <w:szCs w:val="20"/>
          <w:lang w:eastAsia="hr-HR"/>
        </w:rPr>
      </w:pPr>
      <w:r w:rsidRPr="00BD33D7">
        <w:rPr>
          <w:sz w:val="20"/>
          <w:szCs w:val="20"/>
          <w:lang w:eastAsia="hr-HR"/>
        </w:rPr>
        <w:t>- TIPOLOGIJA „C“ – slobodnostojeća obiteljs</w:t>
      </w:r>
      <w:r w:rsidR="005753EB" w:rsidRPr="00BD33D7">
        <w:rPr>
          <w:sz w:val="20"/>
          <w:szCs w:val="20"/>
          <w:lang w:eastAsia="hr-HR"/>
        </w:rPr>
        <w:t>ka</w:t>
      </w:r>
      <w:bookmarkStart w:id="47" w:name="_Hlk496102375"/>
      <w:r w:rsidR="00350549" w:rsidRPr="00BD33D7">
        <w:rPr>
          <w:sz w:val="20"/>
          <w:szCs w:val="20"/>
          <w:lang w:eastAsia="hr-HR"/>
        </w:rPr>
        <w:t xml:space="preserve"> kuća</w:t>
      </w:r>
      <w:bookmarkEnd w:id="47"/>
      <w:r w:rsidR="00CA5560">
        <w:rPr>
          <w:sz w:val="20"/>
          <w:szCs w:val="20"/>
          <w:lang w:eastAsia="hr-HR"/>
        </w:rPr>
        <w:t>.</w:t>
      </w:r>
    </w:p>
    <w:p w:rsidR="00D85C22" w:rsidRPr="00AA6006" w:rsidRDefault="00520092" w:rsidP="00A716BE">
      <w:pPr>
        <w:spacing w:after="0"/>
        <w:jc w:val="both"/>
        <w:rPr>
          <w:sz w:val="20"/>
          <w:szCs w:val="20"/>
          <w:lang w:eastAsia="hr-HR"/>
        </w:rPr>
      </w:pPr>
      <w:r w:rsidRPr="00BD33D7">
        <w:rPr>
          <w:sz w:val="20"/>
          <w:szCs w:val="20"/>
          <w:lang w:eastAsia="hr-HR"/>
        </w:rPr>
        <w:t>(</w:t>
      </w:r>
      <w:r w:rsidR="00F95AA3">
        <w:rPr>
          <w:sz w:val="20"/>
          <w:szCs w:val="20"/>
          <w:lang w:eastAsia="hr-HR"/>
        </w:rPr>
        <w:t>5</w:t>
      </w:r>
      <w:r w:rsidRPr="00BD33D7">
        <w:rPr>
          <w:sz w:val="20"/>
          <w:szCs w:val="20"/>
          <w:lang w:eastAsia="hr-HR"/>
        </w:rPr>
        <w:t>)</w:t>
      </w:r>
      <w:r w:rsidR="00D85C22" w:rsidRPr="00BD33D7">
        <w:rPr>
          <w:sz w:val="20"/>
          <w:szCs w:val="20"/>
          <w:lang w:eastAsia="hr-HR"/>
        </w:rPr>
        <w:t xml:space="preserve"> Primjena i prostorni razmještaj tipologije </w:t>
      </w:r>
      <w:r w:rsidR="00D85C22" w:rsidRPr="00AC0C0B">
        <w:rPr>
          <w:sz w:val="20"/>
          <w:szCs w:val="20"/>
          <w:lang w:eastAsia="hr-HR"/>
        </w:rPr>
        <w:t xml:space="preserve">građevina iz </w:t>
      </w:r>
      <w:r w:rsidR="009376DB" w:rsidRPr="00AC0C0B">
        <w:rPr>
          <w:sz w:val="20"/>
          <w:szCs w:val="20"/>
          <w:lang w:eastAsia="hr-HR"/>
        </w:rPr>
        <w:t xml:space="preserve">prethodnog </w:t>
      </w:r>
      <w:r w:rsidR="00D85C22" w:rsidRPr="00AC0C0B">
        <w:rPr>
          <w:sz w:val="20"/>
          <w:szCs w:val="20"/>
          <w:lang w:eastAsia="hr-HR"/>
        </w:rPr>
        <w:t xml:space="preserve">stavka </w:t>
      </w:r>
      <w:r w:rsidR="009376DB" w:rsidRPr="00AC0C0B">
        <w:rPr>
          <w:sz w:val="20"/>
          <w:szCs w:val="20"/>
        </w:rPr>
        <w:t xml:space="preserve">ovog članka </w:t>
      </w:r>
      <w:r w:rsidR="00D85C22" w:rsidRPr="00AC0C0B">
        <w:rPr>
          <w:sz w:val="20"/>
          <w:szCs w:val="20"/>
          <w:lang w:eastAsia="hr-HR"/>
        </w:rPr>
        <w:t xml:space="preserve">dati </w:t>
      </w:r>
      <w:r w:rsidR="00D85C22" w:rsidRPr="0080309E">
        <w:rPr>
          <w:sz w:val="20"/>
          <w:szCs w:val="20"/>
          <w:lang w:eastAsia="hr-HR"/>
        </w:rPr>
        <w:t xml:space="preserve">su </w:t>
      </w:r>
      <w:r w:rsidR="009C3151">
        <w:rPr>
          <w:sz w:val="20"/>
          <w:szCs w:val="20"/>
          <w:lang w:eastAsia="hr-HR"/>
        </w:rPr>
        <w:t>na kartografskom prikazu</w:t>
      </w:r>
      <w:r w:rsidR="005753EB" w:rsidRPr="0080309E">
        <w:rPr>
          <w:sz w:val="20"/>
          <w:szCs w:val="20"/>
          <w:lang w:eastAsia="hr-HR"/>
        </w:rPr>
        <w:t xml:space="preserve"> </w:t>
      </w:r>
      <w:r w:rsidR="00D85C22" w:rsidRPr="0080309E">
        <w:rPr>
          <w:sz w:val="20"/>
          <w:szCs w:val="20"/>
          <w:lang w:eastAsia="hr-HR"/>
        </w:rPr>
        <w:t>4</w:t>
      </w:r>
      <w:r w:rsidR="002728CF" w:rsidRPr="0080309E">
        <w:rPr>
          <w:sz w:val="20"/>
          <w:szCs w:val="20"/>
          <w:lang w:eastAsia="hr-HR"/>
        </w:rPr>
        <w:t>a</w:t>
      </w:r>
      <w:r w:rsidR="005753EB" w:rsidRPr="0080309E">
        <w:rPr>
          <w:sz w:val="20"/>
          <w:szCs w:val="20"/>
          <w:lang w:eastAsia="hr-HR"/>
        </w:rPr>
        <w:t>.</w:t>
      </w:r>
      <w:r w:rsidR="00D85C22" w:rsidRPr="0080309E">
        <w:rPr>
          <w:sz w:val="20"/>
          <w:szCs w:val="20"/>
          <w:lang w:eastAsia="hr-HR"/>
        </w:rPr>
        <w:t xml:space="preserve"> „Način i uvjeti gradnje“.</w:t>
      </w:r>
    </w:p>
    <w:p w:rsidR="00563134" w:rsidRDefault="00563134" w:rsidP="00A716BE">
      <w:pPr>
        <w:spacing w:after="0"/>
        <w:jc w:val="both"/>
        <w:rPr>
          <w:b/>
          <w:sz w:val="20"/>
          <w:szCs w:val="20"/>
          <w:lang w:eastAsia="hr-HR"/>
        </w:rPr>
      </w:pPr>
    </w:p>
    <w:p w:rsidR="00D85C22" w:rsidRPr="00BD33D7" w:rsidRDefault="005850AF" w:rsidP="00A716BE">
      <w:pPr>
        <w:spacing w:after="0"/>
        <w:jc w:val="both"/>
        <w:rPr>
          <w:b/>
          <w:sz w:val="20"/>
          <w:szCs w:val="20"/>
          <w:lang w:eastAsia="hr-HR"/>
        </w:rPr>
      </w:pPr>
      <w:r w:rsidRPr="00BD33D7">
        <w:rPr>
          <w:b/>
          <w:sz w:val="20"/>
          <w:szCs w:val="20"/>
          <w:lang w:eastAsia="hr-HR"/>
        </w:rPr>
        <w:t xml:space="preserve">Članak </w:t>
      </w:r>
      <w:r w:rsidR="001A3E5F" w:rsidRPr="00BD33D7">
        <w:rPr>
          <w:b/>
          <w:sz w:val="20"/>
          <w:szCs w:val="20"/>
        </w:rPr>
        <w:t>4</w:t>
      </w:r>
      <w:r w:rsidR="00192553">
        <w:rPr>
          <w:b/>
          <w:sz w:val="20"/>
          <w:szCs w:val="20"/>
        </w:rPr>
        <w:t>2</w:t>
      </w:r>
      <w:r w:rsidR="001A3E5F" w:rsidRPr="00BD33D7">
        <w:rPr>
          <w:b/>
          <w:sz w:val="20"/>
          <w:szCs w:val="20"/>
        </w:rPr>
        <w:t xml:space="preserve">.  </w:t>
      </w:r>
      <w:r w:rsidR="001A3E5F" w:rsidRPr="00BD33D7">
        <w:rPr>
          <w:rFonts w:cs="Arial"/>
          <w:b/>
          <w:sz w:val="20"/>
          <w:szCs w:val="20"/>
        </w:rPr>
        <w:t xml:space="preserve"> </w:t>
      </w:r>
    </w:p>
    <w:p w:rsidR="00404D75" w:rsidRPr="00404D75" w:rsidRDefault="00404D75" w:rsidP="00404D75">
      <w:pPr>
        <w:spacing w:after="0"/>
        <w:jc w:val="both"/>
        <w:rPr>
          <w:sz w:val="20"/>
          <w:szCs w:val="20"/>
          <w:lang w:eastAsia="hr-HR"/>
        </w:rPr>
      </w:pPr>
      <w:r w:rsidRPr="00404D75">
        <w:rPr>
          <w:sz w:val="20"/>
          <w:szCs w:val="20"/>
          <w:lang w:eastAsia="hr-HR"/>
        </w:rPr>
        <w:t>(1</w:t>
      </w:r>
      <w:r>
        <w:rPr>
          <w:sz w:val="20"/>
          <w:szCs w:val="20"/>
          <w:lang w:eastAsia="hr-HR"/>
        </w:rPr>
        <w:t xml:space="preserve">) </w:t>
      </w:r>
      <w:r w:rsidR="00567E9F" w:rsidRPr="00404D75">
        <w:rPr>
          <w:sz w:val="20"/>
          <w:szCs w:val="20"/>
          <w:lang w:eastAsia="hr-HR"/>
        </w:rPr>
        <w:t xml:space="preserve">Lokacijski uvjeti vezani uz tipologiju građevina, veličine i površine građevne čestice, površinu izgrađenosti, koeficijent izgrađenosti, koeficijent </w:t>
      </w:r>
      <w:r w:rsidR="00D85C22" w:rsidRPr="00404D75">
        <w:rPr>
          <w:sz w:val="20"/>
          <w:szCs w:val="20"/>
          <w:lang w:eastAsia="hr-HR"/>
        </w:rPr>
        <w:t>iskor</w:t>
      </w:r>
      <w:r w:rsidR="00DA35DE" w:rsidRPr="00404D75">
        <w:rPr>
          <w:sz w:val="20"/>
          <w:szCs w:val="20"/>
          <w:lang w:eastAsia="hr-HR"/>
        </w:rPr>
        <w:t>istivosti</w:t>
      </w:r>
      <w:r w:rsidR="00D85C22" w:rsidRPr="00404D75">
        <w:rPr>
          <w:sz w:val="20"/>
          <w:szCs w:val="20"/>
          <w:lang w:eastAsia="hr-HR"/>
        </w:rPr>
        <w:t xml:space="preserve">, najvišu visinu i </w:t>
      </w:r>
      <w:r w:rsidR="000C2D41" w:rsidRPr="00404D75">
        <w:rPr>
          <w:sz w:val="20"/>
          <w:szCs w:val="20"/>
          <w:lang w:eastAsia="hr-HR"/>
        </w:rPr>
        <w:t xml:space="preserve">najveći </w:t>
      </w:r>
      <w:r w:rsidR="00262FB3" w:rsidRPr="00404D75">
        <w:rPr>
          <w:sz w:val="20"/>
          <w:szCs w:val="20"/>
          <w:lang w:eastAsia="hr-HR"/>
        </w:rPr>
        <w:t>dozvoljeni broj etaža</w:t>
      </w:r>
      <w:r w:rsidR="000C2D41" w:rsidRPr="00404D75">
        <w:rPr>
          <w:sz w:val="20"/>
          <w:szCs w:val="20"/>
          <w:lang w:eastAsia="hr-HR"/>
        </w:rPr>
        <w:t xml:space="preserve"> dan</w:t>
      </w:r>
      <w:r w:rsidR="00C4349D" w:rsidRPr="00404D75">
        <w:rPr>
          <w:sz w:val="20"/>
          <w:szCs w:val="20"/>
          <w:lang w:eastAsia="hr-HR"/>
        </w:rPr>
        <w:t>i su u tablici</w:t>
      </w:r>
      <w:r w:rsidR="00567E9F" w:rsidRPr="00404D75">
        <w:rPr>
          <w:sz w:val="20"/>
          <w:szCs w:val="20"/>
          <w:lang w:eastAsia="hr-HR"/>
        </w:rPr>
        <w:t xml:space="preserve"> u na</w:t>
      </w:r>
      <w:r w:rsidR="00D85C22" w:rsidRPr="00404D75">
        <w:rPr>
          <w:sz w:val="20"/>
          <w:szCs w:val="20"/>
          <w:lang w:eastAsia="hr-HR"/>
        </w:rPr>
        <w:t>stavku.</w:t>
      </w:r>
      <w:r w:rsidR="000D5DD5" w:rsidRPr="00404D75">
        <w:rPr>
          <w:sz w:val="20"/>
          <w:szCs w:val="20"/>
          <w:lang w:eastAsia="hr-HR"/>
        </w:rPr>
        <w:t xml:space="preserve"> </w:t>
      </w:r>
      <w:bookmarkStart w:id="48" w:name="_Hlk491872031"/>
    </w:p>
    <w:p w:rsidR="00F95AA3" w:rsidRDefault="00F95AA3" w:rsidP="00404D75">
      <w:pPr>
        <w:rPr>
          <w:i/>
          <w:lang w:eastAsia="hr-HR"/>
        </w:rPr>
      </w:pPr>
    </w:p>
    <w:p w:rsidR="006452A8" w:rsidRPr="00F95AA3" w:rsidRDefault="00D85C22" w:rsidP="00F95AA3">
      <w:pPr>
        <w:rPr>
          <w:i/>
          <w:sz w:val="20"/>
          <w:szCs w:val="20"/>
          <w:lang w:eastAsia="hr-HR"/>
        </w:rPr>
      </w:pPr>
      <w:r w:rsidRPr="00404D75">
        <w:rPr>
          <w:i/>
          <w:sz w:val="20"/>
          <w:szCs w:val="20"/>
          <w:lang w:eastAsia="hr-HR"/>
        </w:rPr>
        <w:t>Tablica II</w:t>
      </w:r>
      <w:bookmarkStart w:id="49" w:name="_Hlk482275385"/>
      <w:bookmarkStart w:id="50" w:name="_Hlk491872023"/>
      <w:bookmarkEnd w:id="48"/>
    </w:p>
    <w:tbl>
      <w:tblPr>
        <w:tblW w:w="9072"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701"/>
        <w:gridCol w:w="851"/>
        <w:gridCol w:w="850"/>
        <w:gridCol w:w="1560"/>
        <w:gridCol w:w="1559"/>
        <w:gridCol w:w="1134"/>
        <w:gridCol w:w="1417"/>
      </w:tblGrid>
      <w:tr w:rsidR="006F4EAC" w:rsidRPr="00BD33D7" w:rsidTr="00D85C22">
        <w:trPr>
          <w:trHeight w:val="1064"/>
        </w:trPr>
        <w:tc>
          <w:tcPr>
            <w:tcW w:w="1701" w:type="dxa"/>
            <w:vMerge w:val="restart"/>
            <w:tcBorders>
              <w:top w:val="single" w:sz="12" w:space="0" w:color="auto"/>
              <w:left w:val="single" w:sz="12" w:space="0" w:color="auto"/>
              <w:right w:val="single" w:sz="6" w:space="0" w:color="auto"/>
            </w:tcBorders>
            <w:shd w:val="clear" w:color="auto" w:fill="EEECE1"/>
          </w:tcPr>
          <w:p w:rsidR="006F4EAC" w:rsidRPr="00BD33D7" w:rsidRDefault="006F4EAC" w:rsidP="00A716BE">
            <w:pPr>
              <w:spacing w:after="0"/>
              <w:jc w:val="both"/>
              <w:rPr>
                <w:rFonts w:ascii="Calibri" w:hAnsi="Calibri"/>
                <w:sz w:val="18"/>
              </w:rPr>
            </w:pPr>
            <w:bookmarkStart w:id="51" w:name="_Hlk482372347"/>
            <w:bookmarkEnd w:id="41"/>
          </w:p>
          <w:p w:rsidR="006F4EAC" w:rsidRPr="00BD33D7" w:rsidRDefault="006F4EAC" w:rsidP="00A716BE">
            <w:pPr>
              <w:spacing w:after="0"/>
              <w:jc w:val="both"/>
              <w:rPr>
                <w:rFonts w:ascii="Calibri" w:hAnsi="Calibri"/>
                <w:sz w:val="18"/>
              </w:rPr>
            </w:pPr>
            <w:r w:rsidRPr="00BD33D7">
              <w:rPr>
                <w:rFonts w:ascii="Calibri" w:hAnsi="Calibri"/>
                <w:sz w:val="18"/>
              </w:rPr>
              <w:t>Tipologija građevine</w:t>
            </w:r>
          </w:p>
        </w:tc>
        <w:tc>
          <w:tcPr>
            <w:tcW w:w="1701" w:type="dxa"/>
            <w:gridSpan w:val="2"/>
            <w:tcBorders>
              <w:top w:val="single" w:sz="12" w:space="0" w:color="auto"/>
              <w:left w:val="nil"/>
              <w:bottom w:val="single" w:sz="12" w:space="0" w:color="auto"/>
            </w:tcBorders>
            <w:shd w:val="clear" w:color="auto" w:fill="EEECE1"/>
          </w:tcPr>
          <w:p w:rsidR="006F4EAC" w:rsidRPr="00BD33D7" w:rsidRDefault="001D38E6" w:rsidP="001D38E6">
            <w:pPr>
              <w:spacing w:after="0"/>
              <w:rPr>
                <w:rFonts w:ascii="Calibri" w:hAnsi="Calibri"/>
                <w:sz w:val="18"/>
              </w:rPr>
            </w:pPr>
            <w:r>
              <w:rPr>
                <w:rFonts w:ascii="Calibri" w:hAnsi="Calibri"/>
                <w:sz w:val="18"/>
              </w:rPr>
              <w:t>V</w:t>
            </w:r>
            <w:r w:rsidR="006F4EAC" w:rsidRPr="00BD33D7">
              <w:rPr>
                <w:rFonts w:ascii="Calibri" w:hAnsi="Calibri"/>
                <w:sz w:val="18"/>
              </w:rPr>
              <w:t>eličina građevne čestice</w:t>
            </w:r>
          </w:p>
          <w:p w:rsidR="006F4EAC" w:rsidRPr="00BD33D7" w:rsidRDefault="006F4EAC" w:rsidP="001D38E6">
            <w:pPr>
              <w:spacing w:after="0"/>
              <w:rPr>
                <w:rFonts w:ascii="Calibri" w:hAnsi="Calibri"/>
                <w:sz w:val="18"/>
                <w:lang w:val="fr-FR"/>
              </w:rPr>
            </w:pPr>
            <w:r w:rsidRPr="00BD33D7">
              <w:rPr>
                <w:rFonts w:ascii="Calibri" w:hAnsi="Calibri"/>
                <w:sz w:val="18"/>
              </w:rPr>
              <w:t>(m</w:t>
            </w:r>
            <w:r w:rsidR="00D8494B" w:rsidRPr="00BD33D7">
              <w:rPr>
                <w:rFonts w:ascii="Calibri" w:hAnsi="Calibri"/>
                <w:sz w:val="18"/>
              </w:rPr>
              <w:t>²</w:t>
            </w:r>
            <w:r w:rsidRPr="00BD33D7">
              <w:rPr>
                <w:rFonts w:ascii="Calibri" w:hAnsi="Calibri"/>
                <w:sz w:val="18"/>
              </w:rPr>
              <w:t>)</w:t>
            </w:r>
          </w:p>
        </w:tc>
        <w:tc>
          <w:tcPr>
            <w:tcW w:w="1560" w:type="dxa"/>
            <w:vMerge w:val="restart"/>
            <w:tcBorders>
              <w:top w:val="single" w:sz="12" w:space="0" w:color="auto"/>
            </w:tcBorders>
            <w:shd w:val="clear" w:color="auto" w:fill="EEECE1"/>
          </w:tcPr>
          <w:p w:rsidR="006F4EAC" w:rsidRPr="00BD33D7" w:rsidRDefault="00D8494B" w:rsidP="00A716BE">
            <w:pPr>
              <w:spacing w:after="0"/>
              <w:jc w:val="both"/>
              <w:rPr>
                <w:rFonts w:ascii="Calibri" w:hAnsi="Calibri"/>
                <w:sz w:val="18"/>
                <w:lang w:val="fr-FR"/>
              </w:rPr>
            </w:pPr>
            <w:proofErr w:type="spellStart"/>
            <w:r w:rsidRPr="00BD33D7">
              <w:rPr>
                <w:rFonts w:ascii="Calibri" w:hAnsi="Calibri"/>
                <w:sz w:val="18"/>
                <w:lang w:val="fr-FR"/>
              </w:rPr>
              <w:t>Koeficijent</w:t>
            </w:r>
            <w:proofErr w:type="spellEnd"/>
            <w:r w:rsidRPr="00BD33D7">
              <w:rPr>
                <w:rFonts w:ascii="Calibri" w:hAnsi="Calibri"/>
                <w:sz w:val="18"/>
                <w:lang w:val="fr-FR"/>
              </w:rPr>
              <w:t xml:space="preserve"> </w:t>
            </w:r>
            <w:proofErr w:type="spellStart"/>
            <w:r w:rsidRPr="00BD33D7">
              <w:rPr>
                <w:rFonts w:ascii="Calibri" w:hAnsi="Calibri"/>
                <w:sz w:val="18"/>
                <w:lang w:val="fr-FR"/>
              </w:rPr>
              <w:t>izgrađenosti</w:t>
            </w:r>
            <w:proofErr w:type="spellEnd"/>
            <w:r w:rsidRPr="00BD33D7">
              <w:rPr>
                <w:rFonts w:ascii="Calibri" w:hAnsi="Calibri"/>
                <w:sz w:val="18"/>
                <w:lang w:val="fr-FR"/>
              </w:rPr>
              <w:t xml:space="preserve"> </w:t>
            </w:r>
            <w:proofErr w:type="spellStart"/>
            <w:r w:rsidRPr="00BD33D7">
              <w:rPr>
                <w:rFonts w:ascii="Calibri" w:hAnsi="Calibri"/>
                <w:sz w:val="18"/>
                <w:lang w:val="fr-FR"/>
              </w:rPr>
              <w:t>nadzemno</w:t>
            </w:r>
            <w:proofErr w:type="spellEnd"/>
          </w:p>
          <w:p w:rsidR="006F4EAC" w:rsidRPr="00BD33D7" w:rsidRDefault="00D8494B" w:rsidP="00A716BE">
            <w:pPr>
              <w:spacing w:after="0"/>
              <w:jc w:val="both"/>
              <w:rPr>
                <w:rFonts w:ascii="Calibri" w:hAnsi="Calibri"/>
                <w:sz w:val="18"/>
                <w:lang w:val="fr-FR"/>
              </w:rPr>
            </w:pPr>
            <w:r w:rsidRPr="00BD33D7">
              <w:rPr>
                <w:rFonts w:ascii="Calibri" w:hAnsi="Calibri"/>
                <w:sz w:val="18"/>
              </w:rPr>
              <w:t>(kigN</w:t>
            </w:r>
            <w:r w:rsidR="00E557C7" w:rsidRPr="00BD33D7">
              <w:rPr>
                <w:rFonts w:ascii="Calibri" w:hAnsi="Calibri"/>
                <w:sz w:val="18"/>
              </w:rPr>
              <w:t>)</w:t>
            </w:r>
          </w:p>
        </w:tc>
        <w:tc>
          <w:tcPr>
            <w:tcW w:w="1559" w:type="dxa"/>
            <w:vMerge w:val="restart"/>
            <w:tcBorders>
              <w:top w:val="single" w:sz="12" w:space="0" w:color="auto"/>
            </w:tcBorders>
            <w:shd w:val="clear" w:color="auto" w:fill="EEECE1"/>
          </w:tcPr>
          <w:p w:rsidR="006F4EAC" w:rsidRPr="00BD33D7" w:rsidRDefault="00D8494B" w:rsidP="00A716BE">
            <w:pPr>
              <w:spacing w:after="0"/>
              <w:jc w:val="both"/>
              <w:rPr>
                <w:rFonts w:ascii="Calibri" w:hAnsi="Calibri"/>
                <w:sz w:val="18"/>
              </w:rPr>
            </w:pPr>
            <w:r w:rsidRPr="00BD33D7">
              <w:rPr>
                <w:rFonts w:ascii="Calibri" w:hAnsi="Calibri"/>
                <w:sz w:val="18"/>
              </w:rPr>
              <w:t>Koeficijent iskoristivosti nadzemno</w:t>
            </w:r>
          </w:p>
          <w:p w:rsidR="006F4EAC" w:rsidRPr="00BD33D7" w:rsidRDefault="00E557C7" w:rsidP="00A716BE">
            <w:pPr>
              <w:spacing w:after="0"/>
              <w:jc w:val="both"/>
              <w:rPr>
                <w:rFonts w:ascii="Calibri" w:hAnsi="Calibri"/>
                <w:sz w:val="18"/>
              </w:rPr>
            </w:pPr>
            <w:r w:rsidRPr="00BD33D7">
              <w:rPr>
                <w:rFonts w:ascii="Calibri" w:hAnsi="Calibri"/>
                <w:sz w:val="18"/>
              </w:rPr>
              <w:t>(</w:t>
            </w:r>
            <w:r w:rsidR="00D8494B" w:rsidRPr="00BD33D7">
              <w:rPr>
                <w:rFonts w:ascii="Calibri" w:hAnsi="Calibri"/>
                <w:sz w:val="18"/>
              </w:rPr>
              <w:t>kisN</w:t>
            </w:r>
            <w:r w:rsidRPr="00BD33D7">
              <w:rPr>
                <w:rFonts w:ascii="Calibri" w:hAnsi="Calibri"/>
                <w:sz w:val="18"/>
              </w:rPr>
              <w:t>)</w:t>
            </w:r>
          </w:p>
        </w:tc>
        <w:tc>
          <w:tcPr>
            <w:tcW w:w="1134" w:type="dxa"/>
            <w:vMerge w:val="restart"/>
            <w:tcBorders>
              <w:top w:val="single" w:sz="12" w:space="0" w:color="auto"/>
            </w:tcBorders>
            <w:shd w:val="clear" w:color="auto" w:fill="EEECE1"/>
          </w:tcPr>
          <w:p w:rsidR="006F4EAC" w:rsidRPr="00BD33D7" w:rsidRDefault="00D2262A" w:rsidP="00A716BE">
            <w:pPr>
              <w:spacing w:after="0"/>
              <w:jc w:val="both"/>
              <w:rPr>
                <w:rFonts w:ascii="Calibri" w:hAnsi="Calibri"/>
                <w:sz w:val="18"/>
              </w:rPr>
            </w:pPr>
            <w:r w:rsidRPr="00BD33D7">
              <w:rPr>
                <w:rFonts w:ascii="Calibri" w:hAnsi="Calibri"/>
                <w:sz w:val="18"/>
              </w:rPr>
              <w:t>Najveća dozvoljena</w:t>
            </w:r>
          </w:p>
          <w:p w:rsidR="00F54C7D" w:rsidRPr="00BD33D7" w:rsidRDefault="00D2262A" w:rsidP="00A716BE">
            <w:pPr>
              <w:spacing w:after="0"/>
              <w:jc w:val="both"/>
              <w:rPr>
                <w:rFonts w:ascii="Calibri" w:hAnsi="Calibri"/>
                <w:sz w:val="18"/>
              </w:rPr>
            </w:pPr>
            <w:r w:rsidRPr="00BD33D7">
              <w:rPr>
                <w:rFonts w:ascii="Calibri" w:hAnsi="Calibri"/>
                <w:sz w:val="18"/>
              </w:rPr>
              <w:t xml:space="preserve">visina </w:t>
            </w:r>
            <w:r w:rsidR="00F54C7D" w:rsidRPr="00BD33D7">
              <w:rPr>
                <w:rFonts w:ascii="Calibri" w:hAnsi="Calibri"/>
                <w:sz w:val="18"/>
              </w:rPr>
              <w:t>građevine</w:t>
            </w:r>
          </w:p>
          <w:p w:rsidR="006F4EAC" w:rsidRPr="00BD33D7" w:rsidRDefault="00D2262A" w:rsidP="00A716BE">
            <w:pPr>
              <w:spacing w:after="0"/>
              <w:jc w:val="both"/>
              <w:rPr>
                <w:rFonts w:ascii="Calibri" w:hAnsi="Calibri"/>
                <w:sz w:val="18"/>
              </w:rPr>
            </w:pPr>
            <w:r w:rsidRPr="00BD33D7">
              <w:rPr>
                <w:rFonts w:ascii="Calibri" w:hAnsi="Calibri"/>
                <w:sz w:val="18"/>
              </w:rPr>
              <w:t>(V</w:t>
            </w:r>
            <w:r w:rsidR="006F4EAC" w:rsidRPr="00BD33D7">
              <w:rPr>
                <w:rFonts w:ascii="Calibri" w:hAnsi="Calibri"/>
                <w:sz w:val="18"/>
              </w:rPr>
              <w:t>)</w:t>
            </w:r>
          </w:p>
        </w:tc>
        <w:tc>
          <w:tcPr>
            <w:tcW w:w="1417" w:type="dxa"/>
            <w:vMerge w:val="restart"/>
            <w:tcBorders>
              <w:top w:val="single" w:sz="12" w:space="0" w:color="auto"/>
              <w:right w:val="single" w:sz="12" w:space="0" w:color="auto"/>
            </w:tcBorders>
            <w:shd w:val="clear" w:color="auto" w:fill="EEECE1"/>
          </w:tcPr>
          <w:p w:rsidR="006F4EAC" w:rsidRPr="00BD33D7" w:rsidRDefault="006F4EAC" w:rsidP="00A716BE">
            <w:pPr>
              <w:spacing w:after="0"/>
              <w:jc w:val="both"/>
              <w:rPr>
                <w:rFonts w:ascii="Calibri" w:hAnsi="Calibri"/>
                <w:sz w:val="18"/>
              </w:rPr>
            </w:pPr>
            <w:r w:rsidRPr="00BD33D7">
              <w:rPr>
                <w:rFonts w:ascii="Calibri" w:hAnsi="Calibri"/>
                <w:sz w:val="18"/>
              </w:rPr>
              <w:t xml:space="preserve">Najveći </w:t>
            </w:r>
            <w:r w:rsidR="00D2262A" w:rsidRPr="00BD33D7">
              <w:rPr>
                <w:rFonts w:ascii="Calibri" w:hAnsi="Calibri"/>
                <w:sz w:val="18"/>
              </w:rPr>
              <w:t xml:space="preserve">dozvoljeni broj </w:t>
            </w:r>
            <w:r w:rsidRPr="00BD33D7">
              <w:rPr>
                <w:rFonts w:ascii="Calibri" w:hAnsi="Calibri"/>
                <w:sz w:val="18"/>
              </w:rPr>
              <w:t xml:space="preserve"> etaža</w:t>
            </w:r>
          </w:p>
          <w:p w:rsidR="00D2262A" w:rsidRPr="00BD33D7" w:rsidRDefault="00D2262A" w:rsidP="00A716BE">
            <w:pPr>
              <w:spacing w:after="0"/>
              <w:jc w:val="both"/>
              <w:rPr>
                <w:rFonts w:ascii="Calibri" w:hAnsi="Calibri"/>
                <w:sz w:val="18"/>
              </w:rPr>
            </w:pPr>
            <w:r w:rsidRPr="00BD33D7">
              <w:rPr>
                <w:rFonts w:ascii="Calibri" w:hAnsi="Calibri"/>
                <w:sz w:val="18"/>
              </w:rPr>
              <w:t>(E)</w:t>
            </w:r>
          </w:p>
        </w:tc>
      </w:tr>
      <w:tr w:rsidR="006F4EAC" w:rsidRPr="00BD33D7" w:rsidTr="00D85C22">
        <w:trPr>
          <w:trHeight w:val="258"/>
        </w:trPr>
        <w:tc>
          <w:tcPr>
            <w:tcW w:w="1701" w:type="dxa"/>
            <w:vMerge/>
            <w:tcBorders>
              <w:left w:val="single" w:sz="12" w:space="0" w:color="auto"/>
              <w:right w:val="single" w:sz="6" w:space="0" w:color="auto"/>
            </w:tcBorders>
            <w:shd w:val="clear" w:color="auto" w:fill="EEECE1"/>
          </w:tcPr>
          <w:p w:rsidR="006F4EAC" w:rsidRPr="00BD33D7" w:rsidRDefault="006F4EAC" w:rsidP="00A716BE">
            <w:pPr>
              <w:spacing w:after="0"/>
              <w:jc w:val="both"/>
              <w:rPr>
                <w:rFonts w:ascii="Calibri" w:hAnsi="Calibri"/>
                <w:sz w:val="18"/>
              </w:rPr>
            </w:pPr>
          </w:p>
        </w:tc>
        <w:tc>
          <w:tcPr>
            <w:tcW w:w="851" w:type="dxa"/>
            <w:tcBorders>
              <w:top w:val="single" w:sz="12" w:space="0" w:color="auto"/>
              <w:left w:val="nil"/>
            </w:tcBorders>
            <w:shd w:val="clear" w:color="auto" w:fill="EEECE1"/>
          </w:tcPr>
          <w:p w:rsidR="006F4EAC" w:rsidRPr="00BD33D7" w:rsidRDefault="006F4EAC" w:rsidP="00A716BE">
            <w:pPr>
              <w:spacing w:after="0"/>
              <w:jc w:val="both"/>
              <w:rPr>
                <w:rFonts w:ascii="Calibri" w:hAnsi="Calibri"/>
                <w:sz w:val="18"/>
              </w:rPr>
            </w:pPr>
            <w:r w:rsidRPr="00BD33D7">
              <w:rPr>
                <w:rFonts w:ascii="Calibri" w:hAnsi="Calibri"/>
                <w:sz w:val="18"/>
              </w:rPr>
              <w:t>min</w:t>
            </w:r>
          </w:p>
        </w:tc>
        <w:tc>
          <w:tcPr>
            <w:tcW w:w="850" w:type="dxa"/>
            <w:tcBorders>
              <w:top w:val="single" w:sz="12" w:space="0" w:color="auto"/>
            </w:tcBorders>
            <w:shd w:val="clear" w:color="auto" w:fill="EEECE1"/>
          </w:tcPr>
          <w:p w:rsidR="006F4EAC" w:rsidRPr="00BD33D7" w:rsidRDefault="006F4EAC" w:rsidP="00A716BE">
            <w:pPr>
              <w:spacing w:after="0"/>
              <w:jc w:val="both"/>
              <w:rPr>
                <w:rFonts w:ascii="Calibri" w:hAnsi="Calibri"/>
                <w:sz w:val="18"/>
                <w:lang w:val="fr-FR"/>
              </w:rPr>
            </w:pPr>
            <w:proofErr w:type="gramStart"/>
            <w:r w:rsidRPr="00BD33D7">
              <w:rPr>
                <w:rFonts w:ascii="Calibri" w:hAnsi="Calibri"/>
                <w:sz w:val="18"/>
                <w:lang w:val="fr-FR"/>
              </w:rPr>
              <w:t>max</w:t>
            </w:r>
            <w:proofErr w:type="gramEnd"/>
          </w:p>
        </w:tc>
        <w:tc>
          <w:tcPr>
            <w:tcW w:w="1560" w:type="dxa"/>
            <w:vMerge/>
            <w:shd w:val="clear" w:color="auto" w:fill="EEECE1"/>
          </w:tcPr>
          <w:p w:rsidR="006F4EAC" w:rsidRPr="00BD33D7" w:rsidRDefault="006F4EAC" w:rsidP="00A716BE">
            <w:pPr>
              <w:spacing w:after="0"/>
              <w:jc w:val="both"/>
              <w:rPr>
                <w:rFonts w:ascii="Calibri" w:hAnsi="Calibri"/>
                <w:sz w:val="18"/>
                <w:lang w:val="fr-FR"/>
              </w:rPr>
            </w:pPr>
          </w:p>
        </w:tc>
        <w:tc>
          <w:tcPr>
            <w:tcW w:w="1559" w:type="dxa"/>
            <w:vMerge/>
            <w:shd w:val="clear" w:color="auto" w:fill="EEECE1"/>
          </w:tcPr>
          <w:p w:rsidR="006F4EAC" w:rsidRPr="00BD33D7" w:rsidRDefault="006F4EAC" w:rsidP="00A716BE">
            <w:pPr>
              <w:spacing w:after="0"/>
              <w:jc w:val="both"/>
              <w:rPr>
                <w:rFonts w:ascii="Calibri" w:hAnsi="Calibri"/>
                <w:sz w:val="18"/>
                <w:lang w:val="fr-FR"/>
              </w:rPr>
            </w:pPr>
          </w:p>
        </w:tc>
        <w:tc>
          <w:tcPr>
            <w:tcW w:w="1134" w:type="dxa"/>
            <w:vMerge/>
            <w:shd w:val="clear" w:color="auto" w:fill="EEECE1"/>
          </w:tcPr>
          <w:p w:rsidR="006F4EAC" w:rsidRPr="00BD33D7" w:rsidRDefault="006F4EAC" w:rsidP="00A716BE">
            <w:pPr>
              <w:spacing w:after="0"/>
              <w:jc w:val="both"/>
              <w:rPr>
                <w:rFonts w:ascii="Calibri" w:hAnsi="Calibri"/>
                <w:sz w:val="18"/>
                <w:lang w:val="fr-FR"/>
              </w:rPr>
            </w:pPr>
          </w:p>
        </w:tc>
        <w:tc>
          <w:tcPr>
            <w:tcW w:w="1417" w:type="dxa"/>
            <w:vMerge/>
            <w:tcBorders>
              <w:right w:val="single" w:sz="12" w:space="0" w:color="auto"/>
            </w:tcBorders>
            <w:shd w:val="clear" w:color="auto" w:fill="EEECE1"/>
          </w:tcPr>
          <w:p w:rsidR="006F4EAC" w:rsidRPr="00BD33D7" w:rsidRDefault="006F4EAC" w:rsidP="00A716BE">
            <w:pPr>
              <w:spacing w:after="0"/>
              <w:jc w:val="both"/>
              <w:rPr>
                <w:rFonts w:ascii="Calibri" w:hAnsi="Calibri"/>
                <w:sz w:val="18"/>
              </w:rPr>
            </w:pPr>
          </w:p>
        </w:tc>
      </w:tr>
      <w:tr w:rsidR="006F4EAC" w:rsidRPr="00BD33D7" w:rsidTr="00D85C22">
        <w:tc>
          <w:tcPr>
            <w:tcW w:w="1701" w:type="dxa"/>
            <w:tcBorders>
              <w:left w:val="single" w:sz="12" w:space="0" w:color="auto"/>
              <w:bottom w:val="nil"/>
              <w:right w:val="single" w:sz="6" w:space="0" w:color="auto"/>
            </w:tcBorders>
          </w:tcPr>
          <w:p w:rsidR="006F4EAC" w:rsidRPr="00BD33D7" w:rsidRDefault="006F4EAC" w:rsidP="00A716BE">
            <w:pPr>
              <w:overflowPunct w:val="0"/>
              <w:autoSpaceDE w:val="0"/>
              <w:autoSpaceDN w:val="0"/>
              <w:adjustRightInd w:val="0"/>
              <w:spacing w:after="0"/>
              <w:jc w:val="both"/>
              <w:textAlignment w:val="baseline"/>
              <w:rPr>
                <w:rFonts w:ascii="Calibri" w:hAnsi="Calibri"/>
                <w:sz w:val="20"/>
              </w:rPr>
            </w:pPr>
            <w:r w:rsidRPr="00BD33D7">
              <w:rPr>
                <w:rFonts w:ascii="Calibri" w:hAnsi="Calibri"/>
                <w:sz w:val="20"/>
              </w:rPr>
              <w:t>TIPOLOGIJA A</w:t>
            </w:r>
          </w:p>
        </w:tc>
        <w:tc>
          <w:tcPr>
            <w:tcW w:w="851" w:type="dxa"/>
            <w:tcBorders>
              <w:left w:val="nil"/>
              <w:bottom w:val="nil"/>
            </w:tcBorders>
          </w:tcPr>
          <w:p w:rsidR="006F4EAC" w:rsidRPr="00BD33D7" w:rsidRDefault="006F4EAC" w:rsidP="00A716BE">
            <w:pPr>
              <w:spacing w:after="0"/>
              <w:jc w:val="both"/>
              <w:rPr>
                <w:rFonts w:ascii="Calibri" w:hAnsi="Calibri"/>
                <w:sz w:val="20"/>
              </w:rPr>
            </w:pPr>
            <w:r w:rsidRPr="00BD33D7">
              <w:rPr>
                <w:rFonts w:ascii="Calibri" w:hAnsi="Calibri"/>
                <w:sz w:val="20"/>
              </w:rPr>
              <w:t>400</w:t>
            </w:r>
          </w:p>
        </w:tc>
        <w:tc>
          <w:tcPr>
            <w:tcW w:w="850" w:type="dxa"/>
            <w:tcBorders>
              <w:bottom w:val="nil"/>
            </w:tcBorders>
          </w:tcPr>
          <w:p w:rsidR="006F4EAC" w:rsidRPr="00BD33D7" w:rsidRDefault="00924052" w:rsidP="00A716BE">
            <w:pPr>
              <w:spacing w:after="0"/>
              <w:jc w:val="both"/>
              <w:rPr>
                <w:rFonts w:ascii="Calibri" w:hAnsi="Calibri"/>
                <w:sz w:val="20"/>
              </w:rPr>
            </w:pPr>
            <w:r w:rsidRPr="00BD33D7">
              <w:rPr>
                <w:rFonts w:ascii="Calibri" w:hAnsi="Calibri"/>
                <w:sz w:val="20"/>
              </w:rPr>
              <w:t>2000</w:t>
            </w:r>
          </w:p>
        </w:tc>
        <w:tc>
          <w:tcPr>
            <w:tcW w:w="1560" w:type="dxa"/>
            <w:tcBorders>
              <w:bottom w:val="nil"/>
            </w:tcBorders>
          </w:tcPr>
          <w:p w:rsidR="006F4EAC" w:rsidRPr="007B7D64" w:rsidRDefault="006F4EAC" w:rsidP="00A716BE">
            <w:pPr>
              <w:spacing w:after="0"/>
              <w:jc w:val="both"/>
              <w:rPr>
                <w:rFonts w:ascii="Calibri" w:hAnsi="Calibri"/>
                <w:sz w:val="20"/>
              </w:rPr>
            </w:pPr>
            <w:r w:rsidRPr="007B7D64">
              <w:rPr>
                <w:rFonts w:ascii="Calibri" w:hAnsi="Calibri"/>
                <w:sz w:val="20"/>
              </w:rPr>
              <w:t>0,4</w:t>
            </w:r>
            <w:r w:rsidR="00BD1FF1" w:rsidRPr="007B7D64">
              <w:rPr>
                <w:rFonts w:ascii="Calibri" w:hAnsi="Calibri"/>
                <w:sz w:val="20"/>
              </w:rPr>
              <w:t>*</w:t>
            </w:r>
          </w:p>
        </w:tc>
        <w:tc>
          <w:tcPr>
            <w:tcW w:w="1559" w:type="dxa"/>
            <w:tcBorders>
              <w:bottom w:val="nil"/>
            </w:tcBorders>
          </w:tcPr>
          <w:p w:rsidR="006F4EAC" w:rsidRPr="007B7D64" w:rsidRDefault="00D85C22" w:rsidP="00A716BE">
            <w:pPr>
              <w:spacing w:after="0"/>
              <w:jc w:val="both"/>
              <w:rPr>
                <w:rFonts w:ascii="Calibri" w:hAnsi="Calibri"/>
                <w:sz w:val="20"/>
              </w:rPr>
            </w:pPr>
            <w:r w:rsidRPr="007B7D64">
              <w:rPr>
                <w:rFonts w:ascii="Calibri" w:hAnsi="Calibri"/>
                <w:sz w:val="20"/>
              </w:rPr>
              <w:t>1,</w:t>
            </w:r>
            <w:r w:rsidR="007B7D64" w:rsidRPr="007B7D64">
              <w:rPr>
                <w:rFonts w:ascii="Calibri" w:hAnsi="Calibri"/>
                <w:sz w:val="20"/>
              </w:rPr>
              <w:t>2</w:t>
            </w:r>
          </w:p>
        </w:tc>
        <w:tc>
          <w:tcPr>
            <w:tcW w:w="1134" w:type="dxa"/>
            <w:tcBorders>
              <w:bottom w:val="nil"/>
            </w:tcBorders>
          </w:tcPr>
          <w:p w:rsidR="006F4EAC" w:rsidRPr="007B7D64" w:rsidRDefault="00924052" w:rsidP="00A716BE">
            <w:pPr>
              <w:spacing w:after="0"/>
              <w:jc w:val="both"/>
              <w:rPr>
                <w:rFonts w:ascii="Calibri" w:hAnsi="Calibri"/>
                <w:strike/>
                <w:sz w:val="20"/>
              </w:rPr>
            </w:pPr>
            <w:r w:rsidRPr="007B7D64">
              <w:rPr>
                <w:rFonts w:ascii="Calibri" w:hAnsi="Calibri"/>
                <w:sz w:val="20"/>
              </w:rPr>
              <w:t>10</w:t>
            </w:r>
          </w:p>
        </w:tc>
        <w:tc>
          <w:tcPr>
            <w:tcW w:w="1417" w:type="dxa"/>
            <w:tcBorders>
              <w:bottom w:val="nil"/>
              <w:right w:val="single" w:sz="12" w:space="0" w:color="auto"/>
            </w:tcBorders>
          </w:tcPr>
          <w:p w:rsidR="006F4EAC" w:rsidRPr="00BD33D7" w:rsidRDefault="00B5569C" w:rsidP="00A716BE">
            <w:pPr>
              <w:spacing w:after="0"/>
              <w:jc w:val="both"/>
              <w:rPr>
                <w:rFonts w:ascii="Calibri" w:hAnsi="Calibri"/>
                <w:sz w:val="20"/>
              </w:rPr>
            </w:pPr>
            <w:r>
              <w:rPr>
                <w:rFonts w:ascii="Calibri" w:hAnsi="Calibri"/>
                <w:sz w:val="20"/>
              </w:rPr>
              <w:t xml:space="preserve">3 NADZEMNE </w:t>
            </w:r>
            <w:r w:rsidR="00F0087D">
              <w:rPr>
                <w:rFonts w:ascii="Calibri" w:hAnsi="Calibri"/>
                <w:sz w:val="20"/>
              </w:rPr>
              <w:t>ET</w:t>
            </w:r>
            <w:r>
              <w:rPr>
                <w:rFonts w:ascii="Calibri" w:hAnsi="Calibri"/>
                <w:sz w:val="20"/>
              </w:rPr>
              <w:t>AZE</w:t>
            </w:r>
          </w:p>
        </w:tc>
      </w:tr>
      <w:tr w:rsidR="00441843" w:rsidRPr="00BD33D7" w:rsidTr="00D85C22">
        <w:tc>
          <w:tcPr>
            <w:tcW w:w="1701" w:type="dxa"/>
            <w:tcBorders>
              <w:left w:val="single" w:sz="12" w:space="0" w:color="auto"/>
              <w:bottom w:val="nil"/>
              <w:right w:val="single" w:sz="6" w:space="0" w:color="auto"/>
            </w:tcBorders>
          </w:tcPr>
          <w:p w:rsidR="00441843" w:rsidRPr="00BD33D7" w:rsidRDefault="00441843" w:rsidP="00441843">
            <w:pPr>
              <w:overflowPunct w:val="0"/>
              <w:autoSpaceDE w:val="0"/>
              <w:autoSpaceDN w:val="0"/>
              <w:adjustRightInd w:val="0"/>
              <w:spacing w:after="0"/>
              <w:jc w:val="both"/>
              <w:textAlignment w:val="baseline"/>
              <w:rPr>
                <w:rFonts w:ascii="Calibri" w:hAnsi="Calibri"/>
                <w:sz w:val="20"/>
              </w:rPr>
            </w:pPr>
            <w:r w:rsidRPr="00BD33D7">
              <w:rPr>
                <w:rFonts w:ascii="Calibri" w:hAnsi="Calibri"/>
                <w:sz w:val="20"/>
              </w:rPr>
              <w:t>TIPOLOGIJA B</w:t>
            </w:r>
          </w:p>
        </w:tc>
        <w:tc>
          <w:tcPr>
            <w:tcW w:w="851" w:type="dxa"/>
            <w:tcBorders>
              <w:left w:val="nil"/>
              <w:bottom w:val="nil"/>
            </w:tcBorders>
          </w:tcPr>
          <w:p w:rsidR="00441843" w:rsidRPr="00BD33D7" w:rsidRDefault="00441843" w:rsidP="00441843">
            <w:pPr>
              <w:spacing w:after="0"/>
              <w:jc w:val="both"/>
              <w:rPr>
                <w:rFonts w:ascii="Calibri" w:hAnsi="Calibri"/>
                <w:sz w:val="20"/>
              </w:rPr>
            </w:pPr>
            <w:r w:rsidRPr="00BD33D7">
              <w:rPr>
                <w:rFonts w:ascii="Calibri" w:hAnsi="Calibri"/>
                <w:sz w:val="20"/>
              </w:rPr>
              <w:t>400</w:t>
            </w:r>
          </w:p>
        </w:tc>
        <w:tc>
          <w:tcPr>
            <w:tcW w:w="850" w:type="dxa"/>
            <w:tcBorders>
              <w:bottom w:val="nil"/>
            </w:tcBorders>
          </w:tcPr>
          <w:p w:rsidR="00441843" w:rsidRPr="00BD33D7" w:rsidRDefault="00441843" w:rsidP="00441843">
            <w:pPr>
              <w:spacing w:after="0"/>
              <w:jc w:val="both"/>
              <w:rPr>
                <w:rFonts w:ascii="Calibri" w:hAnsi="Calibri"/>
                <w:sz w:val="20"/>
              </w:rPr>
            </w:pPr>
            <w:r w:rsidRPr="00BD33D7">
              <w:rPr>
                <w:rFonts w:ascii="Calibri" w:hAnsi="Calibri"/>
                <w:sz w:val="20"/>
              </w:rPr>
              <w:t>2000</w:t>
            </w:r>
          </w:p>
        </w:tc>
        <w:tc>
          <w:tcPr>
            <w:tcW w:w="1560" w:type="dxa"/>
            <w:tcBorders>
              <w:bottom w:val="nil"/>
            </w:tcBorders>
          </w:tcPr>
          <w:p w:rsidR="00441843" w:rsidRPr="007B7D64" w:rsidRDefault="00441843" w:rsidP="00441843">
            <w:pPr>
              <w:spacing w:after="0"/>
              <w:jc w:val="both"/>
              <w:rPr>
                <w:rFonts w:ascii="Calibri" w:hAnsi="Calibri"/>
                <w:sz w:val="20"/>
              </w:rPr>
            </w:pPr>
            <w:r w:rsidRPr="007B7D64">
              <w:rPr>
                <w:rFonts w:ascii="Calibri" w:hAnsi="Calibri"/>
                <w:sz w:val="20"/>
              </w:rPr>
              <w:t>0,4*</w:t>
            </w:r>
          </w:p>
        </w:tc>
        <w:tc>
          <w:tcPr>
            <w:tcW w:w="1559" w:type="dxa"/>
            <w:tcBorders>
              <w:bottom w:val="nil"/>
            </w:tcBorders>
          </w:tcPr>
          <w:p w:rsidR="00441843" w:rsidRPr="007B7D64" w:rsidRDefault="00441843" w:rsidP="00441843">
            <w:pPr>
              <w:spacing w:after="0"/>
              <w:jc w:val="both"/>
              <w:rPr>
                <w:rFonts w:ascii="Calibri" w:hAnsi="Calibri"/>
                <w:sz w:val="20"/>
              </w:rPr>
            </w:pPr>
            <w:r w:rsidRPr="007B7D64">
              <w:rPr>
                <w:rFonts w:ascii="Calibri" w:hAnsi="Calibri"/>
                <w:sz w:val="20"/>
              </w:rPr>
              <w:t>1,</w:t>
            </w:r>
            <w:r w:rsidR="007B7D64" w:rsidRPr="007B7D64">
              <w:rPr>
                <w:rFonts w:ascii="Calibri" w:hAnsi="Calibri"/>
                <w:sz w:val="20"/>
              </w:rPr>
              <w:t>2</w:t>
            </w:r>
          </w:p>
        </w:tc>
        <w:tc>
          <w:tcPr>
            <w:tcW w:w="1134" w:type="dxa"/>
            <w:tcBorders>
              <w:bottom w:val="nil"/>
            </w:tcBorders>
          </w:tcPr>
          <w:p w:rsidR="00441843" w:rsidRPr="007B7D64" w:rsidRDefault="00441843" w:rsidP="00441843">
            <w:pPr>
              <w:spacing w:after="0"/>
              <w:jc w:val="both"/>
              <w:rPr>
                <w:rFonts w:ascii="Calibri" w:hAnsi="Calibri"/>
                <w:sz w:val="20"/>
              </w:rPr>
            </w:pPr>
            <w:r w:rsidRPr="007B7D64">
              <w:rPr>
                <w:rFonts w:ascii="Calibri" w:hAnsi="Calibri"/>
                <w:sz w:val="20"/>
              </w:rPr>
              <w:t>10</w:t>
            </w:r>
          </w:p>
        </w:tc>
        <w:tc>
          <w:tcPr>
            <w:tcW w:w="1417" w:type="dxa"/>
            <w:tcBorders>
              <w:bottom w:val="nil"/>
              <w:right w:val="single" w:sz="12" w:space="0" w:color="auto"/>
            </w:tcBorders>
          </w:tcPr>
          <w:p w:rsidR="00441843" w:rsidRPr="00BD33D7" w:rsidRDefault="00441843" w:rsidP="00441843">
            <w:pPr>
              <w:spacing w:after="0"/>
              <w:jc w:val="both"/>
              <w:rPr>
                <w:rFonts w:ascii="Calibri" w:hAnsi="Calibri"/>
                <w:sz w:val="20"/>
              </w:rPr>
            </w:pPr>
            <w:r>
              <w:rPr>
                <w:rFonts w:ascii="Calibri" w:hAnsi="Calibri"/>
                <w:sz w:val="20"/>
              </w:rPr>
              <w:t>3 NADZEMNE ETAZE</w:t>
            </w:r>
          </w:p>
        </w:tc>
      </w:tr>
      <w:tr w:rsidR="00441843" w:rsidRPr="00BD33D7" w:rsidTr="00D85C22">
        <w:trPr>
          <w:trHeight w:val="65"/>
        </w:trPr>
        <w:tc>
          <w:tcPr>
            <w:tcW w:w="1701" w:type="dxa"/>
            <w:tcBorders>
              <w:left w:val="single" w:sz="12" w:space="0" w:color="auto"/>
              <w:right w:val="single" w:sz="6" w:space="0" w:color="auto"/>
            </w:tcBorders>
          </w:tcPr>
          <w:p w:rsidR="00441843" w:rsidRPr="00BD33D7" w:rsidRDefault="00441843" w:rsidP="00441843">
            <w:pPr>
              <w:overflowPunct w:val="0"/>
              <w:autoSpaceDE w:val="0"/>
              <w:autoSpaceDN w:val="0"/>
              <w:adjustRightInd w:val="0"/>
              <w:spacing w:after="0"/>
              <w:jc w:val="both"/>
              <w:textAlignment w:val="baseline"/>
              <w:rPr>
                <w:rFonts w:ascii="Calibri" w:hAnsi="Calibri"/>
                <w:sz w:val="20"/>
              </w:rPr>
            </w:pPr>
            <w:r w:rsidRPr="00BD33D7">
              <w:rPr>
                <w:rFonts w:ascii="Calibri" w:hAnsi="Calibri"/>
                <w:sz w:val="20"/>
              </w:rPr>
              <w:t>TIPOLOGIJA C</w:t>
            </w:r>
          </w:p>
        </w:tc>
        <w:tc>
          <w:tcPr>
            <w:tcW w:w="851" w:type="dxa"/>
            <w:tcBorders>
              <w:left w:val="nil"/>
            </w:tcBorders>
          </w:tcPr>
          <w:p w:rsidR="00441843" w:rsidRPr="00BD33D7" w:rsidRDefault="00441843" w:rsidP="00441843">
            <w:pPr>
              <w:spacing w:after="0"/>
              <w:jc w:val="both"/>
              <w:rPr>
                <w:rFonts w:ascii="Calibri" w:hAnsi="Calibri"/>
                <w:sz w:val="20"/>
              </w:rPr>
            </w:pPr>
            <w:r w:rsidRPr="00BD33D7">
              <w:rPr>
                <w:rFonts w:ascii="Calibri" w:hAnsi="Calibri"/>
                <w:sz w:val="20"/>
              </w:rPr>
              <w:t>400</w:t>
            </w:r>
          </w:p>
        </w:tc>
        <w:tc>
          <w:tcPr>
            <w:tcW w:w="850" w:type="dxa"/>
          </w:tcPr>
          <w:p w:rsidR="00441843" w:rsidRPr="00BD33D7" w:rsidRDefault="00441843" w:rsidP="00441843">
            <w:pPr>
              <w:spacing w:after="0"/>
              <w:jc w:val="both"/>
              <w:rPr>
                <w:rFonts w:ascii="Calibri" w:hAnsi="Calibri"/>
                <w:sz w:val="20"/>
              </w:rPr>
            </w:pPr>
            <w:r w:rsidRPr="00BD33D7">
              <w:rPr>
                <w:rFonts w:ascii="Calibri" w:hAnsi="Calibri"/>
                <w:sz w:val="20"/>
              </w:rPr>
              <w:t>2000</w:t>
            </w:r>
          </w:p>
        </w:tc>
        <w:tc>
          <w:tcPr>
            <w:tcW w:w="1560" w:type="dxa"/>
          </w:tcPr>
          <w:p w:rsidR="00441843" w:rsidRPr="007B7D64" w:rsidRDefault="00441843" w:rsidP="00441843">
            <w:pPr>
              <w:spacing w:after="0"/>
              <w:jc w:val="both"/>
              <w:rPr>
                <w:rFonts w:ascii="Calibri" w:hAnsi="Calibri"/>
                <w:sz w:val="20"/>
              </w:rPr>
            </w:pPr>
            <w:r w:rsidRPr="007B7D64">
              <w:rPr>
                <w:rFonts w:ascii="Calibri" w:hAnsi="Calibri"/>
                <w:sz w:val="20"/>
              </w:rPr>
              <w:t>0,3*</w:t>
            </w:r>
          </w:p>
        </w:tc>
        <w:tc>
          <w:tcPr>
            <w:tcW w:w="1559" w:type="dxa"/>
          </w:tcPr>
          <w:p w:rsidR="00441843" w:rsidRPr="007B7D64" w:rsidRDefault="00441843" w:rsidP="00441843">
            <w:pPr>
              <w:spacing w:after="0"/>
              <w:jc w:val="both"/>
              <w:rPr>
                <w:rFonts w:ascii="Calibri" w:hAnsi="Calibri"/>
                <w:sz w:val="20"/>
              </w:rPr>
            </w:pPr>
            <w:r w:rsidRPr="007B7D64">
              <w:rPr>
                <w:rFonts w:ascii="Calibri" w:hAnsi="Calibri"/>
                <w:sz w:val="20"/>
              </w:rPr>
              <w:t>0,9</w:t>
            </w:r>
          </w:p>
        </w:tc>
        <w:tc>
          <w:tcPr>
            <w:tcW w:w="1134" w:type="dxa"/>
          </w:tcPr>
          <w:p w:rsidR="00441843" w:rsidRPr="007B7D64" w:rsidRDefault="00441843" w:rsidP="00441843">
            <w:pPr>
              <w:spacing w:after="0"/>
              <w:jc w:val="both"/>
              <w:rPr>
                <w:rFonts w:ascii="Calibri" w:hAnsi="Calibri"/>
                <w:sz w:val="20"/>
              </w:rPr>
            </w:pPr>
            <w:r w:rsidRPr="007B7D64">
              <w:rPr>
                <w:rFonts w:ascii="Calibri" w:hAnsi="Calibri"/>
                <w:sz w:val="20"/>
              </w:rPr>
              <w:t>9,5</w:t>
            </w:r>
          </w:p>
        </w:tc>
        <w:tc>
          <w:tcPr>
            <w:tcW w:w="1417" w:type="dxa"/>
            <w:tcBorders>
              <w:right w:val="single" w:sz="12" w:space="0" w:color="auto"/>
            </w:tcBorders>
          </w:tcPr>
          <w:p w:rsidR="00441843" w:rsidRPr="00BD33D7" w:rsidRDefault="00441843" w:rsidP="00441843">
            <w:pPr>
              <w:spacing w:after="0"/>
              <w:jc w:val="both"/>
              <w:rPr>
                <w:rFonts w:ascii="Calibri" w:hAnsi="Calibri"/>
                <w:sz w:val="20"/>
              </w:rPr>
            </w:pPr>
            <w:r>
              <w:rPr>
                <w:rFonts w:ascii="Calibri" w:hAnsi="Calibri"/>
                <w:sz w:val="20"/>
              </w:rPr>
              <w:t>3 NADZEMNE ETAZE</w:t>
            </w:r>
          </w:p>
        </w:tc>
      </w:tr>
    </w:tbl>
    <w:p w:rsidR="0024222D" w:rsidRPr="00BD33D7" w:rsidRDefault="0024222D" w:rsidP="00A716BE">
      <w:pPr>
        <w:spacing w:after="0"/>
        <w:jc w:val="both"/>
        <w:rPr>
          <w:rFonts w:cs="Arial"/>
          <w:sz w:val="20"/>
          <w:szCs w:val="20"/>
          <w:lang w:eastAsia="hr-HR"/>
        </w:rPr>
      </w:pPr>
      <w:bookmarkStart w:id="52" w:name="_Hlk496102403"/>
      <w:bookmarkStart w:id="53" w:name="_Hlk482372366"/>
      <w:bookmarkEnd w:id="49"/>
      <w:bookmarkEnd w:id="50"/>
      <w:bookmarkEnd w:id="51"/>
    </w:p>
    <w:p w:rsidR="00BD1FF1" w:rsidRPr="00BD33D7" w:rsidRDefault="0024222D" w:rsidP="00A716BE">
      <w:pPr>
        <w:spacing w:after="0"/>
        <w:jc w:val="both"/>
        <w:rPr>
          <w:rFonts w:cs="Arial"/>
          <w:sz w:val="20"/>
          <w:szCs w:val="20"/>
          <w:lang w:eastAsia="hr-HR"/>
        </w:rPr>
      </w:pPr>
      <w:r w:rsidRPr="00BD33D7">
        <w:rPr>
          <w:rFonts w:cs="Arial"/>
          <w:sz w:val="20"/>
          <w:szCs w:val="20"/>
          <w:lang w:eastAsia="hr-HR"/>
        </w:rPr>
        <w:t xml:space="preserve">* Za građevne čestice površine </w:t>
      </w:r>
      <w:r w:rsidR="00625384" w:rsidRPr="00BD33D7">
        <w:rPr>
          <w:rFonts w:cs="Arial"/>
          <w:sz w:val="20"/>
          <w:szCs w:val="20"/>
          <w:lang w:eastAsia="hr-HR"/>
        </w:rPr>
        <w:t>DO</w:t>
      </w:r>
      <w:r w:rsidRPr="00BD33D7">
        <w:rPr>
          <w:rFonts w:cs="Arial"/>
          <w:sz w:val="20"/>
          <w:szCs w:val="20"/>
          <w:lang w:eastAsia="hr-HR"/>
        </w:rPr>
        <w:t xml:space="preserve"> 1000</w:t>
      </w:r>
      <w:r w:rsidR="00D138B6">
        <w:rPr>
          <w:rFonts w:cs="Arial"/>
          <w:sz w:val="20"/>
          <w:szCs w:val="20"/>
          <w:lang w:eastAsia="hr-HR"/>
        </w:rPr>
        <w:t xml:space="preserve"> </w:t>
      </w:r>
      <w:r w:rsidRPr="00BD33D7">
        <w:rPr>
          <w:rFonts w:cs="Arial"/>
          <w:sz w:val="20"/>
          <w:szCs w:val="20"/>
          <w:lang w:eastAsia="hr-HR"/>
        </w:rPr>
        <w:t xml:space="preserve">m² (tipologija A, B i C) primjenjuju se koeficijenti iz </w:t>
      </w:r>
      <w:r w:rsidRPr="00C423DB">
        <w:rPr>
          <w:rFonts w:cs="Arial"/>
          <w:i/>
          <w:sz w:val="20"/>
          <w:szCs w:val="20"/>
          <w:lang w:eastAsia="hr-HR"/>
        </w:rPr>
        <w:t>Tablice II</w:t>
      </w:r>
      <w:r w:rsidRPr="00BD33D7">
        <w:rPr>
          <w:rFonts w:cs="Arial"/>
          <w:sz w:val="20"/>
          <w:szCs w:val="20"/>
          <w:lang w:eastAsia="hr-HR"/>
        </w:rPr>
        <w:t>.</w:t>
      </w:r>
    </w:p>
    <w:p w:rsidR="0024222D" w:rsidRDefault="00AE7DD6" w:rsidP="00A716BE">
      <w:pPr>
        <w:spacing w:after="0"/>
        <w:jc w:val="both"/>
        <w:rPr>
          <w:rFonts w:cs="Arial"/>
          <w:sz w:val="20"/>
          <w:szCs w:val="20"/>
          <w:lang w:eastAsia="hr-HR"/>
        </w:rPr>
      </w:pPr>
      <w:r>
        <w:rPr>
          <w:sz w:val="20"/>
          <w:szCs w:val="20"/>
          <w:lang w:eastAsia="hr-HR"/>
        </w:rPr>
        <w:t>Ako</w:t>
      </w:r>
      <w:r w:rsidR="0024222D" w:rsidRPr="00BD33D7">
        <w:rPr>
          <w:sz w:val="20"/>
          <w:szCs w:val="20"/>
          <w:lang w:eastAsia="hr-HR"/>
        </w:rPr>
        <w:t xml:space="preserve"> je površina građevne čestice veća od 1000 m</w:t>
      </w:r>
      <w:r w:rsidR="0024222D" w:rsidRPr="00BD33D7">
        <w:rPr>
          <w:rFonts w:cs="Arial"/>
          <w:sz w:val="20"/>
          <w:szCs w:val="20"/>
          <w:lang w:eastAsia="hr-HR"/>
        </w:rPr>
        <w:t>²</w:t>
      </w:r>
      <w:r w:rsidR="0024222D" w:rsidRPr="00BD33D7">
        <w:rPr>
          <w:sz w:val="20"/>
          <w:szCs w:val="20"/>
          <w:lang w:eastAsia="hr-HR"/>
        </w:rPr>
        <w:t xml:space="preserve"> </w:t>
      </w:r>
      <w:r w:rsidR="0024222D" w:rsidRPr="00BD33D7">
        <w:rPr>
          <w:rFonts w:cs="Arial"/>
          <w:sz w:val="20"/>
          <w:szCs w:val="20"/>
          <w:lang w:eastAsia="hr-HR"/>
        </w:rPr>
        <w:t xml:space="preserve">(tipologija A, B i C) tada se </w:t>
      </w:r>
      <w:r w:rsidR="00625384" w:rsidRPr="00BD33D7">
        <w:rPr>
          <w:rFonts w:cs="Arial"/>
          <w:sz w:val="20"/>
          <w:szCs w:val="20"/>
          <w:lang w:eastAsia="hr-HR"/>
        </w:rPr>
        <w:t>na 1000</w:t>
      </w:r>
      <w:r w:rsidR="00D138B6">
        <w:rPr>
          <w:rFonts w:cs="Arial"/>
          <w:sz w:val="20"/>
          <w:szCs w:val="20"/>
          <w:lang w:eastAsia="hr-HR"/>
        </w:rPr>
        <w:t xml:space="preserve"> </w:t>
      </w:r>
      <w:r w:rsidR="00625384" w:rsidRPr="00BD33D7">
        <w:rPr>
          <w:rFonts w:cs="Arial"/>
          <w:sz w:val="20"/>
          <w:szCs w:val="20"/>
          <w:lang w:eastAsia="hr-HR"/>
        </w:rPr>
        <w:t xml:space="preserve">m² </w:t>
      </w:r>
      <w:r w:rsidR="002C7DAB" w:rsidRPr="00BD33D7">
        <w:rPr>
          <w:rFonts w:cs="Arial"/>
          <w:sz w:val="20"/>
          <w:szCs w:val="20"/>
          <w:lang w:eastAsia="hr-HR"/>
        </w:rPr>
        <w:t xml:space="preserve">površine </w:t>
      </w:r>
      <w:r w:rsidR="00625384" w:rsidRPr="00BD33D7">
        <w:rPr>
          <w:rFonts w:cs="Arial"/>
          <w:sz w:val="20"/>
          <w:szCs w:val="20"/>
          <w:lang w:eastAsia="hr-HR"/>
        </w:rPr>
        <w:t>primjenjuje kig</w:t>
      </w:r>
      <w:r w:rsidR="002C7DAB" w:rsidRPr="00BD33D7">
        <w:rPr>
          <w:rFonts w:cs="Arial"/>
          <w:sz w:val="20"/>
          <w:szCs w:val="20"/>
          <w:lang w:eastAsia="hr-HR"/>
        </w:rPr>
        <w:t>N</w:t>
      </w:r>
      <w:r w:rsidR="00625384" w:rsidRPr="00BD33D7">
        <w:rPr>
          <w:rFonts w:cs="Arial"/>
          <w:sz w:val="20"/>
          <w:szCs w:val="20"/>
          <w:lang w:eastAsia="hr-HR"/>
        </w:rPr>
        <w:t xml:space="preserve"> iz </w:t>
      </w:r>
      <w:r w:rsidR="00625384" w:rsidRPr="00E6526F">
        <w:rPr>
          <w:rFonts w:cs="Arial"/>
          <w:i/>
          <w:sz w:val="20"/>
          <w:szCs w:val="20"/>
          <w:lang w:eastAsia="hr-HR"/>
        </w:rPr>
        <w:t>Tablice II</w:t>
      </w:r>
      <w:r w:rsidR="00625384" w:rsidRPr="00BD33D7">
        <w:rPr>
          <w:rFonts w:cs="Arial"/>
          <w:sz w:val="20"/>
          <w:szCs w:val="20"/>
          <w:lang w:eastAsia="hr-HR"/>
        </w:rPr>
        <w:t xml:space="preserve">, a za razliku površine, od </w:t>
      </w:r>
      <w:r w:rsidR="0024222D" w:rsidRPr="00BD33D7">
        <w:rPr>
          <w:rFonts w:cs="Arial"/>
          <w:sz w:val="20"/>
          <w:szCs w:val="20"/>
          <w:lang w:eastAsia="hr-HR"/>
        </w:rPr>
        <w:t>1000</w:t>
      </w:r>
      <w:r w:rsidR="00625384" w:rsidRPr="00BD33D7">
        <w:rPr>
          <w:rFonts w:cs="Arial"/>
          <w:sz w:val="20"/>
          <w:szCs w:val="20"/>
          <w:lang w:eastAsia="hr-HR"/>
        </w:rPr>
        <w:t xml:space="preserve"> m² do 2000</w:t>
      </w:r>
      <w:r w:rsidR="0024222D" w:rsidRPr="00BD33D7">
        <w:rPr>
          <w:rFonts w:cs="Arial"/>
          <w:sz w:val="20"/>
          <w:szCs w:val="20"/>
          <w:lang w:eastAsia="hr-HR"/>
        </w:rPr>
        <w:t>m², primjenjuje</w:t>
      </w:r>
      <w:r w:rsidR="00625384" w:rsidRPr="00BD33D7">
        <w:rPr>
          <w:rFonts w:cs="Arial"/>
          <w:sz w:val="20"/>
          <w:szCs w:val="20"/>
          <w:lang w:eastAsia="hr-HR"/>
        </w:rPr>
        <w:t xml:space="preserve"> se</w:t>
      </w:r>
      <w:r w:rsidR="0024222D" w:rsidRPr="00BD33D7">
        <w:rPr>
          <w:rFonts w:cs="Arial"/>
          <w:sz w:val="20"/>
          <w:szCs w:val="20"/>
          <w:lang w:eastAsia="hr-HR"/>
        </w:rPr>
        <w:t xml:space="preserve"> koeficijent izgrađenosti nadzemno (</w:t>
      </w:r>
      <w:proofErr w:type="spellStart"/>
      <w:r w:rsidR="0024222D" w:rsidRPr="00BD33D7">
        <w:rPr>
          <w:rFonts w:cs="Arial"/>
          <w:sz w:val="20"/>
          <w:szCs w:val="20"/>
          <w:lang w:eastAsia="hr-HR"/>
        </w:rPr>
        <w:t>kigN</w:t>
      </w:r>
      <w:proofErr w:type="spellEnd"/>
      <w:r w:rsidR="0024222D" w:rsidRPr="00BD33D7">
        <w:rPr>
          <w:rFonts w:cs="Arial"/>
          <w:sz w:val="20"/>
          <w:szCs w:val="20"/>
          <w:lang w:eastAsia="hr-HR"/>
        </w:rPr>
        <w:t>) = 0,2</w:t>
      </w:r>
      <w:r w:rsidR="00625384" w:rsidRPr="00BD33D7">
        <w:rPr>
          <w:rFonts w:cs="Arial"/>
          <w:sz w:val="20"/>
          <w:szCs w:val="20"/>
          <w:lang w:eastAsia="hr-HR"/>
        </w:rPr>
        <w:t>.</w:t>
      </w:r>
    </w:p>
    <w:p w:rsidR="004E3652" w:rsidRDefault="004E3652" w:rsidP="00A716BE">
      <w:pPr>
        <w:spacing w:after="0"/>
        <w:jc w:val="both"/>
        <w:rPr>
          <w:rFonts w:cs="Arial"/>
          <w:sz w:val="20"/>
          <w:szCs w:val="20"/>
          <w:lang w:eastAsia="hr-HR"/>
        </w:rPr>
      </w:pPr>
    </w:p>
    <w:p w:rsidR="004E3652" w:rsidRDefault="004E3652" w:rsidP="00A716BE">
      <w:pPr>
        <w:spacing w:after="0"/>
        <w:jc w:val="both"/>
        <w:rPr>
          <w:rFonts w:cs="Arial"/>
          <w:sz w:val="20"/>
          <w:szCs w:val="20"/>
          <w:lang w:eastAsia="hr-HR"/>
        </w:rPr>
      </w:pPr>
    </w:p>
    <w:p w:rsidR="004E3652" w:rsidRDefault="004E3652" w:rsidP="00A716BE">
      <w:pPr>
        <w:spacing w:after="0"/>
        <w:jc w:val="both"/>
        <w:rPr>
          <w:rFonts w:cs="Arial"/>
          <w:sz w:val="20"/>
          <w:szCs w:val="20"/>
          <w:lang w:eastAsia="hr-HR"/>
        </w:rPr>
      </w:pPr>
    </w:p>
    <w:p w:rsidR="004E3652" w:rsidRDefault="004E3652" w:rsidP="00A716BE">
      <w:pPr>
        <w:spacing w:after="0"/>
        <w:jc w:val="both"/>
        <w:rPr>
          <w:rFonts w:cs="Arial"/>
          <w:sz w:val="20"/>
          <w:szCs w:val="20"/>
          <w:lang w:eastAsia="hr-HR"/>
        </w:rPr>
      </w:pPr>
    </w:p>
    <w:p w:rsidR="004E3652" w:rsidRDefault="004E3652" w:rsidP="00A716BE">
      <w:pPr>
        <w:spacing w:after="0"/>
        <w:jc w:val="both"/>
        <w:rPr>
          <w:rFonts w:cs="Arial"/>
          <w:sz w:val="20"/>
          <w:szCs w:val="20"/>
          <w:lang w:eastAsia="hr-HR"/>
        </w:rPr>
      </w:pPr>
    </w:p>
    <w:p w:rsidR="004E3652" w:rsidRPr="00BD33D7" w:rsidRDefault="004E3652" w:rsidP="00A716BE">
      <w:pPr>
        <w:spacing w:after="0"/>
        <w:jc w:val="both"/>
        <w:rPr>
          <w:rFonts w:cs="Arial"/>
          <w:sz w:val="20"/>
          <w:szCs w:val="20"/>
          <w:lang w:eastAsia="hr-HR"/>
        </w:rPr>
      </w:pPr>
    </w:p>
    <w:bookmarkEnd w:id="52"/>
    <w:p w:rsidR="00B76DB2" w:rsidRPr="00332AC8" w:rsidRDefault="00B76DB2" w:rsidP="00332AC8">
      <w:pPr>
        <w:spacing w:after="0"/>
        <w:jc w:val="both"/>
        <w:rPr>
          <w:sz w:val="20"/>
          <w:szCs w:val="20"/>
          <w:lang w:eastAsia="hr-HR"/>
        </w:rPr>
      </w:pPr>
    </w:p>
    <w:p w:rsidR="00567E9F" w:rsidRPr="00E2674C" w:rsidRDefault="00992E8A" w:rsidP="00A716BE">
      <w:pPr>
        <w:spacing w:after="0"/>
        <w:jc w:val="both"/>
        <w:rPr>
          <w:b/>
          <w:sz w:val="20"/>
          <w:szCs w:val="20"/>
          <w:u w:val="single"/>
          <w:lang w:eastAsia="hr-HR"/>
        </w:rPr>
      </w:pPr>
      <w:r w:rsidRPr="00E2674C">
        <w:rPr>
          <w:b/>
          <w:sz w:val="20"/>
          <w:szCs w:val="20"/>
          <w:u w:val="single"/>
          <w:lang w:eastAsia="hr-HR"/>
        </w:rPr>
        <w:t xml:space="preserve">Uvjeti uređenja </w:t>
      </w:r>
      <w:r w:rsidR="00044B0A" w:rsidRPr="00E2674C">
        <w:rPr>
          <w:b/>
          <w:sz w:val="20"/>
          <w:szCs w:val="20"/>
          <w:u w:val="single"/>
          <w:lang w:eastAsia="hr-HR"/>
        </w:rPr>
        <w:t>parkirališnih i garažnih mjesta</w:t>
      </w:r>
    </w:p>
    <w:p w:rsidR="00563134" w:rsidRDefault="00563134" w:rsidP="00A716BE">
      <w:pPr>
        <w:spacing w:after="0"/>
        <w:jc w:val="both"/>
        <w:rPr>
          <w:b/>
          <w:sz w:val="20"/>
          <w:szCs w:val="20"/>
          <w:lang w:eastAsia="hr-HR"/>
        </w:rPr>
      </w:pPr>
    </w:p>
    <w:p w:rsidR="002C7DAB" w:rsidRPr="00BD33D7" w:rsidRDefault="00300F87" w:rsidP="000B3794">
      <w:pPr>
        <w:spacing w:after="0"/>
        <w:jc w:val="both"/>
        <w:rPr>
          <w:b/>
          <w:sz w:val="20"/>
          <w:szCs w:val="20"/>
          <w:lang w:eastAsia="hr-HR"/>
        </w:rPr>
      </w:pPr>
      <w:r w:rsidRPr="00C112FB">
        <w:rPr>
          <w:b/>
          <w:sz w:val="20"/>
          <w:szCs w:val="20"/>
          <w:lang w:eastAsia="hr-HR"/>
        </w:rPr>
        <w:t xml:space="preserve">Članak </w:t>
      </w:r>
      <w:r w:rsidR="00C112FB">
        <w:rPr>
          <w:b/>
          <w:sz w:val="20"/>
          <w:szCs w:val="20"/>
        </w:rPr>
        <w:t>4</w:t>
      </w:r>
      <w:r w:rsidR="00192553">
        <w:rPr>
          <w:b/>
          <w:sz w:val="20"/>
          <w:szCs w:val="20"/>
        </w:rPr>
        <w:t>3</w:t>
      </w:r>
      <w:r w:rsidR="001A3E5F" w:rsidRPr="00C112FB">
        <w:rPr>
          <w:b/>
          <w:sz w:val="20"/>
          <w:szCs w:val="20"/>
        </w:rPr>
        <w:t>.</w:t>
      </w:r>
      <w:r w:rsidR="001A3E5F" w:rsidRPr="00BD33D7">
        <w:rPr>
          <w:b/>
          <w:sz w:val="20"/>
          <w:szCs w:val="20"/>
        </w:rPr>
        <w:t xml:space="preserve">  </w:t>
      </w:r>
      <w:r w:rsidR="001A3E5F" w:rsidRPr="00BD33D7">
        <w:rPr>
          <w:rFonts w:cs="Arial"/>
          <w:b/>
          <w:sz w:val="20"/>
          <w:szCs w:val="20"/>
        </w:rPr>
        <w:t xml:space="preserve"> </w:t>
      </w:r>
    </w:p>
    <w:p w:rsidR="000B3794" w:rsidRPr="000B3794" w:rsidRDefault="000B3794" w:rsidP="000B3794">
      <w:pPr>
        <w:spacing w:after="0"/>
        <w:jc w:val="both"/>
        <w:rPr>
          <w:sz w:val="20"/>
          <w:szCs w:val="20"/>
          <w:lang w:eastAsia="hr-HR"/>
        </w:rPr>
      </w:pPr>
      <w:r w:rsidRPr="000B3794">
        <w:rPr>
          <w:sz w:val="20"/>
          <w:szCs w:val="20"/>
          <w:lang w:eastAsia="hr-HR"/>
        </w:rPr>
        <w:t>(1</w:t>
      </w:r>
      <w:r>
        <w:rPr>
          <w:sz w:val="20"/>
          <w:szCs w:val="20"/>
          <w:lang w:eastAsia="hr-HR"/>
        </w:rPr>
        <w:t xml:space="preserve">) </w:t>
      </w:r>
      <w:r w:rsidR="00567E9F" w:rsidRPr="000B3794">
        <w:rPr>
          <w:sz w:val="20"/>
          <w:szCs w:val="20"/>
          <w:lang w:eastAsia="hr-HR"/>
        </w:rPr>
        <w:t>Parkirališna odnosno garažna mjesta</w:t>
      </w:r>
      <w:r w:rsidR="00567E9F" w:rsidRPr="000B3794">
        <w:rPr>
          <w:b/>
          <w:sz w:val="20"/>
          <w:szCs w:val="20"/>
          <w:lang w:eastAsia="hr-HR"/>
        </w:rPr>
        <w:t xml:space="preserve"> </w:t>
      </w:r>
      <w:r w:rsidR="00567E9F" w:rsidRPr="000B3794">
        <w:rPr>
          <w:sz w:val="20"/>
          <w:szCs w:val="20"/>
          <w:lang w:eastAsia="hr-HR"/>
        </w:rPr>
        <w:t>je potrebno rješavati u okviru svake građevne čestice</w:t>
      </w:r>
      <w:bookmarkStart w:id="54" w:name="_Hlk491872196"/>
      <w:r w:rsidR="00BD33D7" w:rsidRPr="000B3794">
        <w:rPr>
          <w:sz w:val="20"/>
          <w:szCs w:val="20"/>
          <w:lang w:eastAsia="hr-HR"/>
        </w:rPr>
        <w:t>,</w:t>
      </w:r>
      <w:r w:rsidR="00C423DB" w:rsidRPr="000B3794">
        <w:rPr>
          <w:sz w:val="20"/>
          <w:szCs w:val="20"/>
          <w:lang w:eastAsia="hr-HR"/>
        </w:rPr>
        <w:t xml:space="preserve"> </w:t>
      </w:r>
      <w:r w:rsidR="00AA6006" w:rsidRPr="000B3794">
        <w:rPr>
          <w:sz w:val="20"/>
          <w:szCs w:val="20"/>
          <w:lang w:eastAsia="hr-HR"/>
        </w:rPr>
        <w:t xml:space="preserve">sukladno odredbama ovog Plana te prema uvjetima iz </w:t>
      </w:r>
      <w:r w:rsidR="003D2721" w:rsidRPr="000B3794">
        <w:rPr>
          <w:sz w:val="20"/>
          <w:szCs w:val="20"/>
          <w:lang w:eastAsia="hr-HR"/>
        </w:rPr>
        <w:t>članka</w:t>
      </w:r>
      <w:r w:rsidR="00AA6006" w:rsidRPr="000B3794">
        <w:rPr>
          <w:sz w:val="20"/>
          <w:szCs w:val="20"/>
          <w:lang w:eastAsia="hr-HR"/>
        </w:rPr>
        <w:t xml:space="preserve"> </w:t>
      </w:r>
      <w:bookmarkStart w:id="55" w:name="_Hlk496102447"/>
      <w:r w:rsidR="00F86EA3" w:rsidRPr="000B3794">
        <w:rPr>
          <w:sz w:val="20"/>
          <w:szCs w:val="20"/>
        </w:rPr>
        <w:t>5</w:t>
      </w:r>
      <w:bookmarkEnd w:id="55"/>
      <w:r w:rsidR="000763FC">
        <w:rPr>
          <w:sz w:val="20"/>
          <w:szCs w:val="20"/>
        </w:rPr>
        <w:t>3</w:t>
      </w:r>
      <w:r w:rsidR="00F86EA3" w:rsidRPr="000B3794">
        <w:rPr>
          <w:sz w:val="20"/>
          <w:szCs w:val="20"/>
        </w:rPr>
        <w:t>.</w:t>
      </w:r>
      <w:r w:rsidR="00F86EA3" w:rsidRPr="000B3794">
        <w:rPr>
          <w:b/>
          <w:sz w:val="20"/>
          <w:szCs w:val="20"/>
        </w:rPr>
        <w:t xml:space="preserve"> </w:t>
      </w:r>
      <w:r w:rsidR="00AA6006" w:rsidRPr="000B3794">
        <w:rPr>
          <w:sz w:val="20"/>
          <w:szCs w:val="20"/>
          <w:lang w:eastAsia="hr-HR"/>
        </w:rPr>
        <w:t>Odredbi za prov</w:t>
      </w:r>
      <w:r w:rsidR="00F86EA3" w:rsidRPr="000B3794">
        <w:rPr>
          <w:sz w:val="20"/>
          <w:szCs w:val="20"/>
          <w:lang w:eastAsia="hr-HR"/>
        </w:rPr>
        <w:t>edbu</w:t>
      </w:r>
      <w:r w:rsidR="00AA6006" w:rsidRPr="000B3794">
        <w:rPr>
          <w:sz w:val="20"/>
          <w:szCs w:val="20"/>
          <w:lang w:eastAsia="hr-HR"/>
        </w:rPr>
        <w:t xml:space="preserve"> ovog Plana.</w:t>
      </w:r>
      <w:bookmarkEnd w:id="54"/>
    </w:p>
    <w:p w:rsidR="0027454F" w:rsidRDefault="0027454F" w:rsidP="00A716BE">
      <w:pPr>
        <w:spacing w:after="0"/>
        <w:jc w:val="both"/>
        <w:rPr>
          <w:b/>
          <w:sz w:val="20"/>
          <w:szCs w:val="20"/>
          <w:lang w:eastAsia="hr-HR"/>
        </w:rPr>
      </w:pPr>
    </w:p>
    <w:p w:rsidR="00567E9F" w:rsidRPr="00BD33D7" w:rsidRDefault="00300F87" w:rsidP="00A716BE">
      <w:pPr>
        <w:spacing w:after="0"/>
        <w:jc w:val="both"/>
        <w:rPr>
          <w:b/>
          <w:sz w:val="20"/>
          <w:szCs w:val="20"/>
          <w:lang w:eastAsia="hr-HR"/>
        </w:rPr>
      </w:pPr>
      <w:r w:rsidRPr="00BD33D7">
        <w:rPr>
          <w:b/>
          <w:sz w:val="20"/>
          <w:szCs w:val="20"/>
          <w:lang w:eastAsia="hr-HR"/>
        </w:rPr>
        <w:t xml:space="preserve">Članak </w:t>
      </w:r>
      <w:r w:rsidR="00C112FB">
        <w:rPr>
          <w:b/>
          <w:sz w:val="20"/>
          <w:szCs w:val="20"/>
        </w:rPr>
        <w:t>4</w:t>
      </w:r>
      <w:r w:rsidR="00192553">
        <w:rPr>
          <w:b/>
          <w:sz w:val="20"/>
          <w:szCs w:val="20"/>
        </w:rPr>
        <w:t>4</w:t>
      </w:r>
      <w:r w:rsidR="001A3E5F" w:rsidRPr="00BD33D7">
        <w:rPr>
          <w:b/>
          <w:sz w:val="20"/>
          <w:szCs w:val="20"/>
        </w:rPr>
        <w:t xml:space="preserve">.  </w:t>
      </w:r>
      <w:r w:rsidR="001A3E5F" w:rsidRPr="00BD33D7">
        <w:rPr>
          <w:rFonts w:cs="Arial"/>
          <w:b/>
          <w:sz w:val="20"/>
          <w:szCs w:val="20"/>
        </w:rPr>
        <w:t xml:space="preserve"> </w:t>
      </w:r>
    </w:p>
    <w:p w:rsidR="00567E9F" w:rsidRPr="00BD33D7" w:rsidRDefault="00567E9F" w:rsidP="00A716BE">
      <w:pPr>
        <w:spacing w:after="0"/>
        <w:jc w:val="both"/>
        <w:rPr>
          <w:sz w:val="20"/>
          <w:szCs w:val="20"/>
          <w:lang w:eastAsia="hr-HR"/>
        </w:rPr>
      </w:pPr>
      <w:r w:rsidRPr="00BD33D7">
        <w:rPr>
          <w:sz w:val="20"/>
          <w:szCs w:val="20"/>
          <w:lang w:eastAsia="hr-HR"/>
        </w:rPr>
        <w:t>(1) Ostali lokacijski uvjeti za gradnju gra</w:t>
      </w:r>
      <w:r w:rsidR="00647CC7" w:rsidRPr="00BD33D7">
        <w:rPr>
          <w:sz w:val="20"/>
          <w:szCs w:val="20"/>
          <w:lang w:eastAsia="hr-HR"/>
        </w:rPr>
        <w:t>đ</w:t>
      </w:r>
      <w:r w:rsidRPr="00BD33D7">
        <w:rPr>
          <w:sz w:val="20"/>
          <w:szCs w:val="20"/>
          <w:lang w:eastAsia="hr-HR"/>
        </w:rPr>
        <w:t>evina stambene namjene dati su poglavljem općih odredbi.</w:t>
      </w:r>
    </w:p>
    <w:bookmarkEnd w:id="53"/>
    <w:p w:rsidR="005106F7" w:rsidRPr="00BD33D7" w:rsidRDefault="005106F7" w:rsidP="00A716BE">
      <w:pPr>
        <w:spacing w:after="0"/>
        <w:jc w:val="both"/>
        <w:rPr>
          <w:b/>
          <w:sz w:val="20"/>
          <w:szCs w:val="20"/>
        </w:rPr>
      </w:pPr>
    </w:p>
    <w:p w:rsidR="008F6226" w:rsidRPr="00BD33D7" w:rsidRDefault="008F6226" w:rsidP="00A716BE">
      <w:pPr>
        <w:spacing w:after="0"/>
        <w:jc w:val="both"/>
        <w:rPr>
          <w:b/>
          <w:sz w:val="20"/>
          <w:szCs w:val="20"/>
        </w:rPr>
      </w:pPr>
    </w:p>
    <w:p w:rsidR="00C062E1" w:rsidRPr="00BD33D7" w:rsidRDefault="00BF6EDE" w:rsidP="00A716BE">
      <w:pPr>
        <w:spacing w:after="0"/>
        <w:jc w:val="both"/>
        <w:rPr>
          <w:b/>
          <w:sz w:val="20"/>
          <w:szCs w:val="20"/>
        </w:rPr>
      </w:pPr>
      <w:r w:rsidRPr="00BD33D7">
        <w:rPr>
          <w:b/>
          <w:sz w:val="20"/>
          <w:szCs w:val="20"/>
        </w:rPr>
        <w:t>5. UVJETI UREĐENJA ODNOSNO GRADNJE, REKONSTRUKCIJE I OPREMANJA PROMETNE, ELEKTRONIČKE KOMUNIKACIJSKE I KOMUNALNE MREŽE S PRIPADAJUĆIM OBJEKTIMA I POVRŠINAMA</w:t>
      </w:r>
    </w:p>
    <w:p w:rsidR="00563134" w:rsidRPr="00BD33D7" w:rsidRDefault="00563134"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C112FB">
        <w:rPr>
          <w:b/>
          <w:sz w:val="20"/>
          <w:szCs w:val="20"/>
        </w:rPr>
        <w:t>4</w:t>
      </w:r>
      <w:r w:rsidR="00192553">
        <w:rPr>
          <w:b/>
          <w:sz w:val="20"/>
          <w:szCs w:val="20"/>
        </w:rPr>
        <w:t>5</w:t>
      </w:r>
      <w:r w:rsidR="001A3E5F" w:rsidRPr="00BD33D7">
        <w:rPr>
          <w:b/>
          <w:sz w:val="20"/>
          <w:szCs w:val="20"/>
        </w:rPr>
        <w:t xml:space="preserve">.  </w:t>
      </w:r>
      <w:r w:rsidR="001A3E5F" w:rsidRPr="00BD33D7">
        <w:rPr>
          <w:rFonts w:cs="Arial"/>
          <w:b/>
          <w:sz w:val="20"/>
          <w:szCs w:val="20"/>
        </w:rPr>
        <w:t xml:space="preserve"> </w:t>
      </w:r>
    </w:p>
    <w:p w:rsidR="00BF6EDE" w:rsidRPr="00B21C94" w:rsidRDefault="00B21C94" w:rsidP="00A716BE">
      <w:pPr>
        <w:spacing w:after="0"/>
        <w:jc w:val="both"/>
        <w:rPr>
          <w:sz w:val="20"/>
          <w:szCs w:val="20"/>
        </w:rPr>
      </w:pPr>
      <w:r w:rsidRPr="00BD33D7">
        <w:rPr>
          <w:sz w:val="20"/>
          <w:szCs w:val="20"/>
        </w:rPr>
        <w:t xml:space="preserve">(1) </w:t>
      </w:r>
      <w:r w:rsidR="00BF6EDE" w:rsidRPr="00BD33D7">
        <w:rPr>
          <w:sz w:val="20"/>
          <w:szCs w:val="20"/>
        </w:rPr>
        <w:t xml:space="preserve">Planom su određene trase, koridori, površine, zaštitni koridori i građevine prometnih, elektroničkih komunikacijskih, vodnogospodarskih i energetskih sustava. </w:t>
      </w:r>
      <w:r w:rsidR="00BF6EDE" w:rsidRPr="00B21C94">
        <w:rPr>
          <w:sz w:val="20"/>
          <w:szCs w:val="20"/>
        </w:rPr>
        <w:t xml:space="preserve">Prometna, elektronička komunikacijska i komunalna infrastrukturna mreža unutar obuhvata </w:t>
      </w:r>
      <w:r w:rsidR="00953B9C">
        <w:rPr>
          <w:sz w:val="20"/>
          <w:szCs w:val="20"/>
        </w:rPr>
        <w:t>Plana</w:t>
      </w:r>
      <w:r w:rsidR="00BF6EDE" w:rsidRPr="00B21C94">
        <w:rPr>
          <w:sz w:val="20"/>
          <w:szCs w:val="20"/>
        </w:rPr>
        <w:t xml:space="preserve"> prikazane su na kartografskim prikazima:</w:t>
      </w:r>
    </w:p>
    <w:p w:rsidR="00BF6EDE" w:rsidRPr="00BF6EDE" w:rsidRDefault="00CA5560" w:rsidP="00A716BE">
      <w:pPr>
        <w:spacing w:after="0"/>
        <w:jc w:val="both"/>
        <w:rPr>
          <w:sz w:val="20"/>
          <w:szCs w:val="20"/>
        </w:rPr>
      </w:pPr>
      <w:r>
        <w:rPr>
          <w:sz w:val="20"/>
          <w:szCs w:val="20"/>
        </w:rPr>
        <w:t xml:space="preserve">- </w:t>
      </w:r>
      <w:r w:rsidR="00BF6EDE" w:rsidRPr="00BF6EDE">
        <w:rPr>
          <w:sz w:val="20"/>
          <w:szCs w:val="20"/>
        </w:rPr>
        <w:t>2</w:t>
      </w:r>
      <w:r w:rsidR="00C00267">
        <w:rPr>
          <w:sz w:val="20"/>
          <w:szCs w:val="20"/>
        </w:rPr>
        <w:t>a</w:t>
      </w:r>
      <w:r w:rsidR="008955F0">
        <w:rPr>
          <w:sz w:val="20"/>
          <w:szCs w:val="20"/>
        </w:rPr>
        <w:t xml:space="preserve">. </w:t>
      </w:r>
      <w:r w:rsidR="005106F7">
        <w:rPr>
          <w:sz w:val="20"/>
          <w:szCs w:val="20"/>
        </w:rPr>
        <w:t>„</w:t>
      </w:r>
      <w:r w:rsidR="00BF6EDE" w:rsidRPr="00BF6EDE">
        <w:rPr>
          <w:sz w:val="20"/>
          <w:szCs w:val="20"/>
        </w:rPr>
        <w:t>Prometna, ulična i k</w:t>
      </w:r>
      <w:r w:rsidR="008955F0">
        <w:rPr>
          <w:sz w:val="20"/>
          <w:szCs w:val="20"/>
        </w:rPr>
        <w:t xml:space="preserve">omunalna infrastrukturna mreža </w:t>
      </w:r>
      <w:r w:rsidR="005106F7">
        <w:rPr>
          <w:sz w:val="20"/>
          <w:szCs w:val="20"/>
        </w:rPr>
        <w:t>–</w:t>
      </w:r>
      <w:r w:rsidR="00BF6EDE" w:rsidRPr="00BF6EDE">
        <w:rPr>
          <w:sz w:val="20"/>
          <w:szCs w:val="20"/>
        </w:rPr>
        <w:t xml:space="preserve"> Promet</w:t>
      </w:r>
      <w:r w:rsidR="005106F7">
        <w:rPr>
          <w:sz w:val="20"/>
          <w:szCs w:val="20"/>
        </w:rPr>
        <w:t>“</w:t>
      </w:r>
      <w:r w:rsidR="00BF6EDE" w:rsidRPr="00BF6EDE">
        <w:rPr>
          <w:sz w:val="20"/>
          <w:szCs w:val="20"/>
        </w:rPr>
        <w:t xml:space="preserve"> </w:t>
      </w:r>
    </w:p>
    <w:p w:rsidR="00BF6EDE" w:rsidRPr="00BF6EDE" w:rsidRDefault="00CA5560" w:rsidP="00A716BE">
      <w:pPr>
        <w:spacing w:after="0"/>
        <w:jc w:val="both"/>
        <w:rPr>
          <w:sz w:val="20"/>
          <w:szCs w:val="20"/>
        </w:rPr>
      </w:pPr>
      <w:r>
        <w:rPr>
          <w:sz w:val="20"/>
          <w:szCs w:val="20"/>
        </w:rPr>
        <w:t xml:space="preserve">- </w:t>
      </w:r>
      <w:r w:rsidR="00BF6EDE" w:rsidRPr="00BF6EDE">
        <w:rPr>
          <w:sz w:val="20"/>
          <w:szCs w:val="20"/>
        </w:rPr>
        <w:t>2</w:t>
      </w:r>
      <w:r w:rsidR="00C00267">
        <w:rPr>
          <w:sz w:val="20"/>
          <w:szCs w:val="20"/>
        </w:rPr>
        <w:t>b</w:t>
      </w:r>
      <w:r w:rsidR="008955F0">
        <w:rPr>
          <w:sz w:val="20"/>
          <w:szCs w:val="20"/>
        </w:rPr>
        <w:t xml:space="preserve">. </w:t>
      </w:r>
      <w:r w:rsidR="005106F7">
        <w:rPr>
          <w:sz w:val="20"/>
          <w:szCs w:val="20"/>
        </w:rPr>
        <w:t>„</w:t>
      </w:r>
      <w:r w:rsidR="00BF6EDE" w:rsidRPr="00BF6EDE">
        <w:rPr>
          <w:sz w:val="20"/>
          <w:szCs w:val="20"/>
        </w:rPr>
        <w:t>Prometna, ulična i k</w:t>
      </w:r>
      <w:r w:rsidR="008955F0">
        <w:rPr>
          <w:sz w:val="20"/>
          <w:szCs w:val="20"/>
        </w:rPr>
        <w:t>omunalna infrastrukturna mreža -</w:t>
      </w:r>
      <w:r w:rsidR="00BF6EDE" w:rsidRPr="00BF6EDE">
        <w:rPr>
          <w:sz w:val="20"/>
          <w:szCs w:val="20"/>
        </w:rPr>
        <w:t xml:space="preserve"> Elektroničke komunikacije, energetski sustavi i plinoopskrba</w:t>
      </w:r>
      <w:r w:rsidR="005106F7">
        <w:rPr>
          <w:sz w:val="20"/>
          <w:szCs w:val="20"/>
        </w:rPr>
        <w:t>“</w:t>
      </w:r>
    </w:p>
    <w:p w:rsidR="00E6526F" w:rsidRDefault="00CA5560" w:rsidP="00A716BE">
      <w:pPr>
        <w:spacing w:after="0"/>
        <w:jc w:val="both"/>
        <w:rPr>
          <w:sz w:val="20"/>
          <w:szCs w:val="20"/>
        </w:rPr>
      </w:pPr>
      <w:r>
        <w:rPr>
          <w:sz w:val="20"/>
          <w:szCs w:val="20"/>
        </w:rPr>
        <w:t xml:space="preserve">- </w:t>
      </w:r>
      <w:r w:rsidR="00BF6EDE" w:rsidRPr="00BF6EDE">
        <w:rPr>
          <w:sz w:val="20"/>
          <w:szCs w:val="20"/>
        </w:rPr>
        <w:t>2</w:t>
      </w:r>
      <w:r w:rsidR="00C00267">
        <w:rPr>
          <w:sz w:val="20"/>
          <w:szCs w:val="20"/>
        </w:rPr>
        <w:t>c</w:t>
      </w:r>
      <w:r w:rsidR="008955F0">
        <w:rPr>
          <w:sz w:val="20"/>
          <w:szCs w:val="20"/>
        </w:rPr>
        <w:t xml:space="preserve">. </w:t>
      </w:r>
      <w:r w:rsidR="005106F7">
        <w:rPr>
          <w:sz w:val="20"/>
          <w:szCs w:val="20"/>
        </w:rPr>
        <w:t>„</w:t>
      </w:r>
      <w:r w:rsidR="00BF6EDE" w:rsidRPr="00BF6EDE">
        <w:rPr>
          <w:sz w:val="20"/>
          <w:szCs w:val="20"/>
        </w:rPr>
        <w:t>Prometna, ulična i k</w:t>
      </w:r>
      <w:r w:rsidR="008955F0">
        <w:rPr>
          <w:sz w:val="20"/>
          <w:szCs w:val="20"/>
        </w:rPr>
        <w:t>omunalna infrastrukturna mreža -</w:t>
      </w:r>
      <w:r w:rsidR="00BF6EDE" w:rsidRPr="00BF6EDE">
        <w:rPr>
          <w:sz w:val="20"/>
          <w:szCs w:val="20"/>
        </w:rPr>
        <w:t xml:space="preserve"> Vodoopskrba i odvodnja</w:t>
      </w:r>
      <w:r w:rsidR="005106F7">
        <w:rPr>
          <w:sz w:val="20"/>
          <w:szCs w:val="20"/>
        </w:rPr>
        <w:t>“</w:t>
      </w:r>
      <w:r>
        <w:rPr>
          <w:sz w:val="20"/>
          <w:szCs w:val="20"/>
        </w:rPr>
        <w:t>,</w:t>
      </w:r>
    </w:p>
    <w:p w:rsidR="00BF6EDE" w:rsidRPr="00BF6EDE" w:rsidRDefault="00BF6EDE" w:rsidP="00A716BE">
      <w:pPr>
        <w:spacing w:after="0"/>
        <w:jc w:val="both"/>
        <w:rPr>
          <w:sz w:val="20"/>
          <w:szCs w:val="20"/>
        </w:rPr>
      </w:pPr>
      <w:r w:rsidRPr="00BF6EDE">
        <w:rPr>
          <w:sz w:val="20"/>
          <w:szCs w:val="20"/>
        </w:rPr>
        <w:t>a sve u mjerilu 1:1000.</w:t>
      </w:r>
    </w:p>
    <w:p w:rsidR="00BF6EDE" w:rsidRPr="00BF6EDE" w:rsidRDefault="00ED2A55" w:rsidP="00A716BE">
      <w:pPr>
        <w:spacing w:after="0"/>
        <w:jc w:val="both"/>
        <w:rPr>
          <w:sz w:val="20"/>
          <w:szCs w:val="20"/>
        </w:rPr>
      </w:pPr>
      <w:r>
        <w:rPr>
          <w:sz w:val="20"/>
          <w:szCs w:val="20"/>
        </w:rPr>
        <w:t>(2)</w:t>
      </w:r>
      <w:r w:rsidR="00953B9C">
        <w:rPr>
          <w:sz w:val="20"/>
          <w:szCs w:val="20"/>
        </w:rPr>
        <w:t xml:space="preserve"> </w:t>
      </w:r>
      <w:r w:rsidR="00BF6EDE" w:rsidRPr="00BF6EDE">
        <w:rPr>
          <w:sz w:val="20"/>
          <w:szCs w:val="20"/>
        </w:rPr>
        <w:t xml:space="preserve">Pri projektiranju i izvođenju građevina i uređaja infrastrukture potrebno se pridržavati posebnih propisa, kao i propisanih udaljenosti od ostalih infrastrukturnih objekata i uređaja te pribaviti suglasnosti tijela ili osoba određenih posebnim propisima. </w:t>
      </w:r>
    </w:p>
    <w:p w:rsidR="00BF6EDE" w:rsidRPr="00BF6EDE" w:rsidRDefault="00953B9C" w:rsidP="00A716BE">
      <w:pPr>
        <w:spacing w:after="0"/>
        <w:jc w:val="both"/>
        <w:rPr>
          <w:sz w:val="20"/>
          <w:szCs w:val="20"/>
        </w:rPr>
      </w:pPr>
      <w:r>
        <w:rPr>
          <w:sz w:val="20"/>
          <w:szCs w:val="20"/>
        </w:rPr>
        <w:t xml:space="preserve">(3) </w:t>
      </w:r>
      <w:r w:rsidR="00BF6EDE" w:rsidRPr="00BF6EDE">
        <w:rPr>
          <w:sz w:val="20"/>
          <w:szCs w:val="20"/>
        </w:rPr>
        <w:t xml:space="preserve">Trase i lokacije građevina infrastrukture u grafičkom dijelu UPU-a usmjeravajućeg su značenja te su u postupku izrade projektne dokumentacije dozvoljene odgovarajuće prostorne prilagodbe proizišle iz predloženog projektnog rješenja. </w:t>
      </w:r>
    </w:p>
    <w:p w:rsidR="002F51FD" w:rsidRDefault="00ED2A55" w:rsidP="00A716BE">
      <w:pPr>
        <w:spacing w:after="0"/>
        <w:jc w:val="both"/>
        <w:rPr>
          <w:sz w:val="20"/>
          <w:szCs w:val="20"/>
        </w:rPr>
      </w:pPr>
      <w:r>
        <w:rPr>
          <w:sz w:val="20"/>
          <w:szCs w:val="20"/>
        </w:rPr>
        <w:t>(</w:t>
      </w:r>
      <w:r w:rsidR="00953B9C">
        <w:rPr>
          <w:sz w:val="20"/>
          <w:szCs w:val="20"/>
        </w:rPr>
        <w:t>4</w:t>
      </w:r>
      <w:r>
        <w:rPr>
          <w:sz w:val="20"/>
          <w:szCs w:val="20"/>
        </w:rPr>
        <w:t>)</w:t>
      </w:r>
      <w:r w:rsidR="00953B9C">
        <w:rPr>
          <w:sz w:val="20"/>
          <w:szCs w:val="20"/>
        </w:rPr>
        <w:t xml:space="preserve"> </w:t>
      </w:r>
      <w:r w:rsidR="00BF6EDE" w:rsidRPr="00BF6EDE">
        <w:rPr>
          <w:sz w:val="20"/>
          <w:szCs w:val="20"/>
        </w:rPr>
        <w:t xml:space="preserve">Građevine, vodovi i uređaji prometne, elektroničke komunikacijske i komunalne infrastrukturne mreže iz stavka (1) </w:t>
      </w:r>
      <w:r w:rsidR="009376DB" w:rsidRPr="00AC0C0B">
        <w:rPr>
          <w:sz w:val="20"/>
          <w:szCs w:val="20"/>
        </w:rPr>
        <w:t xml:space="preserve">ovog članka </w:t>
      </w:r>
      <w:r w:rsidR="00BF6EDE" w:rsidRPr="00BF6EDE">
        <w:rPr>
          <w:sz w:val="20"/>
          <w:szCs w:val="20"/>
        </w:rPr>
        <w:t xml:space="preserve">smještaju se unutar koridora javnih prometnih površina (SU i U) i na </w:t>
      </w:r>
      <w:r w:rsidR="00BF6EDE" w:rsidRPr="00BF6EDE">
        <w:rPr>
          <w:sz w:val="20"/>
          <w:szCs w:val="20"/>
        </w:rPr>
        <w:lastRenderedPageBreak/>
        <w:t>građevnim česticama planskih oznaka IS. Mjesto i način priključivanja građevina na prometnu, komunalnu i drugu infrastrukturu odredit će nadležno tijelo ili pravna osoba s javnim ovlastima uz primjenu odgovarajućih propisa, kao i uobičajenih pravila graditeljske struke, u postupku izdavanja ak</w:t>
      </w:r>
      <w:r w:rsidR="002F51FD">
        <w:rPr>
          <w:sz w:val="20"/>
          <w:szCs w:val="20"/>
        </w:rPr>
        <w:t>ata kojima se dozvoljava gradnja.</w:t>
      </w:r>
    </w:p>
    <w:p w:rsidR="00BF6EDE" w:rsidRPr="00BF6EDE" w:rsidRDefault="00ED2A55" w:rsidP="00A716BE">
      <w:pPr>
        <w:spacing w:after="0"/>
        <w:jc w:val="both"/>
        <w:rPr>
          <w:sz w:val="20"/>
          <w:szCs w:val="20"/>
        </w:rPr>
      </w:pPr>
      <w:r>
        <w:rPr>
          <w:sz w:val="20"/>
          <w:szCs w:val="20"/>
        </w:rPr>
        <w:t>(</w:t>
      </w:r>
      <w:r w:rsidR="00953B9C">
        <w:rPr>
          <w:sz w:val="20"/>
          <w:szCs w:val="20"/>
        </w:rPr>
        <w:t>5</w:t>
      </w:r>
      <w:r>
        <w:rPr>
          <w:sz w:val="20"/>
          <w:szCs w:val="20"/>
        </w:rPr>
        <w:t>)</w:t>
      </w:r>
      <w:r w:rsidR="00953B9C">
        <w:rPr>
          <w:sz w:val="20"/>
          <w:szCs w:val="20"/>
        </w:rPr>
        <w:t xml:space="preserve"> </w:t>
      </w:r>
      <w:r w:rsidR="00BF6EDE" w:rsidRPr="00BF6EDE">
        <w:rPr>
          <w:sz w:val="20"/>
          <w:szCs w:val="20"/>
        </w:rPr>
        <w:t xml:space="preserve">Pristup građevne čestice na javnu prometnu površinu mora se odrediti </w:t>
      </w:r>
      <w:r w:rsidR="008B3629">
        <w:rPr>
          <w:sz w:val="20"/>
          <w:szCs w:val="20"/>
        </w:rPr>
        <w:t>tako</w:t>
      </w:r>
      <w:r w:rsidR="00BF6EDE" w:rsidRPr="00BF6EDE">
        <w:rPr>
          <w:sz w:val="20"/>
          <w:szCs w:val="20"/>
        </w:rPr>
        <w:t xml:space="preserve"> da se osigura nesmetano odvijanje prometa, a ako se građev</w:t>
      </w:r>
      <w:r w:rsidR="001D38E6">
        <w:rPr>
          <w:sz w:val="20"/>
          <w:szCs w:val="20"/>
        </w:rPr>
        <w:t>na</w:t>
      </w:r>
      <w:r w:rsidR="00BF6EDE" w:rsidRPr="00BF6EDE">
        <w:rPr>
          <w:sz w:val="20"/>
          <w:szCs w:val="20"/>
        </w:rPr>
        <w:t xml:space="preserve"> čestica nalazi između ili na spoju cesta različitih kategorija, </w:t>
      </w:r>
      <w:r w:rsidR="007A7656">
        <w:rPr>
          <w:sz w:val="20"/>
          <w:szCs w:val="20"/>
        </w:rPr>
        <w:t>pristup je potrebno osigurati s</w:t>
      </w:r>
      <w:r w:rsidR="00BF6EDE" w:rsidRPr="00BF6EDE">
        <w:rPr>
          <w:sz w:val="20"/>
          <w:szCs w:val="20"/>
        </w:rPr>
        <w:t xml:space="preserve"> ceste niže kategorije. </w:t>
      </w:r>
    </w:p>
    <w:p w:rsidR="00C423DB" w:rsidRDefault="00ED2A55" w:rsidP="00A716BE">
      <w:pPr>
        <w:spacing w:after="0"/>
        <w:jc w:val="both"/>
        <w:rPr>
          <w:sz w:val="20"/>
          <w:szCs w:val="20"/>
        </w:rPr>
      </w:pPr>
      <w:r>
        <w:rPr>
          <w:sz w:val="20"/>
          <w:szCs w:val="20"/>
        </w:rPr>
        <w:t>(</w:t>
      </w:r>
      <w:r w:rsidR="00953B9C">
        <w:rPr>
          <w:sz w:val="20"/>
          <w:szCs w:val="20"/>
        </w:rPr>
        <w:t>6</w:t>
      </w:r>
      <w:r>
        <w:rPr>
          <w:sz w:val="20"/>
          <w:szCs w:val="20"/>
        </w:rPr>
        <w:t>)</w:t>
      </w:r>
      <w:r w:rsidR="00953B9C">
        <w:rPr>
          <w:sz w:val="20"/>
          <w:szCs w:val="20"/>
        </w:rPr>
        <w:t xml:space="preserve"> </w:t>
      </w:r>
      <w:r w:rsidR="00BF6EDE" w:rsidRPr="00BF6EDE">
        <w:rPr>
          <w:sz w:val="20"/>
          <w:szCs w:val="20"/>
        </w:rPr>
        <w:t>Svaka građev</w:t>
      </w:r>
      <w:r w:rsidR="001D38E6">
        <w:rPr>
          <w:sz w:val="20"/>
          <w:szCs w:val="20"/>
        </w:rPr>
        <w:t>na</w:t>
      </w:r>
      <w:r w:rsidR="00BF6EDE" w:rsidRPr="00BF6EDE">
        <w:rPr>
          <w:sz w:val="20"/>
          <w:szCs w:val="20"/>
        </w:rPr>
        <w:t xml:space="preserve"> čestica mora imati priključak na javnu prometnu površinu, neposredno ili iznimno posredno (pravom služnosti) s prometne površine, kojim se osigurava pješački i kolni pristup čestici i građevini te protupožarni pristup vatrogasnog vozila, kao i priključenje na komunalnu infrastrukturu.</w:t>
      </w:r>
    </w:p>
    <w:p w:rsidR="00BF6EDE" w:rsidRPr="00BD33D7" w:rsidRDefault="00ED2A55" w:rsidP="00A716BE">
      <w:pPr>
        <w:spacing w:after="0"/>
        <w:jc w:val="both"/>
        <w:rPr>
          <w:sz w:val="20"/>
          <w:szCs w:val="20"/>
        </w:rPr>
      </w:pPr>
      <w:r>
        <w:rPr>
          <w:sz w:val="20"/>
          <w:szCs w:val="20"/>
        </w:rPr>
        <w:t>(</w:t>
      </w:r>
      <w:r w:rsidR="00953B9C">
        <w:rPr>
          <w:sz w:val="20"/>
          <w:szCs w:val="20"/>
        </w:rPr>
        <w:t>7</w:t>
      </w:r>
      <w:r>
        <w:rPr>
          <w:sz w:val="20"/>
          <w:szCs w:val="20"/>
        </w:rPr>
        <w:t>)</w:t>
      </w:r>
      <w:r w:rsidR="00953B9C">
        <w:rPr>
          <w:sz w:val="20"/>
          <w:szCs w:val="20"/>
        </w:rPr>
        <w:t xml:space="preserve"> </w:t>
      </w:r>
      <w:r w:rsidR="00BF6EDE" w:rsidRPr="00BF6EDE">
        <w:rPr>
          <w:sz w:val="20"/>
          <w:szCs w:val="20"/>
        </w:rPr>
        <w:t xml:space="preserve">Planom utvrđene javne prometne površine, a koje se neposredno spajaju, odnosno priključuju na </w:t>
      </w:r>
      <w:r w:rsidR="00BF6EDE" w:rsidRPr="00BD33D7">
        <w:rPr>
          <w:sz w:val="20"/>
          <w:szCs w:val="20"/>
        </w:rPr>
        <w:t>državnu cestu D</w:t>
      </w:r>
      <w:r w:rsidR="00953B9C" w:rsidRPr="00BD33D7">
        <w:rPr>
          <w:sz w:val="20"/>
          <w:szCs w:val="20"/>
        </w:rPr>
        <w:t>C-</w:t>
      </w:r>
      <w:r w:rsidR="00BF6EDE" w:rsidRPr="00BD33D7">
        <w:rPr>
          <w:sz w:val="20"/>
          <w:szCs w:val="20"/>
        </w:rPr>
        <w:t>8, moraju udovoljavati uvjetima propisanim Pravilnikom o uvjetima za projektiranje i izgradnju priključaka i prilaza na javnu cestu (</w:t>
      </w:r>
      <w:r w:rsidR="00953B9C" w:rsidRPr="00BD33D7">
        <w:rPr>
          <w:sz w:val="20"/>
          <w:szCs w:val="20"/>
        </w:rPr>
        <w:t>„Narodne novine“, broj</w:t>
      </w:r>
      <w:r w:rsidR="00BF6EDE" w:rsidRPr="00BD33D7">
        <w:rPr>
          <w:sz w:val="20"/>
          <w:szCs w:val="20"/>
        </w:rPr>
        <w:t xml:space="preserve"> 95/14). </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2F51FD">
        <w:rPr>
          <w:b/>
          <w:sz w:val="20"/>
          <w:szCs w:val="20"/>
        </w:rPr>
        <w:t>4</w:t>
      </w:r>
      <w:r w:rsidR="00192553">
        <w:rPr>
          <w:b/>
          <w:sz w:val="20"/>
          <w:szCs w:val="20"/>
        </w:rPr>
        <w:t>6</w:t>
      </w:r>
      <w:r w:rsidR="001A3E5F" w:rsidRPr="00BD33D7">
        <w:rPr>
          <w:b/>
          <w:sz w:val="20"/>
          <w:szCs w:val="20"/>
        </w:rPr>
        <w:t xml:space="preserve">.  </w:t>
      </w:r>
      <w:r w:rsidR="001A3E5F" w:rsidRPr="00BD33D7">
        <w:rPr>
          <w:rFonts w:cs="Arial"/>
          <w:b/>
          <w:sz w:val="20"/>
          <w:szCs w:val="20"/>
        </w:rPr>
        <w:t xml:space="preserve"> </w:t>
      </w:r>
    </w:p>
    <w:p w:rsidR="00BF6EDE" w:rsidRPr="00BD33D7" w:rsidRDefault="00953B9C" w:rsidP="00A716BE">
      <w:pPr>
        <w:spacing w:after="0"/>
        <w:jc w:val="both"/>
        <w:rPr>
          <w:sz w:val="20"/>
          <w:szCs w:val="20"/>
        </w:rPr>
      </w:pPr>
      <w:r w:rsidRPr="00BD33D7">
        <w:rPr>
          <w:sz w:val="20"/>
          <w:szCs w:val="20"/>
        </w:rPr>
        <w:t xml:space="preserve">(1) </w:t>
      </w:r>
      <w:r w:rsidR="00BF6EDE" w:rsidRPr="00BD33D7">
        <w:rPr>
          <w:sz w:val="20"/>
          <w:szCs w:val="20"/>
        </w:rPr>
        <w:t xml:space="preserve">Trase i lokacije građevina infrastrukture u grafičkom dijelu </w:t>
      </w:r>
      <w:r w:rsidRPr="00BD33D7">
        <w:rPr>
          <w:sz w:val="20"/>
          <w:szCs w:val="20"/>
        </w:rPr>
        <w:t>Plana</w:t>
      </w:r>
      <w:r w:rsidR="00BF6EDE" w:rsidRPr="00BD33D7">
        <w:rPr>
          <w:sz w:val="20"/>
          <w:szCs w:val="20"/>
        </w:rPr>
        <w:t xml:space="preserve"> usmjeravajućeg su značenja te su u postupku izrade projektne dokumentacije dozvoljene odgovarajuće prostorne prilagodbe</w:t>
      </w:r>
      <w:r w:rsidR="00C423DB">
        <w:rPr>
          <w:sz w:val="20"/>
          <w:szCs w:val="20"/>
        </w:rPr>
        <w:t xml:space="preserve"> </w:t>
      </w:r>
      <w:r w:rsidR="00BF6EDE" w:rsidRPr="00BD33D7">
        <w:rPr>
          <w:sz w:val="20"/>
          <w:szCs w:val="20"/>
        </w:rPr>
        <w:t xml:space="preserve">koje proizlaze iz predloženog projektnog rješenja. </w:t>
      </w:r>
    </w:p>
    <w:p w:rsidR="00BF6EDE" w:rsidRPr="00BD33D7" w:rsidRDefault="00953B9C" w:rsidP="00A716BE">
      <w:pPr>
        <w:spacing w:after="0"/>
        <w:jc w:val="both"/>
        <w:rPr>
          <w:sz w:val="20"/>
          <w:szCs w:val="20"/>
        </w:rPr>
      </w:pPr>
      <w:r w:rsidRPr="00BD33D7">
        <w:rPr>
          <w:sz w:val="20"/>
          <w:szCs w:val="20"/>
        </w:rPr>
        <w:t xml:space="preserve">(2) </w:t>
      </w:r>
      <w:r w:rsidR="00BF6EDE" w:rsidRPr="00BD33D7">
        <w:rPr>
          <w:sz w:val="20"/>
          <w:szCs w:val="20"/>
        </w:rPr>
        <w:t>Detaljno određivanje trasa i lokacija građevina prometne infrastrukture,</w:t>
      </w:r>
      <w:r w:rsidR="00C423DB">
        <w:rPr>
          <w:sz w:val="20"/>
          <w:szCs w:val="20"/>
        </w:rPr>
        <w:t xml:space="preserve"> </w:t>
      </w:r>
      <w:r w:rsidR="00BF6EDE" w:rsidRPr="00BD33D7">
        <w:rPr>
          <w:sz w:val="20"/>
          <w:szCs w:val="20"/>
        </w:rPr>
        <w:t xml:space="preserve">vodnogospodarske, energetske i infrastrukture elektroničkih komunikacija koji su određeni </w:t>
      </w:r>
      <w:r w:rsidRPr="00BD33D7">
        <w:rPr>
          <w:sz w:val="20"/>
          <w:szCs w:val="20"/>
        </w:rPr>
        <w:t>Planom</w:t>
      </w:r>
      <w:r w:rsidR="00BF6EDE" w:rsidRPr="00BD33D7">
        <w:rPr>
          <w:sz w:val="20"/>
          <w:szCs w:val="20"/>
        </w:rPr>
        <w:t>, utvrđuje se aktima provedbe dokumenata prostornog uređenja, vodeći računa o konfiguraciji tla, posebnim uvjetima i drugim okolnostima.</w:t>
      </w:r>
      <w:r w:rsidR="00CA5560">
        <w:rPr>
          <w:sz w:val="20"/>
          <w:szCs w:val="20"/>
        </w:rPr>
        <w:t xml:space="preserve"> </w:t>
      </w:r>
      <w:r w:rsidR="00BF6EDE" w:rsidRPr="00BD33D7">
        <w:rPr>
          <w:sz w:val="20"/>
          <w:szCs w:val="20"/>
        </w:rPr>
        <w:t>Infrastruktura se</w:t>
      </w:r>
      <w:r w:rsidR="00CA5560">
        <w:rPr>
          <w:sz w:val="20"/>
          <w:szCs w:val="20"/>
        </w:rPr>
        <w:t>,</w:t>
      </w:r>
      <w:r w:rsidR="00BF6EDE" w:rsidRPr="00BD33D7">
        <w:rPr>
          <w:sz w:val="20"/>
          <w:szCs w:val="20"/>
        </w:rPr>
        <w:t xml:space="preserve"> u pravilu</w:t>
      </w:r>
      <w:r w:rsidR="00CA5560">
        <w:rPr>
          <w:sz w:val="20"/>
          <w:szCs w:val="20"/>
        </w:rPr>
        <w:t>,</w:t>
      </w:r>
      <w:r w:rsidR="00BF6EDE" w:rsidRPr="00BD33D7">
        <w:rPr>
          <w:sz w:val="20"/>
          <w:szCs w:val="20"/>
        </w:rPr>
        <w:t xml:space="preserve"> vodi u koridoru kolnih prometnica. </w:t>
      </w:r>
    </w:p>
    <w:p w:rsidR="00BF6EDE" w:rsidRPr="00BD33D7" w:rsidRDefault="00C94C43" w:rsidP="00A716BE">
      <w:pPr>
        <w:spacing w:after="0"/>
        <w:jc w:val="both"/>
        <w:rPr>
          <w:sz w:val="20"/>
          <w:szCs w:val="20"/>
        </w:rPr>
      </w:pPr>
      <w:r w:rsidRPr="00BD33D7">
        <w:rPr>
          <w:sz w:val="20"/>
          <w:szCs w:val="20"/>
        </w:rPr>
        <w:t>(</w:t>
      </w:r>
      <w:r w:rsidR="00953B9C" w:rsidRPr="00BD33D7">
        <w:rPr>
          <w:sz w:val="20"/>
          <w:szCs w:val="20"/>
        </w:rPr>
        <w:t>3</w:t>
      </w:r>
      <w:r w:rsidRPr="00BD33D7">
        <w:rPr>
          <w:sz w:val="20"/>
          <w:szCs w:val="20"/>
        </w:rPr>
        <w:t>)</w:t>
      </w:r>
      <w:r w:rsidR="00953B9C" w:rsidRPr="00BD33D7">
        <w:rPr>
          <w:sz w:val="20"/>
          <w:szCs w:val="20"/>
        </w:rPr>
        <w:t xml:space="preserve"> </w:t>
      </w:r>
      <w:r w:rsidR="00BF6EDE" w:rsidRPr="00BD33D7">
        <w:rPr>
          <w:sz w:val="20"/>
          <w:szCs w:val="20"/>
        </w:rPr>
        <w:t xml:space="preserve">Priključivanje građevina na komunalnu i drugu infrastrukturu utvrđuje nadležno tijelo ili trgovačko društvo uz primjenu odgovarajućih propisa, kao i uobičajenih pravila graditeljske struke, u postupku izdavanja lokacijskih dozvola i/ili akata kojima se odobrava građenje. </w:t>
      </w:r>
    </w:p>
    <w:p w:rsidR="003037ED" w:rsidRDefault="003037ED" w:rsidP="00A716BE">
      <w:pPr>
        <w:spacing w:after="0"/>
        <w:jc w:val="both"/>
        <w:rPr>
          <w:b/>
          <w:sz w:val="20"/>
          <w:szCs w:val="20"/>
        </w:rPr>
      </w:pPr>
    </w:p>
    <w:p w:rsidR="004E3652" w:rsidRDefault="004E3652" w:rsidP="00A716BE">
      <w:pPr>
        <w:spacing w:after="0"/>
        <w:jc w:val="both"/>
        <w:rPr>
          <w:b/>
          <w:sz w:val="20"/>
          <w:szCs w:val="20"/>
        </w:rPr>
      </w:pPr>
    </w:p>
    <w:p w:rsidR="008F6226" w:rsidRPr="00BD33D7" w:rsidRDefault="008F6226"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5.1. UVJETI GRADNJE PROMETNE MREŽE</w:t>
      </w:r>
    </w:p>
    <w:p w:rsidR="00BF6EDE" w:rsidRPr="00BD33D7" w:rsidRDefault="00BF6EDE" w:rsidP="00A716BE">
      <w:pPr>
        <w:spacing w:after="0"/>
        <w:jc w:val="both"/>
        <w:rPr>
          <w:b/>
          <w:sz w:val="20"/>
          <w:szCs w:val="20"/>
        </w:rPr>
      </w:pPr>
    </w:p>
    <w:p w:rsidR="00BF6EDE" w:rsidRPr="00BD33D7" w:rsidRDefault="00BF6EDE" w:rsidP="00A716BE">
      <w:pPr>
        <w:spacing w:after="0"/>
        <w:jc w:val="both"/>
        <w:rPr>
          <w:b/>
          <w:sz w:val="20"/>
          <w:szCs w:val="20"/>
          <w:u w:val="single"/>
        </w:rPr>
      </w:pPr>
      <w:r w:rsidRPr="00BD33D7">
        <w:rPr>
          <w:b/>
          <w:sz w:val="20"/>
          <w:szCs w:val="20"/>
          <w:u w:val="single"/>
        </w:rPr>
        <w:t>C</w:t>
      </w:r>
      <w:r w:rsidR="00953B9C" w:rsidRPr="00BD33D7">
        <w:rPr>
          <w:b/>
          <w:sz w:val="20"/>
          <w:szCs w:val="20"/>
          <w:u w:val="single"/>
        </w:rPr>
        <w:t>estovni promet</w:t>
      </w:r>
    </w:p>
    <w:p w:rsidR="00BF6EDE" w:rsidRPr="00BD33D7" w:rsidRDefault="00BF6EDE"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2F51FD">
        <w:rPr>
          <w:b/>
          <w:sz w:val="20"/>
          <w:szCs w:val="20"/>
        </w:rPr>
        <w:t>4</w:t>
      </w:r>
      <w:r w:rsidR="00192553">
        <w:rPr>
          <w:b/>
          <w:sz w:val="20"/>
          <w:szCs w:val="20"/>
        </w:rPr>
        <w:t>7</w:t>
      </w:r>
      <w:r w:rsidR="001A3E5F" w:rsidRPr="00BD33D7">
        <w:rPr>
          <w:b/>
          <w:sz w:val="20"/>
          <w:szCs w:val="20"/>
        </w:rPr>
        <w:t xml:space="preserve">.  </w:t>
      </w:r>
      <w:r w:rsidR="001A3E5F" w:rsidRPr="00BD33D7">
        <w:rPr>
          <w:rFonts w:cs="Arial"/>
          <w:b/>
          <w:sz w:val="20"/>
          <w:szCs w:val="20"/>
        </w:rPr>
        <w:t xml:space="preserve"> </w:t>
      </w:r>
    </w:p>
    <w:p w:rsidR="00BF6EDE" w:rsidRPr="00BD33D7" w:rsidRDefault="00C94C43" w:rsidP="00A716BE">
      <w:pPr>
        <w:spacing w:after="0"/>
        <w:jc w:val="both"/>
        <w:rPr>
          <w:sz w:val="20"/>
          <w:szCs w:val="20"/>
        </w:rPr>
      </w:pPr>
      <w:r w:rsidRPr="00BD33D7">
        <w:rPr>
          <w:sz w:val="20"/>
          <w:szCs w:val="20"/>
        </w:rPr>
        <w:t>(1)</w:t>
      </w:r>
      <w:r w:rsidR="00953B9C" w:rsidRPr="00BD33D7">
        <w:rPr>
          <w:sz w:val="20"/>
          <w:szCs w:val="20"/>
        </w:rPr>
        <w:t xml:space="preserve"> </w:t>
      </w:r>
      <w:r w:rsidR="00BF6EDE" w:rsidRPr="00BD33D7">
        <w:rPr>
          <w:sz w:val="20"/>
          <w:szCs w:val="20"/>
        </w:rPr>
        <w:t xml:space="preserve">Na postojeće definirane kategorije javnih cesta (DC) određene Planom više razine nadovezuju se ostale planirane nerazvrstane ceste za koje se ovim Planom određuju kategorije glavnih mjesnih, sabirnih i ostalih ulica. </w:t>
      </w:r>
    </w:p>
    <w:p w:rsidR="00BF6EDE" w:rsidRPr="00BD33D7" w:rsidRDefault="00C94C43" w:rsidP="00A716BE">
      <w:pPr>
        <w:spacing w:after="0"/>
        <w:jc w:val="both"/>
        <w:rPr>
          <w:sz w:val="20"/>
          <w:szCs w:val="20"/>
        </w:rPr>
      </w:pPr>
      <w:r w:rsidRPr="00BD33D7">
        <w:rPr>
          <w:sz w:val="20"/>
          <w:szCs w:val="20"/>
        </w:rPr>
        <w:t>(2)</w:t>
      </w:r>
      <w:r w:rsidR="00953B9C" w:rsidRPr="00BD33D7">
        <w:rPr>
          <w:sz w:val="20"/>
          <w:szCs w:val="20"/>
        </w:rPr>
        <w:t xml:space="preserve"> </w:t>
      </w:r>
      <w:r w:rsidR="00BF6EDE" w:rsidRPr="00BD33D7">
        <w:rPr>
          <w:sz w:val="20"/>
          <w:szCs w:val="20"/>
        </w:rPr>
        <w:t xml:space="preserve">Izmjena posebnog propisa o razvrstavanju javnih cesta, odnosno promjena kategorije i razine opremljenosti cesta ne smatra se izmjenom Plana. </w:t>
      </w:r>
    </w:p>
    <w:p w:rsidR="00C423DB" w:rsidRDefault="00953B9C" w:rsidP="00A716BE">
      <w:pPr>
        <w:spacing w:after="0"/>
        <w:jc w:val="both"/>
        <w:rPr>
          <w:sz w:val="20"/>
          <w:szCs w:val="20"/>
        </w:rPr>
      </w:pPr>
      <w:r w:rsidRPr="00BD33D7">
        <w:rPr>
          <w:sz w:val="20"/>
          <w:szCs w:val="20"/>
        </w:rPr>
        <w:t xml:space="preserve">(3) </w:t>
      </w:r>
      <w:r w:rsidR="00BF6EDE" w:rsidRPr="00BD33D7">
        <w:rPr>
          <w:sz w:val="20"/>
          <w:szCs w:val="20"/>
        </w:rPr>
        <w:t>Od planom definiranih trasa prometnica može se odstupiti po horizontalnoj i vertikalnoj osi, ako se idejnim/glavnim projektom prometnice ustanovi potreba prilagođavanja trase tehničkim uvjetima.</w:t>
      </w:r>
    </w:p>
    <w:p w:rsidR="000A370C" w:rsidRPr="00BD33D7" w:rsidRDefault="002C7DAB" w:rsidP="00A716BE">
      <w:pPr>
        <w:spacing w:after="0"/>
        <w:jc w:val="both"/>
        <w:rPr>
          <w:sz w:val="20"/>
          <w:szCs w:val="20"/>
        </w:rPr>
      </w:pPr>
      <w:r w:rsidRPr="00BD33D7">
        <w:rPr>
          <w:sz w:val="20"/>
          <w:szCs w:val="20"/>
        </w:rPr>
        <w:t>(</w:t>
      </w:r>
      <w:r w:rsidR="00BD33D7" w:rsidRPr="00BD33D7">
        <w:rPr>
          <w:sz w:val="20"/>
          <w:szCs w:val="20"/>
        </w:rPr>
        <w:t>4</w:t>
      </w:r>
      <w:r w:rsidRPr="00BD33D7">
        <w:rPr>
          <w:sz w:val="20"/>
          <w:szCs w:val="20"/>
        </w:rPr>
        <w:t xml:space="preserve">) </w:t>
      </w:r>
      <w:r w:rsidR="00BF6EDE" w:rsidRPr="00BD33D7">
        <w:rPr>
          <w:sz w:val="20"/>
          <w:szCs w:val="20"/>
        </w:rPr>
        <w:t>Područje obuhvata Plana istočn</w:t>
      </w:r>
      <w:r w:rsidR="007A7656">
        <w:rPr>
          <w:sz w:val="20"/>
          <w:szCs w:val="20"/>
        </w:rPr>
        <w:t>om stranom neposredno graniči s</w:t>
      </w:r>
      <w:r w:rsidR="00953B9C" w:rsidRPr="00BD33D7">
        <w:rPr>
          <w:sz w:val="20"/>
          <w:szCs w:val="20"/>
        </w:rPr>
        <w:t xml:space="preserve"> dijelom trase državne ceste D</w:t>
      </w:r>
      <w:r w:rsidR="00E36E3E">
        <w:rPr>
          <w:sz w:val="20"/>
          <w:szCs w:val="20"/>
        </w:rPr>
        <w:t>C</w:t>
      </w:r>
      <w:r w:rsidR="00BF6EDE" w:rsidRPr="00BD33D7">
        <w:rPr>
          <w:sz w:val="20"/>
          <w:szCs w:val="20"/>
        </w:rPr>
        <w:t>8.</w:t>
      </w:r>
    </w:p>
    <w:p w:rsidR="00BF6EDE" w:rsidRPr="00BD33D7" w:rsidRDefault="00BF6EDE" w:rsidP="00A716BE">
      <w:pPr>
        <w:spacing w:after="0"/>
        <w:jc w:val="both"/>
        <w:rPr>
          <w:sz w:val="20"/>
          <w:szCs w:val="20"/>
        </w:rPr>
      </w:pPr>
      <w:r w:rsidRPr="00BD33D7">
        <w:rPr>
          <w:sz w:val="20"/>
          <w:szCs w:val="20"/>
        </w:rPr>
        <w:t xml:space="preserve">  </w:t>
      </w:r>
    </w:p>
    <w:p w:rsidR="00BF6EDE" w:rsidRPr="00BD33D7" w:rsidRDefault="00300F87" w:rsidP="00A716BE">
      <w:pPr>
        <w:spacing w:after="0"/>
        <w:jc w:val="both"/>
        <w:rPr>
          <w:b/>
          <w:sz w:val="20"/>
          <w:szCs w:val="20"/>
        </w:rPr>
      </w:pPr>
      <w:r w:rsidRPr="00BD33D7">
        <w:rPr>
          <w:b/>
          <w:sz w:val="20"/>
          <w:szCs w:val="20"/>
        </w:rPr>
        <w:t xml:space="preserve">Članak </w:t>
      </w:r>
      <w:r w:rsidR="00F21D69">
        <w:rPr>
          <w:b/>
          <w:sz w:val="20"/>
          <w:szCs w:val="20"/>
        </w:rPr>
        <w:t>4</w:t>
      </w:r>
      <w:r w:rsidR="00192553">
        <w:rPr>
          <w:b/>
          <w:sz w:val="20"/>
          <w:szCs w:val="20"/>
        </w:rPr>
        <w:t>8</w:t>
      </w:r>
      <w:r w:rsidR="001A3E5F" w:rsidRPr="00BD33D7">
        <w:rPr>
          <w:b/>
          <w:sz w:val="20"/>
          <w:szCs w:val="20"/>
        </w:rPr>
        <w:t xml:space="preserve">.  </w:t>
      </w:r>
      <w:r w:rsidR="001A3E5F" w:rsidRPr="00BD33D7">
        <w:rPr>
          <w:rFonts w:cs="Arial"/>
          <w:b/>
          <w:sz w:val="20"/>
          <w:szCs w:val="20"/>
        </w:rPr>
        <w:t xml:space="preserve"> </w:t>
      </w:r>
    </w:p>
    <w:p w:rsidR="00BF6EDE" w:rsidRPr="00953B9C" w:rsidRDefault="00953B9C" w:rsidP="00A716BE">
      <w:pPr>
        <w:spacing w:after="0"/>
        <w:jc w:val="both"/>
        <w:rPr>
          <w:sz w:val="20"/>
          <w:szCs w:val="20"/>
        </w:rPr>
      </w:pPr>
      <w:r w:rsidRPr="00BD33D7">
        <w:rPr>
          <w:sz w:val="20"/>
          <w:szCs w:val="20"/>
        </w:rPr>
        <w:t xml:space="preserve">(1) </w:t>
      </w:r>
      <w:r w:rsidR="00BF6EDE" w:rsidRPr="00BD33D7">
        <w:rPr>
          <w:sz w:val="20"/>
          <w:szCs w:val="20"/>
        </w:rPr>
        <w:t>U kartografskom prikazu</w:t>
      </w:r>
      <w:r w:rsidR="008955F0" w:rsidRPr="00BD33D7">
        <w:rPr>
          <w:sz w:val="20"/>
          <w:szCs w:val="20"/>
        </w:rPr>
        <w:t xml:space="preserve"> 2</w:t>
      </w:r>
      <w:r w:rsidR="00BF6EDE" w:rsidRPr="00BD33D7">
        <w:rPr>
          <w:sz w:val="20"/>
          <w:szCs w:val="20"/>
        </w:rPr>
        <w:t xml:space="preserve">a. </w:t>
      </w:r>
      <w:r w:rsidRPr="00BD33D7">
        <w:rPr>
          <w:sz w:val="20"/>
          <w:szCs w:val="20"/>
        </w:rPr>
        <w:t>„</w:t>
      </w:r>
      <w:r w:rsidR="00BF6EDE" w:rsidRPr="00BD33D7">
        <w:rPr>
          <w:sz w:val="20"/>
          <w:szCs w:val="20"/>
        </w:rPr>
        <w:t>P</w:t>
      </w:r>
      <w:r w:rsidRPr="00BD33D7">
        <w:rPr>
          <w:sz w:val="20"/>
          <w:szCs w:val="20"/>
        </w:rPr>
        <w:t>rometna</w:t>
      </w:r>
      <w:r w:rsidR="00BF6EDE" w:rsidRPr="00BD33D7">
        <w:rPr>
          <w:sz w:val="20"/>
          <w:szCs w:val="20"/>
        </w:rPr>
        <w:t xml:space="preserve">, </w:t>
      </w:r>
      <w:r w:rsidRPr="00BD33D7">
        <w:rPr>
          <w:sz w:val="20"/>
          <w:szCs w:val="20"/>
        </w:rPr>
        <w:t>ulična i komunalna</w:t>
      </w:r>
      <w:r w:rsidR="00BF6EDE" w:rsidRPr="00BD33D7">
        <w:rPr>
          <w:sz w:val="20"/>
          <w:szCs w:val="20"/>
        </w:rPr>
        <w:t xml:space="preserve"> </w:t>
      </w:r>
      <w:r>
        <w:rPr>
          <w:sz w:val="20"/>
          <w:szCs w:val="20"/>
        </w:rPr>
        <w:t>infrastrukturna mreža</w:t>
      </w:r>
      <w:r w:rsidR="008955F0">
        <w:rPr>
          <w:sz w:val="20"/>
          <w:szCs w:val="20"/>
        </w:rPr>
        <w:t xml:space="preserve"> -</w:t>
      </w:r>
      <w:r w:rsidR="00BF6EDE" w:rsidRPr="00953B9C">
        <w:rPr>
          <w:sz w:val="20"/>
          <w:szCs w:val="20"/>
        </w:rPr>
        <w:t xml:space="preserve"> P</w:t>
      </w:r>
      <w:r>
        <w:rPr>
          <w:sz w:val="20"/>
          <w:szCs w:val="20"/>
        </w:rPr>
        <w:t>romet“</w:t>
      </w:r>
      <w:r w:rsidR="00BF6EDE" w:rsidRPr="00953B9C">
        <w:rPr>
          <w:sz w:val="20"/>
          <w:szCs w:val="20"/>
        </w:rPr>
        <w:t xml:space="preserve"> utvrđeni su priključci na postojeće javne prometnice i uvjeti gradnje planiranih prometnica. </w:t>
      </w:r>
    </w:p>
    <w:p w:rsidR="00BF6EDE" w:rsidRPr="00BF6EDE" w:rsidRDefault="00BF6EDE" w:rsidP="00A716BE">
      <w:pPr>
        <w:spacing w:after="0"/>
        <w:jc w:val="both"/>
        <w:rPr>
          <w:sz w:val="20"/>
          <w:szCs w:val="20"/>
        </w:rPr>
      </w:pPr>
      <w:r w:rsidRPr="00BF6EDE">
        <w:rPr>
          <w:sz w:val="20"/>
          <w:szCs w:val="20"/>
        </w:rPr>
        <w:t>Planom se sukladno Pravilniku o osiguranju pristupačnosti građevina osobama s invaliditetom i smanjene pokretljivosti (</w:t>
      </w:r>
      <w:r w:rsidR="00953B9C">
        <w:rPr>
          <w:sz w:val="20"/>
          <w:szCs w:val="20"/>
        </w:rPr>
        <w:t>„</w:t>
      </w:r>
      <w:r w:rsidRPr="00BF6EDE">
        <w:rPr>
          <w:sz w:val="20"/>
          <w:szCs w:val="20"/>
        </w:rPr>
        <w:t>N</w:t>
      </w:r>
      <w:r w:rsidR="00953B9C">
        <w:rPr>
          <w:sz w:val="20"/>
          <w:szCs w:val="20"/>
        </w:rPr>
        <w:t>arodne novine“,</w:t>
      </w:r>
      <w:r w:rsidR="00032CF6">
        <w:rPr>
          <w:sz w:val="20"/>
          <w:szCs w:val="20"/>
        </w:rPr>
        <w:t xml:space="preserve"> </w:t>
      </w:r>
      <w:r w:rsidR="00953B9C">
        <w:rPr>
          <w:sz w:val="20"/>
          <w:szCs w:val="20"/>
        </w:rPr>
        <w:t>broj</w:t>
      </w:r>
      <w:r w:rsidRPr="00BF6EDE">
        <w:rPr>
          <w:sz w:val="20"/>
          <w:szCs w:val="20"/>
        </w:rPr>
        <w:t xml:space="preserve"> 78/13) uvjetuje osiguranje nesmetanog pristupa građevinama, javnim površinama i sredstvima javnog prijevoza.</w:t>
      </w:r>
    </w:p>
    <w:p w:rsidR="00BF6EDE" w:rsidRPr="00BF6EDE" w:rsidRDefault="00EB023E" w:rsidP="00A716BE">
      <w:pPr>
        <w:spacing w:after="0"/>
        <w:jc w:val="both"/>
        <w:rPr>
          <w:sz w:val="20"/>
          <w:szCs w:val="20"/>
        </w:rPr>
      </w:pPr>
      <w:r>
        <w:rPr>
          <w:sz w:val="20"/>
          <w:szCs w:val="20"/>
        </w:rPr>
        <w:t>(2)</w:t>
      </w:r>
      <w:r w:rsidR="00953B9C">
        <w:rPr>
          <w:sz w:val="20"/>
          <w:szCs w:val="20"/>
        </w:rPr>
        <w:t xml:space="preserve"> </w:t>
      </w:r>
      <w:r w:rsidR="00BF6EDE" w:rsidRPr="00BF6EDE">
        <w:rPr>
          <w:sz w:val="20"/>
          <w:szCs w:val="20"/>
        </w:rPr>
        <w:t>Prometnice unutar obuhvata Plana definirane su kao  sabirne ulice oznake SU, i kao (interne - ostale) ulice oznake U.</w:t>
      </w:r>
    </w:p>
    <w:p w:rsidR="00BF6EDE" w:rsidRPr="00BF6EDE" w:rsidRDefault="00BF6EDE" w:rsidP="00A716BE">
      <w:pPr>
        <w:spacing w:after="0"/>
        <w:jc w:val="both"/>
        <w:rPr>
          <w:sz w:val="20"/>
          <w:szCs w:val="20"/>
        </w:rPr>
      </w:pPr>
      <w:r w:rsidRPr="00BF6EDE">
        <w:rPr>
          <w:sz w:val="20"/>
          <w:szCs w:val="20"/>
        </w:rPr>
        <w:t>Potpuna i precizna lokacija javnih prometnice određenih ovim Planom utvrđuje se u postupku izdavanja lokacijskih dozvola i/ili akata kojima se odobrava građenje, pri čemu su na temelju specifičnih lokalnih uvjeta i prometnih analiza moguća odstupanja zbog konfiguracije terena, imovinskopravnih odnosa, katastra i sl.</w:t>
      </w:r>
    </w:p>
    <w:p w:rsidR="00BF6EDE" w:rsidRPr="00BD33D7" w:rsidRDefault="00EB023E" w:rsidP="00A716BE">
      <w:pPr>
        <w:spacing w:after="0"/>
        <w:jc w:val="both"/>
        <w:rPr>
          <w:sz w:val="20"/>
          <w:szCs w:val="20"/>
        </w:rPr>
      </w:pPr>
      <w:r>
        <w:rPr>
          <w:sz w:val="20"/>
          <w:szCs w:val="20"/>
        </w:rPr>
        <w:t>(3)</w:t>
      </w:r>
      <w:r w:rsidR="00953B9C">
        <w:rPr>
          <w:sz w:val="20"/>
          <w:szCs w:val="20"/>
        </w:rPr>
        <w:t xml:space="preserve"> </w:t>
      </w:r>
      <w:r w:rsidR="00BF6EDE" w:rsidRPr="00BF6EDE">
        <w:rPr>
          <w:sz w:val="20"/>
          <w:szCs w:val="20"/>
        </w:rPr>
        <w:t xml:space="preserve">Građevna čestica prometnica mora biti prostorno definirana lokacijskom dozvolom i/ili aktom kojim se odobrava građenje naročito s elementima temeljnih prometno-tehničkih parametara (os, niveleta, </w:t>
      </w:r>
      <w:r w:rsidR="00BF6EDE" w:rsidRPr="00BD33D7">
        <w:rPr>
          <w:sz w:val="20"/>
          <w:szCs w:val="20"/>
        </w:rPr>
        <w:t xml:space="preserve">raskrižja, poprečni profili i sl.). </w:t>
      </w:r>
    </w:p>
    <w:p w:rsidR="00F21D69" w:rsidRDefault="00EB023E" w:rsidP="00A716BE">
      <w:pPr>
        <w:spacing w:after="0"/>
        <w:jc w:val="both"/>
        <w:rPr>
          <w:sz w:val="20"/>
          <w:szCs w:val="20"/>
        </w:rPr>
      </w:pPr>
      <w:r w:rsidRPr="00BD33D7">
        <w:rPr>
          <w:sz w:val="20"/>
          <w:szCs w:val="20"/>
        </w:rPr>
        <w:t>(4)</w:t>
      </w:r>
      <w:r w:rsidR="00953B9C" w:rsidRPr="00BD33D7">
        <w:rPr>
          <w:sz w:val="20"/>
          <w:szCs w:val="20"/>
        </w:rPr>
        <w:t xml:space="preserve"> </w:t>
      </w:r>
      <w:r w:rsidR="00BF6EDE" w:rsidRPr="00BD33D7">
        <w:rPr>
          <w:sz w:val="20"/>
          <w:szCs w:val="20"/>
        </w:rPr>
        <w:t xml:space="preserve">Uz mrežu javnih i internih prometnice prikazanih u kartografskim prikazima, u smislu uređenja građevne čestice prostorne cjeline </w:t>
      </w:r>
      <w:r w:rsidR="00813F66" w:rsidRPr="00BD33D7">
        <w:rPr>
          <w:sz w:val="20"/>
          <w:szCs w:val="20"/>
        </w:rPr>
        <w:t xml:space="preserve">stambenog </w:t>
      </w:r>
      <w:r w:rsidR="00BF6EDE" w:rsidRPr="00BD33D7">
        <w:rPr>
          <w:sz w:val="20"/>
          <w:szCs w:val="20"/>
        </w:rPr>
        <w:t xml:space="preserve">naselja ili pojedinačnih zahvata u prostoru, moguće je u </w:t>
      </w:r>
      <w:r w:rsidR="00BF6EDE" w:rsidRPr="00BD33D7">
        <w:rPr>
          <w:sz w:val="20"/>
          <w:szCs w:val="20"/>
        </w:rPr>
        <w:lastRenderedPageBreak/>
        <w:t xml:space="preserve">postupku ishođenja lokacijskih dozvola i/ili akata kojima se odobrava građenje planirati dodatne kolne </w:t>
      </w:r>
      <w:r w:rsidR="007A7656">
        <w:rPr>
          <w:sz w:val="20"/>
          <w:szCs w:val="20"/>
        </w:rPr>
        <w:t>i pješačke površine u skladu s</w:t>
      </w:r>
      <w:r w:rsidR="00BF6EDE" w:rsidRPr="00BD33D7">
        <w:rPr>
          <w:sz w:val="20"/>
          <w:szCs w:val="20"/>
        </w:rPr>
        <w:t xml:space="preserve"> odredbama ovog Plana i odredbama pr</w:t>
      </w:r>
      <w:r w:rsidR="002F51FD">
        <w:rPr>
          <w:sz w:val="20"/>
          <w:szCs w:val="20"/>
        </w:rPr>
        <w:t>ostornog plana šireg područja.</w:t>
      </w:r>
    </w:p>
    <w:p w:rsidR="003711B7" w:rsidRDefault="002F51FD" w:rsidP="00A716BE">
      <w:pPr>
        <w:spacing w:after="0"/>
        <w:jc w:val="both"/>
        <w:rPr>
          <w:sz w:val="20"/>
          <w:szCs w:val="20"/>
        </w:rPr>
      </w:pPr>
      <w:r>
        <w:rPr>
          <w:sz w:val="20"/>
          <w:szCs w:val="20"/>
        </w:rPr>
        <w:t xml:space="preserve"> </w:t>
      </w:r>
    </w:p>
    <w:p w:rsidR="00BF6EDE" w:rsidRPr="00F31FC1" w:rsidRDefault="00300F87" w:rsidP="00A716BE">
      <w:pPr>
        <w:spacing w:after="0"/>
        <w:jc w:val="both"/>
        <w:rPr>
          <w:sz w:val="20"/>
          <w:szCs w:val="20"/>
        </w:rPr>
      </w:pPr>
      <w:r w:rsidRPr="00BD33D7">
        <w:rPr>
          <w:b/>
          <w:sz w:val="20"/>
          <w:szCs w:val="20"/>
        </w:rPr>
        <w:t xml:space="preserve">Članak </w:t>
      </w:r>
      <w:r w:rsidR="00F21D69">
        <w:rPr>
          <w:b/>
          <w:sz w:val="20"/>
          <w:szCs w:val="20"/>
        </w:rPr>
        <w:t>4</w:t>
      </w:r>
      <w:r w:rsidR="00192553">
        <w:rPr>
          <w:b/>
          <w:sz w:val="20"/>
          <w:szCs w:val="20"/>
        </w:rPr>
        <w:t>9</w:t>
      </w:r>
      <w:r w:rsidR="001A3E5F" w:rsidRPr="00BD33D7">
        <w:rPr>
          <w:b/>
          <w:sz w:val="20"/>
          <w:szCs w:val="20"/>
        </w:rPr>
        <w:t xml:space="preserve">.  </w:t>
      </w:r>
      <w:r w:rsidR="001A3E5F" w:rsidRPr="00BD33D7">
        <w:rPr>
          <w:rFonts w:cs="Arial"/>
          <w:b/>
          <w:sz w:val="20"/>
          <w:szCs w:val="20"/>
        </w:rPr>
        <w:t xml:space="preserve"> </w:t>
      </w:r>
    </w:p>
    <w:p w:rsidR="00BF6EDE" w:rsidRPr="00BD33D7" w:rsidRDefault="00EB023E" w:rsidP="00A716BE">
      <w:pPr>
        <w:spacing w:after="0"/>
        <w:jc w:val="both"/>
        <w:rPr>
          <w:sz w:val="20"/>
          <w:szCs w:val="20"/>
        </w:rPr>
      </w:pPr>
      <w:r w:rsidRPr="00BD33D7">
        <w:rPr>
          <w:sz w:val="20"/>
          <w:szCs w:val="20"/>
        </w:rPr>
        <w:t>(1)</w:t>
      </w:r>
      <w:r w:rsidR="00953B9C" w:rsidRPr="00BD33D7">
        <w:rPr>
          <w:sz w:val="20"/>
          <w:szCs w:val="20"/>
        </w:rPr>
        <w:t xml:space="preserve"> Zaštitni pojas DC-</w:t>
      </w:r>
      <w:r w:rsidR="00BF6EDE" w:rsidRPr="00BD33D7">
        <w:rPr>
          <w:sz w:val="20"/>
          <w:szCs w:val="20"/>
        </w:rPr>
        <w:t xml:space="preserve">8 u širini od 25 m od ruba cestovnog zemljišta, prikazan je </w:t>
      </w:r>
      <w:r w:rsidR="00953B9C" w:rsidRPr="00BD33D7">
        <w:rPr>
          <w:sz w:val="20"/>
          <w:szCs w:val="20"/>
        </w:rPr>
        <w:t>na</w:t>
      </w:r>
      <w:r w:rsidR="00BF6EDE" w:rsidRPr="00BD33D7">
        <w:rPr>
          <w:sz w:val="20"/>
          <w:szCs w:val="20"/>
        </w:rPr>
        <w:t xml:space="preserve"> svim kartografskim prikazima Plana. Zaštitni pojas je zemljište uz javnu cestu na kojem se primjenjuju ograničenja propisana Zakonom </w:t>
      </w:r>
      <w:r w:rsidR="00114AEB" w:rsidRPr="00BD33D7">
        <w:rPr>
          <w:sz w:val="20"/>
          <w:szCs w:val="20"/>
        </w:rPr>
        <w:t>o cestama („Narodne novine“, broj</w:t>
      </w:r>
      <w:r w:rsidR="00BF6EDE" w:rsidRPr="00BD33D7">
        <w:rPr>
          <w:sz w:val="20"/>
          <w:szCs w:val="20"/>
        </w:rPr>
        <w:t xml:space="preserve"> 84/11,22/13, 54/13, 148/13</w:t>
      </w:r>
      <w:r w:rsidR="001A621F">
        <w:rPr>
          <w:sz w:val="20"/>
          <w:szCs w:val="20"/>
        </w:rPr>
        <w:t xml:space="preserve"> i</w:t>
      </w:r>
      <w:r w:rsidR="00BF6EDE" w:rsidRPr="00BD33D7">
        <w:rPr>
          <w:sz w:val="20"/>
          <w:szCs w:val="20"/>
        </w:rPr>
        <w:t xml:space="preserve"> 92/14). </w:t>
      </w:r>
    </w:p>
    <w:p w:rsidR="00BF6EDE" w:rsidRPr="00BD33D7" w:rsidRDefault="00EB023E" w:rsidP="00A716BE">
      <w:pPr>
        <w:spacing w:after="0"/>
        <w:jc w:val="both"/>
        <w:rPr>
          <w:sz w:val="20"/>
          <w:szCs w:val="20"/>
        </w:rPr>
      </w:pPr>
      <w:r w:rsidRPr="00BD33D7">
        <w:rPr>
          <w:sz w:val="20"/>
          <w:szCs w:val="20"/>
        </w:rPr>
        <w:t>(2)</w:t>
      </w:r>
      <w:r w:rsidR="00114AEB" w:rsidRPr="00BD33D7">
        <w:rPr>
          <w:sz w:val="20"/>
          <w:szCs w:val="20"/>
        </w:rPr>
        <w:t xml:space="preserve"> </w:t>
      </w:r>
      <w:r w:rsidR="00BF6EDE" w:rsidRPr="00BD33D7">
        <w:rPr>
          <w:sz w:val="20"/>
          <w:szCs w:val="20"/>
        </w:rPr>
        <w:t>Kada se za građenje objekata i instalacija unutar zaštitnog pojasa javne ceste izdaje lokacijska dozvola, odnosno drugi akt kojim se provode dokumenti prostornog uređenja sukladno posebnom propisu, prethodno se moraju zatražiti uvjeti nadležne Uprave za ceste tj. Hrvatskih cesta.</w:t>
      </w:r>
    </w:p>
    <w:p w:rsidR="003E6A59" w:rsidRPr="00BD33D7" w:rsidRDefault="00EB023E" w:rsidP="00A716BE">
      <w:pPr>
        <w:spacing w:after="0"/>
        <w:jc w:val="both"/>
        <w:rPr>
          <w:sz w:val="20"/>
          <w:szCs w:val="20"/>
        </w:rPr>
      </w:pPr>
      <w:r w:rsidRPr="00BD33D7">
        <w:rPr>
          <w:sz w:val="20"/>
          <w:szCs w:val="20"/>
        </w:rPr>
        <w:t>(3)</w:t>
      </w:r>
      <w:r w:rsidR="0071078A" w:rsidRPr="00BD33D7">
        <w:rPr>
          <w:sz w:val="20"/>
          <w:szCs w:val="20"/>
        </w:rPr>
        <w:t xml:space="preserve"> </w:t>
      </w:r>
      <w:r w:rsidR="00BF6EDE" w:rsidRPr="00BD33D7">
        <w:rPr>
          <w:sz w:val="20"/>
          <w:szCs w:val="20"/>
        </w:rPr>
        <w:t xml:space="preserve">Temeljem Zakona </w:t>
      </w:r>
      <w:r w:rsidR="00114AEB" w:rsidRPr="00BD33D7">
        <w:rPr>
          <w:sz w:val="20"/>
          <w:szCs w:val="20"/>
        </w:rPr>
        <w:t>o cestama zaštitni koridor DC-</w:t>
      </w:r>
      <w:r w:rsidR="00BF6EDE" w:rsidRPr="00BD33D7">
        <w:rPr>
          <w:sz w:val="20"/>
          <w:szCs w:val="20"/>
        </w:rPr>
        <w:t xml:space="preserve">8 mjeri se od vanjskog ruba zemljišnog pojasa, </w:t>
      </w:r>
      <w:r w:rsidR="007A7656">
        <w:rPr>
          <w:sz w:val="20"/>
          <w:szCs w:val="20"/>
        </w:rPr>
        <w:t>tako</w:t>
      </w:r>
      <w:r w:rsidR="00BF6EDE" w:rsidRPr="00BD33D7">
        <w:rPr>
          <w:sz w:val="20"/>
          <w:szCs w:val="20"/>
        </w:rPr>
        <w:t xml:space="preserve"> da je sa svake strane širok 25</w:t>
      </w:r>
      <w:r w:rsidR="007A7656">
        <w:rPr>
          <w:sz w:val="20"/>
          <w:szCs w:val="20"/>
        </w:rPr>
        <w:t xml:space="preserve">,0 </w:t>
      </w:r>
      <w:r w:rsidR="00BF6EDE" w:rsidRPr="00BD33D7">
        <w:rPr>
          <w:sz w:val="20"/>
          <w:szCs w:val="20"/>
        </w:rPr>
        <w:t>m. Upravitelj ceste također zahtijeva da se rezervira koridor za buduće proširenje od 10</w:t>
      </w:r>
      <w:r w:rsidR="007A7656">
        <w:rPr>
          <w:sz w:val="20"/>
          <w:szCs w:val="20"/>
        </w:rPr>
        <w:t xml:space="preserve">,0 </w:t>
      </w:r>
      <w:r w:rsidR="00114AEB" w:rsidRPr="00BD33D7">
        <w:rPr>
          <w:sz w:val="20"/>
          <w:szCs w:val="20"/>
        </w:rPr>
        <w:t>m</w:t>
      </w:r>
      <w:r w:rsidR="00BF6EDE" w:rsidRPr="00BD33D7">
        <w:rPr>
          <w:sz w:val="20"/>
          <w:szCs w:val="20"/>
        </w:rPr>
        <w:t xml:space="preserve"> od ruba cestovno</w:t>
      </w:r>
      <w:r w:rsidR="00114AEB" w:rsidRPr="00BD33D7">
        <w:rPr>
          <w:sz w:val="20"/>
          <w:szCs w:val="20"/>
        </w:rPr>
        <w:t>g</w:t>
      </w:r>
      <w:r w:rsidR="00BF6EDE" w:rsidRPr="00BD33D7">
        <w:rPr>
          <w:sz w:val="20"/>
          <w:szCs w:val="20"/>
        </w:rPr>
        <w:t xml:space="preserve"> zemljišta, te je i taj uvjet ispoštivan, tj. u tom koridoru se ne predviđa gradnja građevina</w:t>
      </w:r>
      <w:r w:rsidR="005E1DBA" w:rsidRPr="00BD33D7">
        <w:rPr>
          <w:sz w:val="20"/>
          <w:szCs w:val="20"/>
        </w:rPr>
        <w:t xml:space="preserve">, </w:t>
      </w:r>
    </w:p>
    <w:p w:rsidR="003E6A59" w:rsidRPr="00BD33D7" w:rsidRDefault="005E1DBA" w:rsidP="00A716BE">
      <w:pPr>
        <w:spacing w:after="0"/>
        <w:jc w:val="both"/>
        <w:rPr>
          <w:sz w:val="20"/>
          <w:szCs w:val="20"/>
        </w:rPr>
      </w:pPr>
      <w:r w:rsidRPr="00BD33D7">
        <w:rPr>
          <w:sz w:val="20"/>
          <w:szCs w:val="20"/>
        </w:rPr>
        <w:t xml:space="preserve">(4) Uz postojeću </w:t>
      </w:r>
      <w:r w:rsidR="00A56A1F" w:rsidRPr="00BD33D7">
        <w:rPr>
          <w:sz w:val="20"/>
          <w:szCs w:val="20"/>
        </w:rPr>
        <w:t xml:space="preserve">gradsku </w:t>
      </w:r>
      <w:r w:rsidRPr="00BD33D7">
        <w:rPr>
          <w:sz w:val="20"/>
          <w:szCs w:val="20"/>
        </w:rPr>
        <w:t xml:space="preserve">ulicu sjeverno od </w:t>
      </w:r>
      <w:r w:rsidR="006A5B67" w:rsidRPr="00BD33D7">
        <w:rPr>
          <w:sz w:val="20"/>
          <w:szCs w:val="20"/>
        </w:rPr>
        <w:t>hotela</w:t>
      </w:r>
      <w:r w:rsidRPr="00BD33D7">
        <w:rPr>
          <w:sz w:val="20"/>
          <w:szCs w:val="20"/>
        </w:rPr>
        <w:t xml:space="preserve"> također je ucrtan koridor za buduće proširenje ceste</w:t>
      </w:r>
      <w:r w:rsidR="00F52CEF" w:rsidRPr="00BD33D7">
        <w:rPr>
          <w:sz w:val="20"/>
          <w:szCs w:val="20"/>
        </w:rPr>
        <w:t>,</w:t>
      </w:r>
      <w:r w:rsidR="00A56A1F" w:rsidRPr="00BD33D7">
        <w:rPr>
          <w:sz w:val="20"/>
          <w:szCs w:val="20"/>
        </w:rPr>
        <w:t xml:space="preserve"> </w:t>
      </w:r>
      <w:r w:rsidR="00F52CEF" w:rsidRPr="00BD33D7">
        <w:rPr>
          <w:sz w:val="20"/>
          <w:szCs w:val="20"/>
        </w:rPr>
        <w:t xml:space="preserve">a koji je preuzet iz </w:t>
      </w:r>
      <w:r w:rsidRPr="00BD33D7">
        <w:rPr>
          <w:sz w:val="20"/>
          <w:szCs w:val="20"/>
        </w:rPr>
        <w:t>Generalno</w:t>
      </w:r>
      <w:r w:rsidR="00F52CEF" w:rsidRPr="00BD33D7">
        <w:rPr>
          <w:sz w:val="20"/>
          <w:szCs w:val="20"/>
        </w:rPr>
        <w:t>g</w:t>
      </w:r>
      <w:r w:rsidRPr="00BD33D7">
        <w:rPr>
          <w:sz w:val="20"/>
          <w:szCs w:val="20"/>
        </w:rPr>
        <w:t xml:space="preserve"> urbanističko</w:t>
      </w:r>
      <w:r w:rsidR="00F52CEF" w:rsidRPr="00BD33D7">
        <w:rPr>
          <w:sz w:val="20"/>
          <w:szCs w:val="20"/>
        </w:rPr>
        <w:t>g</w:t>
      </w:r>
      <w:r w:rsidRPr="00BD33D7">
        <w:rPr>
          <w:sz w:val="20"/>
          <w:szCs w:val="20"/>
        </w:rPr>
        <w:t xml:space="preserve"> plana</w:t>
      </w:r>
      <w:r w:rsidR="00A56A1F" w:rsidRPr="00BD33D7">
        <w:rPr>
          <w:sz w:val="20"/>
          <w:szCs w:val="20"/>
        </w:rPr>
        <w:t xml:space="preserve"> Grada Šibenika (Službeni glasnik Grada Šibenik</w:t>
      </w:r>
      <w:r w:rsidR="006A5B67" w:rsidRPr="00BD33D7">
        <w:rPr>
          <w:sz w:val="20"/>
          <w:szCs w:val="20"/>
        </w:rPr>
        <w:t>a</w:t>
      </w:r>
      <w:r w:rsidR="001A621F">
        <w:rPr>
          <w:sz w:val="20"/>
          <w:szCs w:val="20"/>
        </w:rPr>
        <w:t>,</w:t>
      </w:r>
      <w:r w:rsidR="00A56A1F" w:rsidRPr="00BD33D7">
        <w:rPr>
          <w:sz w:val="20"/>
          <w:szCs w:val="20"/>
        </w:rPr>
        <w:t xml:space="preserve"> br</w:t>
      </w:r>
      <w:r w:rsidR="001A621F">
        <w:rPr>
          <w:sz w:val="20"/>
          <w:szCs w:val="20"/>
        </w:rPr>
        <w:t>oj</w:t>
      </w:r>
      <w:r w:rsidR="00A56A1F" w:rsidRPr="00BD33D7">
        <w:rPr>
          <w:sz w:val="20"/>
          <w:szCs w:val="20"/>
        </w:rPr>
        <w:t xml:space="preserve"> 8/16 i 1/17)</w:t>
      </w:r>
      <w:r w:rsidR="00F52CEF" w:rsidRPr="00BD33D7">
        <w:rPr>
          <w:sz w:val="20"/>
          <w:szCs w:val="20"/>
        </w:rPr>
        <w:t>.</w:t>
      </w:r>
    </w:p>
    <w:p w:rsidR="005E1DBA" w:rsidRPr="00BD33D7" w:rsidRDefault="005E1DBA" w:rsidP="00A716BE">
      <w:pPr>
        <w:spacing w:after="0"/>
        <w:jc w:val="both"/>
        <w:rPr>
          <w:sz w:val="20"/>
          <w:szCs w:val="20"/>
        </w:rPr>
      </w:pPr>
      <w:r w:rsidRPr="00BD33D7">
        <w:rPr>
          <w:sz w:val="20"/>
          <w:szCs w:val="20"/>
        </w:rPr>
        <w:t xml:space="preserve">(5) </w:t>
      </w:r>
      <w:r w:rsidR="00F52CEF" w:rsidRPr="00BD33D7">
        <w:rPr>
          <w:sz w:val="20"/>
          <w:szCs w:val="20"/>
        </w:rPr>
        <w:t>Linija rezervacije proširenja j</w:t>
      </w:r>
      <w:r w:rsidR="006A5B67" w:rsidRPr="00BD33D7">
        <w:rPr>
          <w:sz w:val="20"/>
          <w:szCs w:val="20"/>
        </w:rPr>
        <w:t>e ujedno i regulacijska linija</w:t>
      </w:r>
      <w:r w:rsidR="00F52CEF" w:rsidRPr="00BD33D7">
        <w:rPr>
          <w:sz w:val="20"/>
          <w:szCs w:val="20"/>
        </w:rPr>
        <w:t xml:space="preserve"> za građev</w:t>
      </w:r>
      <w:r w:rsidR="001D38E6">
        <w:rPr>
          <w:sz w:val="20"/>
          <w:szCs w:val="20"/>
        </w:rPr>
        <w:t>ne</w:t>
      </w:r>
      <w:r w:rsidR="00F52CEF" w:rsidRPr="00BD33D7">
        <w:rPr>
          <w:sz w:val="20"/>
          <w:szCs w:val="20"/>
        </w:rPr>
        <w:t xml:space="preserve"> čestice uz DC-8 </w:t>
      </w:r>
      <w:r w:rsidR="006A5B67" w:rsidRPr="00BD33D7">
        <w:rPr>
          <w:sz w:val="20"/>
          <w:szCs w:val="20"/>
        </w:rPr>
        <w:t>te uz gradsku ulicu sjeverno od hotela.</w:t>
      </w:r>
      <w:r w:rsidR="00F52CEF" w:rsidRPr="00BD33D7">
        <w:rPr>
          <w:sz w:val="20"/>
          <w:szCs w:val="20"/>
        </w:rPr>
        <w:t xml:space="preserve"> </w:t>
      </w:r>
    </w:p>
    <w:p w:rsidR="00EB023E" w:rsidRPr="00BD33D7" w:rsidRDefault="006A5B67" w:rsidP="00A716BE">
      <w:pPr>
        <w:spacing w:after="0"/>
        <w:jc w:val="both"/>
        <w:rPr>
          <w:sz w:val="20"/>
          <w:szCs w:val="20"/>
        </w:rPr>
      </w:pPr>
      <w:r w:rsidRPr="00BD33D7">
        <w:rPr>
          <w:sz w:val="20"/>
          <w:szCs w:val="20"/>
        </w:rPr>
        <w:t xml:space="preserve">(6) </w:t>
      </w:r>
      <w:r w:rsidR="00BF6EDE" w:rsidRPr="00BD33D7">
        <w:rPr>
          <w:sz w:val="20"/>
          <w:szCs w:val="20"/>
        </w:rPr>
        <w:t xml:space="preserve">Pri projektiranju prometnica unutar obuhvata Plana te njihovih raskrižja potrebno je pridržavati se Zakona </w:t>
      </w:r>
      <w:r w:rsidR="00114AEB" w:rsidRPr="00BD33D7">
        <w:rPr>
          <w:sz w:val="20"/>
          <w:szCs w:val="20"/>
        </w:rPr>
        <w:t xml:space="preserve">o cestama </w:t>
      </w:r>
      <w:r w:rsidR="00BF6EDE" w:rsidRPr="00BD33D7">
        <w:rPr>
          <w:sz w:val="20"/>
          <w:szCs w:val="20"/>
        </w:rPr>
        <w:t>te svih važećih propis</w:t>
      </w:r>
      <w:r w:rsidR="005106F7" w:rsidRPr="00BD33D7">
        <w:rPr>
          <w:sz w:val="20"/>
          <w:szCs w:val="20"/>
        </w:rPr>
        <w:t xml:space="preserve">a, uredbi, pravilnika i normi. </w:t>
      </w:r>
    </w:p>
    <w:p w:rsidR="00EB023E" w:rsidRPr="00BD33D7" w:rsidRDefault="00EB023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92553">
        <w:rPr>
          <w:b/>
          <w:sz w:val="20"/>
          <w:szCs w:val="20"/>
        </w:rPr>
        <w:t>50</w:t>
      </w:r>
      <w:r w:rsidR="001A3E5F" w:rsidRPr="00BD33D7">
        <w:rPr>
          <w:b/>
          <w:sz w:val="20"/>
          <w:szCs w:val="20"/>
        </w:rPr>
        <w:t xml:space="preserve">.  </w:t>
      </w:r>
      <w:r w:rsidR="001A3E5F" w:rsidRPr="00BD33D7">
        <w:rPr>
          <w:rFonts w:cs="Arial"/>
          <w:b/>
          <w:sz w:val="20"/>
          <w:szCs w:val="20"/>
        </w:rPr>
        <w:t xml:space="preserve"> </w:t>
      </w:r>
    </w:p>
    <w:p w:rsidR="00BF6EDE" w:rsidRPr="00BD33D7" w:rsidRDefault="00BF6EDE" w:rsidP="00A716BE">
      <w:pPr>
        <w:tabs>
          <w:tab w:val="left" w:pos="284"/>
        </w:tabs>
        <w:spacing w:after="0"/>
        <w:jc w:val="both"/>
        <w:rPr>
          <w:sz w:val="20"/>
          <w:szCs w:val="20"/>
        </w:rPr>
      </w:pPr>
      <w:r w:rsidRPr="00BD33D7">
        <w:rPr>
          <w:sz w:val="20"/>
          <w:szCs w:val="20"/>
        </w:rPr>
        <w:t>(1)</w:t>
      </w:r>
      <w:r w:rsidRPr="00BD33D7">
        <w:rPr>
          <w:sz w:val="20"/>
          <w:szCs w:val="20"/>
        </w:rPr>
        <w:tab/>
        <w:t xml:space="preserve">Ovim Planom određeni su minimalni kriteriji građenja i rekonstrukcije prometnih građevina i površina, odnosno, gdje je to posebno navedeno, smjernice za projektiranje. </w:t>
      </w:r>
    </w:p>
    <w:p w:rsidR="00BF6EDE" w:rsidRPr="00BD33D7" w:rsidRDefault="00BF6EDE" w:rsidP="00A716BE">
      <w:pPr>
        <w:tabs>
          <w:tab w:val="left" w:pos="284"/>
        </w:tabs>
        <w:spacing w:after="0"/>
        <w:jc w:val="both"/>
        <w:rPr>
          <w:sz w:val="20"/>
          <w:szCs w:val="20"/>
        </w:rPr>
      </w:pPr>
      <w:r w:rsidRPr="00BD33D7">
        <w:rPr>
          <w:sz w:val="20"/>
          <w:szCs w:val="20"/>
        </w:rPr>
        <w:t>(2)</w:t>
      </w:r>
      <w:r w:rsidRPr="00BD33D7">
        <w:rPr>
          <w:sz w:val="20"/>
          <w:szCs w:val="20"/>
        </w:rPr>
        <w:tab/>
        <w:t xml:space="preserve">Nivelete prometnica postaviti tako da se zadovolje prometno-tehnički, ali i estetski uvjeti, uskladiti ih s budućim građevinama u visinskom smislu. Minimalni poprečni nagibi prometnica moraju biti 2,5% u pravcu do najviše 5,0% u krivini. </w:t>
      </w:r>
    </w:p>
    <w:p w:rsidR="00BF6EDE" w:rsidRPr="00BD33D7" w:rsidRDefault="00BF6EDE" w:rsidP="00A716BE">
      <w:pPr>
        <w:tabs>
          <w:tab w:val="left" w:pos="284"/>
        </w:tabs>
        <w:spacing w:after="0"/>
        <w:jc w:val="both"/>
        <w:rPr>
          <w:sz w:val="20"/>
          <w:szCs w:val="20"/>
        </w:rPr>
      </w:pPr>
      <w:r w:rsidRPr="00BD33D7">
        <w:rPr>
          <w:sz w:val="20"/>
          <w:szCs w:val="20"/>
        </w:rPr>
        <w:t>(3)</w:t>
      </w:r>
      <w:r w:rsidRPr="00BD33D7">
        <w:rPr>
          <w:sz w:val="20"/>
          <w:szCs w:val="20"/>
        </w:rPr>
        <w:tab/>
        <w:t>Unutar površine ulice dozvoljeno je smještanje vodova infrastrukture.</w:t>
      </w:r>
    </w:p>
    <w:p w:rsidR="00BF6EDE" w:rsidRPr="00BD33D7" w:rsidRDefault="00BF6EDE" w:rsidP="00A716BE">
      <w:pPr>
        <w:tabs>
          <w:tab w:val="left" w:pos="284"/>
        </w:tabs>
        <w:spacing w:after="0"/>
        <w:jc w:val="both"/>
        <w:rPr>
          <w:sz w:val="20"/>
          <w:szCs w:val="20"/>
        </w:rPr>
      </w:pPr>
      <w:r w:rsidRPr="00BD33D7">
        <w:rPr>
          <w:sz w:val="20"/>
          <w:szCs w:val="20"/>
        </w:rPr>
        <w:t>(4)</w:t>
      </w:r>
      <w:r w:rsidRPr="00BD33D7">
        <w:rPr>
          <w:sz w:val="20"/>
          <w:szCs w:val="20"/>
        </w:rPr>
        <w:tab/>
        <w:t xml:space="preserve">Visinske denivelacije rubova kolnika ne smiju biti više od 8 cm, budući </w:t>
      </w:r>
      <w:r w:rsidR="007A7656">
        <w:rPr>
          <w:sz w:val="20"/>
          <w:szCs w:val="20"/>
        </w:rPr>
        <w:t xml:space="preserve">da </w:t>
      </w:r>
      <w:r w:rsidRPr="00BD33D7">
        <w:rPr>
          <w:sz w:val="20"/>
          <w:szCs w:val="20"/>
        </w:rPr>
        <w:t>se predviđa prilaz i operativni rad vatrogasnih vozila i preko pješačkih i biciklističkih staza (a ne samo kolnika).</w:t>
      </w:r>
    </w:p>
    <w:p w:rsidR="00BF6EDE" w:rsidRPr="00BD33D7" w:rsidRDefault="00BF6EDE" w:rsidP="00A716BE">
      <w:pPr>
        <w:tabs>
          <w:tab w:val="left" w:pos="284"/>
        </w:tabs>
        <w:spacing w:after="0"/>
        <w:jc w:val="both"/>
        <w:rPr>
          <w:sz w:val="20"/>
          <w:szCs w:val="20"/>
        </w:rPr>
      </w:pPr>
      <w:r w:rsidRPr="00BD33D7">
        <w:rPr>
          <w:sz w:val="20"/>
          <w:szCs w:val="20"/>
        </w:rPr>
        <w:t>(5)</w:t>
      </w:r>
      <w:r w:rsidRPr="00BD33D7">
        <w:rPr>
          <w:sz w:val="20"/>
          <w:szCs w:val="20"/>
        </w:rPr>
        <w:tab/>
        <w:t>Svaka građevna čestica mora imati osiguran pristup na javnu</w:t>
      </w:r>
      <w:r w:rsidR="00114AEB" w:rsidRPr="00BD33D7">
        <w:rPr>
          <w:sz w:val="20"/>
          <w:szCs w:val="20"/>
        </w:rPr>
        <w:t xml:space="preserve"> prometnicu. Neposredni pristup </w:t>
      </w:r>
      <w:r w:rsidRPr="00BD33D7">
        <w:rPr>
          <w:sz w:val="20"/>
          <w:szCs w:val="20"/>
        </w:rPr>
        <w:t>građevnoj čestici osigurava se prometnom površinom širine min</w:t>
      </w:r>
      <w:r w:rsidR="00114AEB" w:rsidRPr="00BD33D7">
        <w:rPr>
          <w:sz w:val="20"/>
          <w:szCs w:val="20"/>
        </w:rPr>
        <w:t>.</w:t>
      </w:r>
      <w:r w:rsidRPr="00BD33D7">
        <w:rPr>
          <w:sz w:val="20"/>
          <w:szCs w:val="20"/>
        </w:rPr>
        <w:t xml:space="preserve"> 3</w:t>
      </w:r>
      <w:r w:rsidR="00114AEB" w:rsidRPr="00BD33D7">
        <w:rPr>
          <w:sz w:val="20"/>
          <w:szCs w:val="20"/>
        </w:rPr>
        <w:t>,</w:t>
      </w:r>
      <w:r w:rsidRPr="00BD33D7">
        <w:rPr>
          <w:sz w:val="20"/>
          <w:szCs w:val="20"/>
        </w:rPr>
        <w:t>50 m. Planom se do</w:t>
      </w:r>
      <w:r w:rsidR="007A7656">
        <w:rPr>
          <w:sz w:val="20"/>
          <w:szCs w:val="20"/>
        </w:rPr>
        <w:t>zvoljava neposredni pristup s</w:t>
      </w:r>
      <w:r w:rsidRPr="00BD33D7">
        <w:rPr>
          <w:sz w:val="20"/>
          <w:szCs w:val="20"/>
        </w:rPr>
        <w:t xml:space="preserve"> javne prometnice na pojedino parkirno mjesto na građevnoj čestici, te nije isključivo potrebno osiguranje jedinstvenog kolnog prilaza na parcelu.</w:t>
      </w:r>
    </w:p>
    <w:p w:rsidR="00BF6EDE" w:rsidRPr="00BD33D7" w:rsidRDefault="00BF6EDE" w:rsidP="00A716BE">
      <w:pPr>
        <w:tabs>
          <w:tab w:val="left" w:pos="284"/>
        </w:tabs>
        <w:spacing w:after="0"/>
        <w:jc w:val="both"/>
        <w:rPr>
          <w:sz w:val="20"/>
          <w:szCs w:val="20"/>
        </w:rPr>
      </w:pPr>
      <w:r w:rsidRPr="00BD33D7">
        <w:rPr>
          <w:sz w:val="20"/>
          <w:szCs w:val="20"/>
        </w:rPr>
        <w:t>(6)</w:t>
      </w:r>
      <w:r w:rsidRPr="00BD33D7">
        <w:rPr>
          <w:sz w:val="20"/>
          <w:szCs w:val="20"/>
        </w:rPr>
        <w:tab/>
        <w:t>Tamo gdje to prostorne mogućnosti dozvoljavaju, potrebno je prilikom gradnje ulice obostrano (ili jednostrano) urediti zaštitni zeleni pojas koji se izvodi kao utvrđena (vozna) površina sa završnim oblaganjem humusom i zatravljenjem. Dozvoljava se i ugradnja umjetnih nosivih elemenat</w:t>
      </w:r>
      <w:r w:rsidR="00114AEB" w:rsidRPr="00BD33D7">
        <w:rPr>
          <w:sz w:val="20"/>
          <w:szCs w:val="20"/>
        </w:rPr>
        <w:t>a koji se također zatravnjuju (t</w:t>
      </w:r>
      <w:r w:rsidRPr="00BD33D7">
        <w:rPr>
          <w:sz w:val="20"/>
          <w:szCs w:val="20"/>
        </w:rPr>
        <w:t>ravne rešetke i sl.).</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F21D69">
        <w:rPr>
          <w:b/>
          <w:sz w:val="20"/>
          <w:szCs w:val="20"/>
        </w:rPr>
        <w:t>5</w:t>
      </w:r>
      <w:r w:rsidR="00192553">
        <w:rPr>
          <w:b/>
          <w:sz w:val="20"/>
          <w:szCs w:val="20"/>
        </w:rPr>
        <w:t>1</w:t>
      </w:r>
      <w:r w:rsidR="001A3E5F" w:rsidRPr="00BD33D7">
        <w:rPr>
          <w:b/>
          <w:sz w:val="20"/>
          <w:szCs w:val="20"/>
        </w:rPr>
        <w:t xml:space="preserve">.  </w:t>
      </w:r>
      <w:r w:rsidR="001A3E5F" w:rsidRPr="00BD33D7">
        <w:rPr>
          <w:rFonts w:cs="Arial"/>
          <w:b/>
          <w:sz w:val="20"/>
          <w:szCs w:val="20"/>
        </w:rPr>
        <w:t xml:space="preserve"> </w:t>
      </w:r>
    </w:p>
    <w:p w:rsidR="00BF6EDE" w:rsidRPr="00BD33D7" w:rsidRDefault="00114AEB" w:rsidP="00A716BE">
      <w:pPr>
        <w:spacing w:after="0"/>
        <w:jc w:val="both"/>
        <w:rPr>
          <w:sz w:val="20"/>
          <w:szCs w:val="20"/>
        </w:rPr>
      </w:pPr>
      <w:r w:rsidRPr="00BD33D7">
        <w:rPr>
          <w:sz w:val="20"/>
          <w:szCs w:val="20"/>
        </w:rPr>
        <w:t xml:space="preserve">(1) </w:t>
      </w:r>
      <w:r w:rsidR="00BF6EDE" w:rsidRPr="00BD33D7">
        <w:rPr>
          <w:sz w:val="20"/>
          <w:szCs w:val="20"/>
        </w:rPr>
        <w:t>Prometnu mrežu u obuhvatu Plana čine javne prometne površine:</w:t>
      </w:r>
    </w:p>
    <w:p w:rsidR="00BF6EDE" w:rsidRPr="00BD33D7" w:rsidRDefault="00BF6EDE" w:rsidP="00A716BE">
      <w:pPr>
        <w:spacing w:after="0"/>
        <w:jc w:val="both"/>
        <w:rPr>
          <w:sz w:val="20"/>
          <w:szCs w:val="20"/>
        </w:rPr>
      </w:pPr>
      <w:r w:rsidRPr="00BD33D7">
        <w:rPr>
          <w:sz w:val="20"/>
          <w:szCs w:val="20"/>
        </w:rPr>
        <w:t>Sabirna prometnica (SU-1) je novoplanirana prometnica koja prolazi sjevero-zapadnim dijelom obuhvata Plana i koja se priključuje na postojeću DC-8 na isto</w:t>
      </w:r>
      <w:r w:rsidR="005C55F6" w:rsidRPr="00BD33D7">
        <w:rPr>
          <w:sz w:val="20"/>
          <w:szCs w:val="20"/>
        </w:rPr>
        <w:t>ku (</w:t>
      </w:r>
      <w:r w:rsidR="003C3AB5" w:rsidRPr="00BD33D7">
        <w:rPr>
          <w:sz w:val="20"/>
          <w:szCs w:val="20"/>
        </w:rPr>
        <w:t xml:space="preserve">preko postojeće ulice </w:t>
      </w:r>
      <w:r w:rsidRPr="00BD33D7">
        <w:rPr>
          <w:sz w:val="20"/>
          <w:szCs w:val="20"/>
        </w:rPr>
        <w:t>sjeverno od hotela, van obuhvata plana).</w:t>
      </w:r>
    </w:p>
    <w:p w:rsidR="00BF6EDE" w:rsidRPr="00BD33D7" w:rsidRDefault="00BF6EDE" w:rsidP="00A716BE">
      <w:pPr>
        <w:spacing w:after="0"/>
        <w:jc w:val="both"/>
        <w:rPr>
          <w:sz w:val="20"/>
          <w:szCs w:val="20"/>
        </w:rPr>
      </w:pPr>
      <w:r w:rsidRPr="00BD33D7">
        <w:rPr>
          <w:sz w:val="20"/>
          <w:szCs w:val="20"/>
        </w:rPr>
        <w:t xml:space="preserve">Ostale (interne) prometnice (ulice U-1 do U-7) planiraju se u cilju omogućavanja prometne dostupnosti unutar prostorne cjeline </w:t>
      </w:r>
      <w:r w:rsidR="00813F66" w:rsidRPr="00BD33D7">
        <w:rPr>
          <w:sz w:val="20"/>
          <w:szCs w:val="20"/>
        </w:rPr>
        <w:t>stambenog</w:t>
      </w:r>
      <w:r w:rsidRPr="00BD33D7">
        <w:rPr>
          <w:sz w:val="20"/>
          <w:szCs w:val="20"/>
        </w:rPr>
        <w:t xml:space="preserve"> naselja </w:t>
      </w:r>
      <w:r w:rsidR="00813F66" w:rsidRPr="00BD33D7">
        <w:rPr>
          <w:sz w:val="20"/>
          <w:szCs w:val="20"/>
        </w:rPr>
        <w:t xml:space="preserve">s turističkim kapacitetima </w:t>
      </w:r>
      <w:r w:rsidRPr="00BD33D7">
        <w:rPr>
          <w:sz w:val="20"/>
          <w:szCs w:val="20"/>
        </w:rPr>
        <w:t>oznake NA 5.</w:t>
      </w:r>
    </w:p>
    <w:p w:rsidR="00BF6EDE" w:rsidRPr="0067690B" w:rsidRDefault="00DC7355" w:rsidP="00A716BE">
      <w:pPr>
        <w:spacing w:after="0"/>
        <w:jc w:val="both"/>
        <w:rPr>
          <w:sz w:val="20"/>
          <w:szCs w:val="20"/>
        </w:rPr>
      </w:pPr>
      <w:r w:rsidRPr="0067690B">
        <w:rPr>
          <w:sz w:val="20"/>
          <w:szCs w:val="20"/>
        </w:rPr>
        <w:t>(2)</w:t>
      </w:r>
      <w:r w:rsidR="00114AEB">
        <w:rPr>
          <w:sz w:val="20"/>
          <w:szCs w:val="20"/>
        </w:rPr>
        <w:t xml:space="preserve"> </w:t>
      </w:r>
      <w:r w:rsidR="00260E1A" w:rsidRPr="00260E1A">
        <w:rPr>
          <w:sz w:val="20"/>
          <w:szCs w:val="20"/>
        </w:rPr>
        <w:t>Prometnica U-7 se pruža do obalne šetnice odnosno do kolno pješačke površine preko koje je omogućena opskrba i pristup interventnim i drugim vozilima do privez</w:t>
      </w:r>
      <w:r w:rsidR="00FA4CF8">
        <w:rPr>
          <w:sz w:val="20"/>
          <w:szCs w:val="20"/>
        </w:rPr>
        <w:t>a</w:t>
      </w:r>
      <w:r w:rsidR="00260E1A" w:rsidRPr="00260E1A">
        <w:rPr>
          <w:sz w:val="20"/>
          <w:szCs w:val="20"/>
        </w:rPr>
        <w:t>.</w:t>
      </w:r>
    </w:p>
    <w:p w:rsidR="00BF6EDE" w:rsidRPr="00BF6EDE" w:rsidRDefault="00DC7355" w:rsidP="00A716BE">
      <w:pPr>
        <w:spacing w:after="0"/>
        <w:jc w:val="both"/>
        <w:rPr>
          <w:sz w:val="20"/>
          <w:szCs w:val="20"/>
        </w:rPr>
      </w:pPr>
      <w:r w:rsidRPr="0067690B">
        <w:rPr>
          <w:sz w:val="20"/>
          <w:szCs w:val="20"/>
        </w:rPr>
        <w:t>(3)</w:t>
      </w:r>
      <w:r w:rsidR="00114AEB">
        <w:rPr>
          <w:sz w:val="20"/>
          <w:szCs w:val="20"/>
        </w:rPr>
        <w:t xml:space="preserve"> </w:t>
      </w:r>
      <w:r w:rsidR="00BF6EDE" w:rsidRPr="0067690B">
        <w:rPr>
          <w:sz w:val="20"/>
          <w:szCs w:val="20"/>
        </w:rPr>
        <w:t>Javne</w:t>
      </w:r>
      <w:r w:rsidR="00BF6EDE" w:rsidRPr="00BF6EDE">
        <w:rPr>
          <w:sz w:val="20"/>
          <w:szCs w:val="20"/>
        </w:rPr>
        <w:t xml:space="preserve"> prometne površine</w:t>
      </w:r>
    </w:p>
    <w:p w:rsidR="00114AEB" w:rsidRDefault="00114AEB" w:rsidP="00A716BE">
      <w:pPr>
        <w:spacing w:after="0"/>
        <w:jc w:val="both"/>
        <w:rPr>
          <w:sz w:val="20"/>
          <w:szCs w:val="20"/>
        </w:rPr>
      </w:pPr>
    </w:p>
    <w:p w:rsidR="00BF6EDE" w:rsidRPr="00BF6EDE" w:rsidRDefault="00BF6EDE" w:rsidP="00A716BE">
      <w:pPr>
        <w:spacing w:after="0"/>
        <w:jc w:val="both"/>
        <w:rPr>
          <w:sz w:val="20"/>
          <w:szCs w:val="20"/>
        </w:rPr>
      </w:pPr>
      <w:r w:rsidRPr="00BF6EDE">
        <w:rPr>
          <w:sz w:val="20"/>
          <w:szCs w:val="20"/>
        </w:rPr>
        <w:t>Sabirna se ulica (SU-1) dimenzionira kako slijedi:</w:t>
      </w:r>
    </w:p>
    <w:p w:rsidR="00BF6EDE" w:rsidRPr="00BF6EDE" w:rsidRDefault="00BF6EDE" w:rsidP="00A716BE">
      <w:pPr>
        <w:spacing w:after="0"/>
        <w:jc w:val="both"/>
        <w:rPr>
          <w:sz w:val="20"/>
          <w:szCs w:val="20"/>
        </w:rPr>
      </w:pPr>
      <w:r w:rsidRPr="00BF6EDE">
        <w:rPr>
          <w:sz w:val="20"/>
          <w:szCs w:val="20"/>
        </w:rPr>
        <w:t>-</w:t>
      </w:r>
      <w:r w:rsidR="001A621F">
        <w:rPr>
          <w:sz w:val="20"/>
          <w:szCs w:val="20"/>
        </w:rPr>
        <w:t xml:space="preserve"> </w:t>
      </w:r>
      <w:r w:rsidRPr="00BF6EDE">
        <w:rPr>
          <w:sz w:val="20"/>
          <w:szCs w:val="20"/>
        </w:rPr>
        <w:t>računska brzina 40 km/h</w:t>
      </w:r>
    </w:p>
    <w:p w:rsidR="00BF6EDE" w:rsidRPr="00BF6EDE" w:rsidRDefault="00BF6EDE" w:rsidP="00A716BE">
      <w:pPr>
        <w:spacing w:after="0"/>
        <w:jc w:val="both"/>
        <w:rPr>
          <w:sz w:val="20"/>
          <w:szCs w:val="20"/>
        </w:rPr>
      </w:pPr>
      <w:r w:rsidRPr="00BF6EDE">
        <w:rPr>
          <w:sz w:val="20"/>
          <w:szCs w:val="20"/>
        </w:rPr>
        <w:t>-</w:t>
      </w:r>
      <w:r w:rsidR="001A621F">
        <w:rPr>
          <w:sz w:val="20"/>
          <w:szCs w:val="20"/>
        </w:rPr>
        <w:t xml:space="preserve"> </w:t>
      </w:r>
      <w:r w:rsidRPr="00BF6EDE">
        <w:rPr>
          <w:sz w:val="20"/>
          <w:szCs w:val="20"/>
        </w:rPr>
        <w:t>maksimalni nagib nivelete 7% za nove trase</w:t>
      </w:r>
    </w:p>
    <w:p w:rsidR="00BF6EDE" w:rsidRPr="00BF6EDE" w:rsidRDefault="00BF6EDE" w:rsidP="00A716BE">
      <w:pPr>
        <w:spacing w:after="0"/>
        <w:jc w:val="both"/>
        <w:rPr>
          <w:sz w:val="20"/>
          <w:szCs w:val="20"/>
        </w:rPr>
      </w:pPr>
      <w:r w:rsidRPr="00BF6EDE">
        <w:rPr>
          <w:sz w:val="20"/>
          <w:szCs w:val="20"/>
        </w:rPr>
        <w:lastRenderedPageBreak/>
        <w:t>-</w:t>
      </w:r>
      <w:r w:rsidR="001A621F">
        <w:rPr>
          <w:sz w:val="20"/>
          <w:szCs w:val="20"/>
        </w:rPr>
        <w:t xml:space="preserve"> </w:t>
      </w:r>
      <w:r w:rsidRPr="00BF6EDE">
        <w:rPr>
          <w:sz w:val="20"/>
          <w:szCs w:val="20"/>
        </w:rPr>
        <w:t>broj prometnih traka i širina kolnika 2x3,00 m</w:t>
      </w:r>
    </w:p>
    <w:p w:rsidR="00BF6EDE" w:rsidRPr="00BF6EDE" w:rsidRDefault="00BF6EDE" w:rsidP="00A716BE">
      <w:pPr>
        <w:spacing w:after="0"/>
        <w:jc w:val="both"/>
        <w:rPr>
          <w:sz w:val="20"/>
          <w:szCs w:val="20"/>
        </w:rPr>
      </w:pPr>
      <w:r w:rsidRPr="00BF6EDE">
        <w:rPr>
          <w:sz w:val="20"/>
          <w:szCs w:val="20"/>
        </w:rPr>
        <w:t>-</w:t>
      </w:r>
      <w:r w:rsidR="001A621F">
        <w:rPr>
          <w:sz w:val="20"/>
          <w:szCs w:val="20"/>
        </w:rPr>
        <w:t xml:space="preserve"> </w:t>
      </w:r>
      <w:r w:rsidRPr="00BF6EDE">
        <w:rPr>
          <w:sz w:val="20"/>
          <w:szCs w:val="20"/>
        </w:rPr>
        <w:t>raskrižja u nivou</w:t>
      </w:r>
    </w:p>
    <w:p w:rsidR="00BF6EDE" w:rsidRPr="00BF6EDE" w:rsidRDefault="00BF6EDE" w:rsidP="00A716BE">
      <w:pPr>
        <w:spacing w:after="0"/>
        <w:jc w:val="both"/>
        <w:rPr>
          <w:sz w:val="20"/>
          <w:szCs w:val="20"/>
        </w:rPr>
      </w:pPr>
      <w:r w:rsidRPr="00BF6EDE">
        <w:rPr>
          <w:sz w:val="20"/>
          <w:szCs w:val="20"/>
        </w:rPr>
        <w:t>-</w:t>
      </w:r>
      <w:r w:rsidR="001A621F">
        <w:rPr>
          <w:sz w:val="20"/>
          <w:szCs w:val="20"/>
        </w:rPr>
        <w:t xml:space="preserve"> </w:t>
      </w:r>
      <w:r w:rsidRPr="00BF6EDE">
        <w:rPr>
          <w:sz w:val="20"/>
          <w:szCs w:val="20"/>
        </w:rPr>
        <w:t>pješački hodnik, širine 1,6</w:t>
      </w:r>
      <w:r w:rsidR="0019524B">
        <w:rPr>
          <w:sz w:val="20"/>
          <w:szCs w:val="20"/>
        </w:rPr>
        <w:t xml:space="preserve"> - 2,0 </w:t>
      </w:r>
      <w:r w:rsidRPr="00BF6EDE">
        <w:rPr>
          <w:sz w:val="20"/>
          <w:szCs w:val="20"/>
        </w:rPr>
        <w:t xml:space="preserve"> m</w:t>
      </w:r>
    </w:p>
    <w:p w:rsidR="00BF6EDE" w:rsidRPr="00BF6EDE" w:rsidRDefault="00BF6EDE" w:rsidP="00A716BE">
      <w:pPr>
        <w:spacing w:after="0"/>
        <w:jc w:val="both"/>
        <w:rPr>
          <w:sz w:val="20"/>
          <w:szCs w:val="20"/>
        </w:rPr>
      </w:pPr>
      <w:r w:rsidRPr="00BF6EDE">
        <w:rPr>
          <w:sz w:val="20"/>
          <w:szCs w:val="20"/>
        </w:rPr>
        <w:t>-</w:t>
      </w:r>
      <w:r w:rsidR="001A621F">
        <w:rPr>
          <w:sz w:val="20"/>
          <w:szCs w:val="20"/>
        </w:rPr>
        <w:t xml:space="preserve"> </w:t>
      </w:r>
      <w:r w:rsidR="00114AEB">
        <w:rPr>
          <w:sz w:val="20"/>
          <w:szCs w:val="20"/>
        </w:rPr>
        <w:t xml:space="preserve">pješačko- biciklistička staza, </w:t>
      </w:r>
      <w:r w:rsidRPr="00BF6EDE">
        <w:rPr>
          <w:sz w:val="20"/>
          <w:szCs w:val="20"/>
        </w:rPr>
        <w:t>širine 2,0 m</w:t>
      </w:r>
      <w:r w:rsidR="00114AEB">
        <w:rPr>
          <w:sz w:val="20"/>
          <w:szCs w:val="20"/>
        </w:rPr>
        <w:t>.</w:t>
      </w:r>
    </w:p>
    <w:p w:rsidR="00BF6EDE" w:rsidRPr="00BF6EDE" w:rsidRDefault="00BF6EDE" w:rsidP="00A716BE">
      <w:pPr>
        <w:spacing w:after="0"/>
        <w:jc w:val="both"/>
        <w:rPr>
          <w:sz w:val="20"/>
          <w:szCs w:val="20"/>
        </w:rPr>
      </w:pPr>
    </w:p>
    <w:p w:rsidR="0019524B" w:rsidRPr="0019524B" w:rsidRDefault="0019524B" w:rsidP="0019524B">
      <w:pPr>
        <w:spacing w:after="0"/>
        <w:jc w:val="both"/>
        <w:rPr>
          <w:sz w:val="20"/>
          <w:szCs w:val="20"/>
        </w:rPr>
      </w:pPr>
      <w:r w:rsidRPr="0019524B">
        <w:rPr>
          <w:sz w:val="20"/>
          <w:szCs w:val="20"/>
        </w:rPr>
        <w:t>Ostale (jednosmjerne) se ulice (U-1, U-4, U-5 ) dimenzioniraju kako slijedi:</w:t>
      </w:r>
    </w:p>
    <w:p w:rsidR="0019524B" w:rsidRPr="0019524B" w:rsidRDefault="0019524B" w:rsidP="0019524B">
      <w:pPr>
        <w:spacing w:after="0"/>
        <w:jc w:val="both"/>
        <w:rPr>
          <w:sz w:val="20"/>
          <w:szCs w:val="20"/>
        </w:rPr>
      </w:pPr>
      <w:r w:rsidRPr="0019524B">
        <w:rPr>
          <w:sz w:val="20"/>
          <w:szCs w:val="20"/>
        </w:rPr>
        <w:t>- računska brzina 30 km/h</w:t>
      </w:r>
    </w:p>
    <w:p w:rsidR="0019524B" w:rsidRPr="0019524B" w:rsidRDefault="0019524B" w:rsidP="0019524B">
      <w:pPr>
        <w:spacing w:after="0"/>
        <w:jc w:val="both"/>
        <w:rPr>
          <w:sz w:val="20"/>
          <w:szCs w:val="20"/>
        </w:rPr>
      </w:pPr>
      <w:r w:rsidRPr="0019524B">
        <w:rPr>
          <w:sz w:val="20"/>
          <w:szCs w:val="20"/>
        </w:rPr>
        <w:t>- maksimalni nagib nivelete 7% za nove trase</w:t>
      </w:r>
    </w:p>
    <w:p w:rsidR="0019524B" w:rsidRPr="0019524B" w:rsidRDefault="0019524B" w:rsidP="0019524B">
      <w:pPr>
        <w:spacing w:after="0"/>
        <w:jc w:val="both"/>
        <w:rPr>
          <w:sz w:val="20"/>
          <w:szCs w:val="20"/>
        </w:rPr>
      </w:pPr>
      <w:r w:rsidRPr="0019524B">
        <w:rPr>
          <w:sz w:val="20"/>
          <w:szCs w:val="20"/>
        </w:rPr>
        <w:t>- broj prometnih traka i širina kolnika 1x4,00 m</w:t>
      </w:r>
    </w:p>
    <w:p w:rsidR="0019524B" w:rsidRPr="0019524B" w:rsidRDefault="0019524B" w:rsidP="0019524B">
      <w:pPr>
        <w:spacing w:after="0"/>
        <w:jc w:val="both"/>
        <w:rPr>
          <w:sz w:val="20"/>
          <w:szCs w:val="20"/>
        </w:rPr>
      </w:pPr>
      <w:r w:rsidRPr="0019524B">
        <w:rPr>
          <w:sz w:val="20"/>
          <w:szCs w:val="20"/>
        </w:rPr>
        <w:t>- raskrižja u nivou</w:t>
      </w:r>
    </w:p>
    <w:p w:rsidR="0019524B" w:rsidRPr="0019524B" w:rsidRDefault="0019524B" w:rsidP="0019524B">
      <w:pPr>
        <w:spacing w:after="0"/>
        <w:jc w:val="both"/>
        <w:rPr>
          <w:sz w:val="20"/>
          <w:szCs w:val="20"/>
        </w:rPr>
      </w:pPr>
      <w:r w:rsidRPr="0019524B">
        <w:rPr>
          <w:sz w:val="20"/>
          <w:szCs w:val="20"/>
        </w:rPr>
        <w:t>- pješački hodnik, širine 2,0 m</w:t>
      </w:r>
    </w:p>
    <w:p w:rsidR="0019524B" w:rsidRPr="0019524B" w:rsidRDefault="0019524B" w:rsidP="0019524B">
      <w:pPr>
        <w:spacing w:after="0"/>
        <w:jc w:val="both"/>
        <w:rPr>
          <w:sz w:val="20"/>
          <w:szCs w:val="20"/>
        </w:rPr>
      </w:pPr>
      <w:r w:rsidRPr="0019524B">
        <w:rPr>
          <w:sz w:val="20"/>
          <w:szCs w:val="20"/>
        </w:rPr>
        <w:t>- pješačko- biciklistička staza, širine 3,0 m</w:t>
      </w:r>
    </w:p>
    <w:p w:rsidR="0019524B" w:rsidRPr="0019524B" w:rsidRDefault="0019524B" w:rsidP="0019524B">
      <w:pPr>
        <w:spacing w:after="0"/>
        <w:jc w:val="both"/>
        <w:rPr>
          <w:sz w:val="20"/>
          <w:szCs w:val="20"/>
        </w:rPr>
      </w:pPr>
      <w:r w:rsidRPr="0019524B">
        <w:rPr>
          <w:sz w:val="20"/>
          <w:szCs w:val="20"/>
        </w:rPr>
        <w:t>- pojas zelenila, između kolnika i pješačko-biciklističke staze, širine 1,0 m.</w:t>
      </w:r>
    </w:p>
    <w:p w:rsidR="0019524B" w:rsidRDefault="0019524B" w:rsidP="0019524B">
      <w:pPr>
        <w:spacing w:after="0"/>
        <w:jc w:val="both"/>
        <w:rPr>
          <w:sz w:val="20"/>
          <w:szCs w:val="20"/>
        </w:rPr>
      </w:pPr>
    </w:p>
    <w:p w:rsidR="0019524B" w:rsidRPr="0019524B" w:rsidRDefault="0019524B" w:rsidP="0019524B">
      <w:pPr>
        <w:spacing w:after="0"/>
        <w:jc w:val="both"/>
        <w:rPr>
          <w:sz w:val="20"/>
          <w:szCs w:val="20"/>
        </w:rPr>
      </w:pPr>
      <w:r w:rsidRPr="0019524B">
        <w:rPr>
          <w:sz w:val="20"/>
          <w:szCs w:val="20"/>
        </w:rPr>
        <w:t>Ostala se ulica (U-2) dimenzionira kako slijedi:</w:t>
      </w:r>
    </w:p>
    <w:p w:rsidR="0019524B" w:rsidRPr="0019524B" w:rsidRDefault="0019524B" w:rsidP="0019524B">
      <w:pPr>
        <w:spacing w:after="0"/>
        <w:jc w:val="both"/>
        <w:rPr>
          <w:sz w:val="20"/>
          <w:szCs w:val="20"/>
        </w:rPr>
      </w:pPr>
      <w:r w:rsidRPr="0019524B">
        <w:rPr>
          <w:sz w:val="20"/>
          <w:szCs w:val="20"/>
        </w:rPr>
        <w:t>- računska brzina 30 km/h</w:t>
      </w:r>
    </w:p>
    <w:p w:rsidR="0019524B" w:rsidRPr="0019524B" w:rsidRDefault="0019524B" w:rsidP="0019524B">
      <w:pPr>
        <w:spacing w:after="0"/>
        <w:jc w:val="both"/>
        <w:rPr>
          <w:sz w:val="20"/>
          <w:szCs w:val="20"/>
        </w:rPr>
      </w:pPr>
      <w:r w:rsidRPr="0019524B">
        <w:rPr>
          <w:sz w:val="20"/>
          <w:szCs w:val="20"/>
        </w:rPr>
        <w:t>- maksimalni nagib nivelete 7% za nove trase</w:t>
      </w:r>
    </w:p>
    <w:p w:rsidR="0019524B" w:rsidRPr="0019524B" w:rsidRDefault="0019524B" w:rsidP="0019524B">
      <w:pPr>
        <w:spacing w:after="0"/>
        <w:jc w:val="both"/>
        <w:rPr>
          <w:sz w:val="20"/>
          <w:szCs w:val="20"/>
        </w:rPr>
      </w:pPr>
      <w:r w:rsidRPr="0019524B">
        <w:rPr>
          <w:sz w:val="20"/>
          <w:szCs w:val="20"/>
        </w:rPr>
        <w:t>- broj prometnih traka i širina kolnika 1x4,0 m</w:t>
      </w:r>
    </w:p>
    <w:p w:rsidR="0019524B" w:rsidRPr="0019524B" w:rsidRDefault="0019524B" w:rsidP="0019524B">
      <w:pPr>
        <w:spacing w:after="0"/>
        <w:jc w:val="both"/>
        <w:rPr>
          <w:sz w:val="20"/>
          <w:szCs w:val="20"/>
        </w:rPr>
      </w:pPr>
      <w:r w:rsidRPr="0019524B">
        <w:rPr>
          <w:sz w:val="20"/>
          <w:szCs w:val="20"/>
        </w:rPr>
        <w:t>- raskrižja u nivou</w:t>
      </w:r>
    </w:p>
    <w:p w:rsidR="0019524B" w:rsidRPr="0019524B" w:rsidRDefault="0019524B" w:rsidP="0019524B">
      <w:pPr>
        <w:spacing w:after="0"/>
        <w:jc w:val="both"/>
        <w:rPr>
          <w:sz w:val="20"/>
          <w:szCs w:val="20"/>
        </w:rPr>
      </w:pPr>
      <w:r w:rsidRPr="0019524B">
        <w:rPr>
          <w:sz w:val="20"/>
          <w:szCs w:val="20"/>
        </w:rPr>
        <w:t>- pješački hodnik, širine 1,6 m</w:t>
      </w:r>
    </w:p>
    <w:p w:rsidR="0019524B" w:rsidRPr="0019524B" w:rsidRDefault="0019524B" w:rsidP="0019524B">
      <w:pPr>
        <w:spacing w:after="0"/>
        <w:jc w:val="both"/>
        <w:rPr>
          <w:sz w:val="20"/>
          <w:szCs w:val="20"/>
        </w:rPr>
      </w:pPr>
      <w:r w:rsidRPr="0019524B">
        <w:rPr>
          <w:sz w:val="20"/>
          <w:szCs w:val="20"/>
        </w:rPr>
        <w:t>- pješačko- biciklistička staza, širine 2,0 m.</w:t>
      </w:r>
    </w:p>
    <w:p w:rsidR="0019524B" w:rsidRPr="0019524B" w:rsidRDefault="0019524B" w:rsidP="0019524B">
      <w:pPr>
        <w:spacing w:after="0"/>
        <w:jc w:val="both"/>
        <w:rPr>
          <w:sz w:val="20"/>
          <w:szCs w:val="20"/>
        </w:rPr>
      </w:pPr>
      <w:r w:rsidRPr="0019524B">
        <w:rPr>
          <w:sz w:val="20"/>
          <w:szCs w:val="20"/>
        </w:rPr>
        <w:t>- pojas zelenila, između kolnika i pješačko-biciklističke staze/pješačkog honika, širine 1,85 - 1,90 m.</w:t>
      </w:r>
    </w:p>
    <w:p w:rsidR="0019524B" w:rsidRDefault="0019524B" w:rsidP="0019524B">
      <w:pPr>
        <w:spacing w:after="0"/>
        <w:jc w:val="both"/>
        <w:rPr>
          <w:sz w:val="20"/>
          <w:szCs w:val="20"/>
        </w:rPr>
      </w:pPr>
    </w:p>
    <w:p w:rsidR="0019524B" w:rsidRPr="0019524B" w:rsidRDefault="0019524B" w:rsidP="0019524B">
      <w:pPr>
        <w:spacing w:after="0"/>
        <w:jc w:val="both"/>
        <w:rPr>
          <w:sz w:val="20"/>
          <w:szCs w:val="20"/>
        </w:rPr>
      </w:pPr>
      <w:r w:rsidRPr="0019524B">
        <w:rPr>
          <w:sz w:val="20"/>
          <w:szCs w:val="20"/>
        </w:rPr>
        <w:t>Ostala se ulica (U-3) dimenzionira kako slijedi:</w:t>
      </w:r>
    </w:p>
    <w:p w:rsidR="0019524B" w:rsidRPr="0019524B" w:rsidRDefault="0019524B" w:rsidP="0019524B">
      <w:pPr>
        <w:spacing w:after="0"/>
        <w:jc w:val="both"/>
        <w:rPr>
          <w:sz w:val="20"/>
          <w:szCs w:val="20"/>
        </w:rPr>
      </w:pPr>
      <w:r w:rsidRPr="0019524B">
        <w:rPr>
          <w:sz w:val="20"/>
          <w:szCs w:val="20"/>
        </w:rPr>
        <w:t>- računska brzina 30 km/h</w:t>
      </w:r>
    </w:p>
    <w:p w:rsidR="0019524B" w:rsidRPr="0019524B" w:rsidRDefault="0019524B" w:rsidP="0019524B">
      <w:pPr>
        <w:spacing w:after="0"/>
        <w:jc w:val="both"/>
        <w:rPr>
          <w:sz w:val="20"/>
          <w:szCs w:val="20"/>
        </w:rPr>
      </w:pPr>
      <w:r w:rsidRPr="0019524B">
        <w:rPr>
          <w:sz w:val="20"/>
          <w:szCs w:val="20"/>
        </w:rPr>
        <w:t>- maksimalni nagib nivelete 7% za nove trase</w:t>
      </w:r>
    </w:p>
    <w:p w:rsidR="0019524B" w:rsidRPr="0019524B" w:rsidRDefault="0019524B" w:rsidP="0019524B">
      <w:pPr>
        <w:spacing w:after="0"/>
        <w:jc w:val="both"/>
        <w:rPr>
          <w:sz w:val="20"/>
          <w:szCs w:val="20"/>
        </w:rPr>
      </w:pPr>
      <w:r w:rsidRPr="0019524B">
        <w:rPr>
          <w:sz w:val="20"/>
          <w:szCs w:val="20"/>
        </w:rPr>
        <w:t>- broj prometnih traka i širina kolnika 1x4,0 m</w:t>
      </w:r>
    </w:p>
    <w:p w:rsidR="0019524B" w:rsidRPr="0019524B" w:rsidRDefault="0019524B" w:rsidP="0019524B">
      <w:pPr>
        <w:spacing w:after="0"/>
        <w:jc w:val="both"/>
        <w:rPr>
          <w:sz w:val="20"/>
          <w:szCs w:val="20"/>
        </w:rPr>
      </w:pPr>
      <w:r w:rsidRPr="0019524B">
        <w:rPr>
          <w:sz w:val="20"/>
          <w:szCs w:val="20"/>
        </w:rPr>
        <w:t>- raskrižja u nivou</w:t>
      </w:r>
    </w:p>
    <w:p w:rsidR="0019524B" w:rsidRPr="0019524B" w:rsidRDefault="0019524B" w:rsidP="0019524B">
      <w:pPr>
        <w:spacing w:after="0"/>
        <w:jc w:val="both"/>
        <w:rPr>
          <w:sz w:val="20"/>
          <w:szCs w:val="20"/>
        </w:rPr>
      </w:pPr>
      <w:r w:rsidRPr="0019524B">
        <w:rPr>
          <w:sz w:val="20"/>
          <w:szCs w:val="20"/>
        </w:rPr>
        <w:t>- pješački hodnik, širine 1,85 m</w:t>
      </w:r>
    </w:p>
    <w:p w:rsidR="0019524B" w:rsidRPr="0019524B" w:rsidRDefault="0019524B" w:rsidP="0019524B">
      <w:pPr>
        <w:spacing w:after="0"/>
        <w:jc w:val="both"/>
        <w:rPr>
          <w:sz w:val="20"/>
          <w:szCs w:val="20"/>
        </w:rPr>
      </w:pPr>
      <w:r w:rsidRPr="0019524B">
        <w:rPr>
          <w:sz w:val="20"/>
          <w:szCs w:val="20"/>
        </w:rPr>
        <w:t>- pješačko- biciklistička staza, širine 3,0 m.</w:t>
      </w:r>
    </w:p>
    <w:p w:rsidR="0019524B" w:rsidRPr="0019524B" w:rsidRDefault="0019524B" w:rsidP="0019524B">
      <w:pPr>
        <w:spacing w:after="0"/>
        <w:jc w:val="both"/>
        <w:rPr>
          <w:sz w:val="20"/>
          <w:szCs w:val="20"/>
        </w:rPr>
      </w:pPr>
      <w:r w:rsidRPr="0019524B">
        <w:rPr>
          <w:sz w:val="20"/>
          <w:szCs w:val="20"/>
        </w:rPr>
        <w:t>- pojas zelenila, između kolnika i pješačkog honika, širine 1,15 m.</w:t>
      </w:r>
    </w:p>
    <w:p w:rsidR="0019524B" w:rsidRDefault="0019524B" w:rsidP="0019524B">
      <w:pPr>
        <w:spacing w:after="0"/>
        <w:jc w:val="both"/>
        <w:rPr>
          <w:sz w:val="20"/>
          <w:szCs w:val="20"/>
        </w:rPr>
      </w:pPr>
    </w:p>
    <w:p w:rsidR="0019524B" w:rsidRPr="0019524B" w:rsidRDefault="0019524B" w:rsidP="0019524B">
      <w:pPr>
        <w:spacing w:after="0"/>
        <w:jc w:val="both"/>
        <w:rPr>
          <w:sz w:val="20"/>
          <w:szCs w:val="20"/>
        </w:rPr>
      </w:pPr>
      <w:r w:rsidRPr="0019524B">
        <w:rPr>
          <w:sz w:val="20"/>
          <w:szCs w:val="20"/>
        </w:rPr>
        <w:t>Ostala se ulica (U-6) dimenzionira kako slijedi:</w:t>
      </w:r>
    </w:p>
    <w:p w:rsidR="0019524B" w:rsidRPr="0019524B" w:rsidRDefault="0019524B" w:rsidP="0019524B">
      <w:pPr>
        <w:spacing w:after="0"/>
        <w:jc w:val="both"/>
        <w:rPr>
          <w:sz w:val="20"/>
          <w:szCs w:val="20"/>
        </w:rPr>
      </w:pPr>
      <w:r w:rsidRPr="0019524B">
        <w:rPr>
          <w:sz w:val="20"/>
          <w:szCs w:val="20"/>
        </w:rPr>
        <w:t>- računska brzina 30 km/h</w:t>
      </w:r>
    </w:p>
    <w:p w:rsidR="0019524B" w:rsidRPr="0019524B" w:rsidRDefault="0019524B" w:rsidP="0019524B">
      <w:pPr>
        <w:spacing w:after="0"/>
        <w:jc w:val="both"/>
        <w:rPr>
          <w:sz w:val="20"/>
          <w:szCs w:val="20"/>
        </w:rPr>
      </w:pPr>
      <w:r w:rsidRPr="0019524B">
        <w:rPr>
          <w:sz w:val="20"/>
          <w:szCs w:val="20"/>
        </w:rPr>
        <w:t>- maksimalni nagib nivelete 7% za nove trase</w:t>
      </w:r>
    </w:p>
    <w:p w:rsidR="0019524B" w:rsidRPr="0019524B" w:rsidRDefault="0019524B" w:rsidP="0019524B">
      <w:pPr>
        <w:spacing w:after="0"/>
        <w:jc w:val="both"/>
        <w:rPr>
          <w:sz w:val="20"/>
          <w:szCs w:val="20"/>
        </w:rPr>
      </w:pPr>
      <w:r w:rsidRPr="0019524B">
        <w:rPr>
          <w:sz w:val="20"/>
          <w:szCs w:val="20"/>
        </w:rPr>
        <w:t>- broj prometnih traka i širina kolnika 2x2,75 m</w:t>
      </w:r>
    </w:p>
    <w:p w:rsidR="0019524B" w:rsidRPr="0019524B" w:rsidRDefault="0019524B" w:rsidP="0019524B">
      <w:pPr>
        <w:spacing w:after="0"/>
        <w:jc w:val="both"/>
        <w:rPr>
          <w:sz w:val="20"/>
          <w:szCs w:val="20"/>
        </w:rPr>
      </w:pPr>
      <w:r w:rsidRPr="0019524B">
        <w:rPr>
          <w:sz w:val="20"/>
          <w:szCs w:val="20"/>
        </w:rPr>
        <w:t>- raskrižja u nivou</w:t>
      </w:r>
    </w:p>
    <w:p w:rsidR="0019524B" w:rsidRPr="0019524B" w:rsidRDefault="0019524B" w:rsidP="0019524B">
      <w:pPr>
        <w:spacing w:after="0"/>
        <w:jc w:val="both"/>
        <w:rPr>
          <w:sz w:val="20"/>
          <w:szCs w:val="20"/>
        </w:rPr>
      </w:pPr>
      <w:r w:rsidRPr="0019524B">
        <w:rPr>
          <w:sz w:val="20"/>
          <w:szCs w:val="20"/>
        </w:rPr>
        <w:t>- pješačkio-biciklistička staza, širine 2,25 m.</w:t>
      </w:r>
    </w:p>
    <w:p w:rsidR="0019524B" w:rsidRDefault="0019524B" w:rsidP="0019524B">
      <w:pPr>
        <w:spacing w:after="0"/>
        <w:jc w:val="both"/>
        <w:rPr>
          <w:sz w:val="20"/>
          <w:szCs w:val="20"/>
        </w:rPr>
      </w:pPr>
    </w:p>
    <w:p w:rsidR="0019524B" w:rsidRPr="0019524B" w:rsidRDefault="0019524B" w:rsidP="0019524B">
      <w:pPr>
        <w:spacing w:after="0"/>
        <w:jc w:val="both"/>
        <w:rPr>
          <w:sz w:val="20"/>
          <w:szCs w:val="20"/>
        </w:rPr>
      </w:pPr>
      <w:r w:rsidRPr="0019524B">
        <w:rPr>
          <w:sz w:val="20"/>
          <w:szCs w:val="20"/>
        </w:rPr>
        <w:t>Ostala se ulica (U-7) dimenzionira kako slijedi:</w:t>
      </w:r>
    </w:p>
    <w:p w:rsidR="0019524B" w:rsidRPr="0019524B" w:rsidRDefault="0019524B" w:rsidP="0019524B">
      <w:pPr>
        <w:spacing w:after="0"/>
        <w:jc w:val="both"/>
        <w:rPr>
          <w:sz w:val="20"/>
          <w:szCs w:val="20"/>
        </w:rPr>
      </w:pPr>
      <w:r w:rsidRPr="0019524B">
        <w:rPr>
          <w:sz w:val="20"/>
          <w:szCs w:val="20"/>
        </w:rPr>
        <w:t>- računska brzina 30 km/h</w:t>
      </w:r>
    </w:p>
    <w:p w:rsidR="0019524B" w:rsidRPr="0019524B" w:rsidRDefault="0019524B" w:rsidP="0019524B">
      <w:pPr>
        <w:spacing w:after="0"/>
        <w:jc w:val="both"/>
        <w:rPr>
          <w:sz w:val="20"/>
          <w:szCs w:val="20"/>
        </w:rPr>
      </w:pPr>
      <w:r w:rsidRPr="0019524B">
        <w:rPr>
          <w:sz w:val="20"/>
          <w:szCs w:val="20"/>
        </w:rPr>
        <w:t>- maksimalni nagib nivelete 7% za nove trase</w:t>
      </w:r>
    </w:p>
    <w:p w:rsidR="0019524B" w:rsidRPr="0019524B" w:rsidRDefault="0019524B" w:rsidP="0019524B">
      <w:pPr>
        <w:spacing w:after="0"/>
        <w:jc w:val="both"/>
        <w:rPr>
          <w:sz w:val="20"/>
          <w:szCs w:val="20"/>
        </w:rPr>
      </w:pPr>
      <w:r w:rsidRPr="0019524B">
        <w:rPr>
          <w:sz w:val="20"/>
          <w:szCs w:val="20"/>
        </w:rPr>
        <w:t>- broj prometnih traka i širina kolnika 2x2,75 m</w:t>
      </w:r>
    </w:p>
    <w:p w:rsidR="0019524B" w:rsidRPr="0019524B" w:rsidRDefault="0019524B" w:rsidP="0019524B">
      <w:pPr>
        <w:spacing w:after="0"/>
        <w:jc w:val="both"/>
        <w:rPr>
          <w:sz w:val="20"/>
          <w:szCs w:val="20"/>
        </w:rPr>
      </w:pPr>
      <w:r w:rsidRPr="0019524B">
        <w:rPr>
          <w:sz w:val="20"/>
          <w:szCs w:val="20"/>
        </w:rPr>
        <w:t>- raskrižja u nivou</w:t>
      </w:r>
    </w:p>
    <w:p w:rsidR="0019524B" w:rsidRPr="0019524B" w:rsidRDefault="0019524B" w:rsidP="0019524B">
      <w:pPr>
        <w:spacing w:after="0"/>
        <w:jc w:val="both"/>
        <w:rPr>
          <w:sz w:val="20"/>
          <w:szCs w:val="20"/>
        </w:rPr>
      </w:pPr>
      <w:r w:rsidRPr="0019524B">
        <w:rPr>
          <w:sz w:val="20"/>
          <w:szCs w:val="20"/>
        </w:rPr>
        <w:t>- parkiralište za osobna vozila, okomito parkiranje, širina 5,00 m</w:t>
      </w:r>
    </w:p>
    <w:p w:rsidR="00BF1F21" w:rsidRDefault="0019524B" w:rsidP="0019524B">
      <w:pPr>
        <w:spacing w:after="0"/>
        <w:jc w:val="both"/>
        <w:rPr>
          <w:b/>
          <w:sz w:val="20"/>
          <w:szCs w:val="20"/>
        </w:rPr>
      </w:pPr>
      <w:r w:rsidRPr="0019524B">
        <w:rPr>
          <w:sz w:val="20"/>
          <w:szCs w:val="20"/>
        </w:rPr>
        <w:t>- pješačko- biciklistička staza, širine 2,0 m.</w:t>
      </w:r>
    </w:p>
    <w:p w:rsidR="00DD414D" w:rsidRDefault="00DD414D"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F21D69">
        <w:rPr>
          <w:b/>
          <w:sz w:val="20"/>
          <w:szCs w:val="20"/>
        </w:rPr>
        <w:t>5</w:t>
      </w:r>
      <w:r w:rsidR="00192553">
        <w:rPr>
          <w:b/>
          <w:sz w:val="20"/>
          <w:szCs w:val="20"/>
        </w:rPr>
        <w:t>2</w:t>
      </w:r>
      <w:r w:rsidR="001A3E5F" w:rsidRPr="00BD33D7">
        <w:rPr>
          <w:b/>
          <w:sz w:val="20"/>
          <w:szCs w:val="20"/>
        </w:rPr>
        <w:t xml:space="preserve">.  </w:t>
      </w:r>
      <w:r w:rsidR="001A3E5F" w:rsidRPr="00BD33D7">
        <w:rPr>
          <w:rFonts w:cs="Arial"/>
          <w:b/>
          <w:sz w:val="20"/>
          <w:szCs w:val="20"/>
        </w:rPr>
        <w:t xml:space="preserve"> </w:t>
      </w:r>
    </w:p>
    <w:p w:rsidR="00BF6EDE" w:rsidRPr="00BD33D7" w:rsidRDefault="00EB023E" w:rsidP="00A716BE">
      <w:pPr>
        <w:spacing w:after="0"/>
        <w:jc w:val="both"/>
        <w:rPr>
          <w:sz w:val="20"/>
          <w:szCs w:val="20"/>
        </w:rPr>
      </w:pPr>
      <w:r w:rsidRPr="00BD33D7">
        <w:rPr>
          <w:sz w:val="20"/>
          <w:szCs w:val="20"/>
        </w:rPr>
        <w:t>(1)</w:t>
      </w:r>
      <w:r w:rsidR="00114AEB" w:rsidRPr="00BD33D7">
        <w:rPr>
          <w:sz w:val="20"/>
          <w:szCs w:val="20"/>
        </w:rPr>
        <w:t xml:space="preserve"> </w:t>
      </w:r>
      <w:r w:rsidR="00BF6EDE" w:rsidRPr="00BD33D7">
        <w:rPr>
          <w:sz w:val="20"/>
          <w:szCs w:val="20"/>
        </w:rPr>
        <w:t>Sustav i mreža javnih i internih prometnica prikazan</w:t>
      </w:r>
      <w:r w:rsidR="008955F0" w:rsidRPr="00BD33D7">
        <w:rPr>
          <w:sz w:val="20"/>
          <w:szCs w:val="20"/>
        </w:rPr>
        <w:t>a je na kartografskom prikazu 2</w:t>
      </w:r>
      <w:r w:rsidR="00114AEB" w:rsidRPr="00BD33D7">
        <w:rPr>
          <w:sz w:val="20"/>
          <w:szCs w:val="20"/>
        </w:rPr>
        <w:t>a</w:t>
      </w:r>
      <w:r w:rsidR="008955F0" w:rsidRPr="00BD33D7">
        <w:rPr>
          <w:sz w:val="20"/>
          <w:szCs w:val="20"/>
        </w:rPr>
        <w:t>.</w:t>
      </w:r>
      <w:r w:rsidR="00114AEB" w:rsidRPr="00BD33D7">
        <w:rPr>
          <w:sz w:val="20"/>
          <w:szCs w:val="20"/>
        </w:rPr>
        <w:t xml:space="preserve"> „</w:t>
      </w:r>
      <w:r w:rsidR="00BF6EDE" w:rsidRPr="00BD33D7">
        <w:rPr>
          <w:sz w:val="20"/>
          <w:szCs w:val="20"/>
        </w:rPr>
        <w:t>Prometna, ulična i k</w:t>
      </w:r>
      <w:r w:rsidR="00114AEB" w:rsidRPr="00BD33D7">
        <w:rPr>
          <w:sz w:val="20"/>
          <w:szCs w:val="20"/>
        </w:rPr>
        <w:t xml:space="preserve">omunalna infrastrukturna mreža </w:t>
      </w:r>
      <w:r w:rsidR="008955F0" w:rsidRPr="00BD33D7">
        <w:rPr>
          <w:sz w:val="20"/>
          <w:szCs w:val="20"/>
        </w:rPr>
        <w:t>-</w:t>
      </w:r>
      <w:r w:rsidR="00BF6EDE" w:rsidRPr="00BD33D7">
        <w:rPr>
          <w:sz w:val="20"/>
          <w:szCs w:val="20"/>
        </w:rPr>
        <w:t xml:space="preserve"> Promet</w:t>
      </w:r>
      <w:r w:rsidR="00114AEB" w:rsidRPr="00BD33D7">
        <w:rPr>
          <w:sz w:val="20"/>
          <w:szCs w:val="20"/>
        </w:rPr>
        <w:t>“</w:t>
      </w:r>
      <w:r w:rsidR="00BF6EDE" w:rsidRPr="00BD33D7">
        <w:rPr>
          <w:sz w:val="20"/>
          <w:szCs w:val="20"/>
        </w:rPr>
        <w:t xml:space="preserve">. </w:t>
      </w:r>
    </w:p>
    <w:p w:rsidR="00BF6EDE" w:rsidRPr="00BD33D7" w:rsidRDefault="00EB023E" w:rsidP="00A716BE">
      <w:pPr>
        <w:spacing w:after="0"/>
        <w:jc w:val="both"/>
        <w:rPr>
          <w:sz w:val="20"/>
          <w:szCs w:val="20"/>
        </w:rPr>
      </w:pPr>
      <w:r w:rsidRPr="00BD33D7">
        <w:rPr>
          <w:sz w:val="20"/>
          <w:szCs w:val="20"/>
        </w:rPr>
        <w:t>(2)</w:t>
      </w:r>
      <w:r w:rsidR="008955F0" w:rsidRPr="00BD33D7">
        <w:rPr>
          <w:sz w:val="20"/>
          <w:szCs w:val="20"/>
        </w:rPr>
        <w:t xml:space="preserve"> </w:t>
      </w:r>
      <w:r w:rsidR="00BF6EDE" w:rsidRPr="00BD33D7">
        <w:rPr>
          <w:sz w:val="20"/>
          <w:szCs w:val="20"/>
        </w:rPr>
        <w:t xml:space="preserve">Dostupnost građevnih čestica unutar prostorne cjeline </w:t>
      </w:r>
      <w:r w:rsidR="00813F66" w:rsidRPr="00BD33D7">
        <w:rPr>
          <w:sz w:val="20"/>
          <w:szCs w:val="20"/>
        </w:rPr>
        <w:t>stambenog</w:t>
      </w:r>
      <w:r w:rsidR="00BF6EDE" w:rsidRPr="00BD33D7">
        <w:rPr>
          <w:sz w:val="20"/>
          <w:szCs w:val="20"/>
        </w:rPr>
        <w:t xml:space="preserve"> naselja, a koje se mogu formirati temeljem odr</w:t>
      </w:r>
      <w:r w:rsidR="007A7656">
        <w:rPr>
          <w:sz w:val="20"/>
          <w:szCs w:val="20"/>
        </w:rPr>
        <w:t>edbi ovog Plana, osigurana je s</w:t>
      </w:r>
      <w:r w:rsidR="00BF6EDE" w:rsidRPr="00BD33D7">
        <w:rPr>
          <w:sz w:val="20"/>
          <w:szCs w:val="20"/>
        </w:rPr>
        <w:t xml:space="preserve"> javnih sabirnih (SU-1) i ostalih prometnih površina (U-1 do U-7) kako je prikazano u kartografskom prikazu 2a.</w:t>
      </w:r>
    </w:p>
    <w:p w:rsidR="00BF6EDE" w:rsidRPr="00BD33D7" w:rsidRDefault="00EB023E" w:rsidP="00A716BE">
      <w:pPr>
        <w:spacing w:after="0"/>
        <w:jc w:val="both"/>
        <w:rPr>
          <w:sz w:val="20"/>
          <w:szCs w:val="20"/>
        </w:rPr>
      </w:pPr>
      <w:r w:rsidRPr="00BD33D7">
        <w:rPr>
          <w:sz w:val="20"/>
          <w:szCs w:val="20"/>
        </w:rPr>
        <w:t>(3)</w:t>
      </w:r>
      <w:r w:rsidR="008955F0" w:rsidRPr="00BD33D7">
        <w:rPr>
          <w:sz w:val="20"/>
          <w:szCs w:val="20"/>
        </w:rPr>
        <w:t xml:space="preserve"> </w:t>
      </w:r>
      <w:r w:rsidR="00BF6EDE" w:rsidRPr="00BD33D7">
        <w:rPr>
          <w:sz w:val="20"/>
          <w:szCs w:val="20"/>
        </w:rPr>
        <w:t>Prilikom projektiranja prometnica nužno je pridržavati se Pravilnika o uvjetima za vatrogasne pristupe i Pravilnika o osiguranju pristupačnosti osoba s invaliditetom i smanjenom pokretljivosti</w:t>
      </w:r>
      <w:r w:rsidR="00A662BA">
        <w:rPr>
          <w:sz w:val="20"/>
          <w:szCs w:val="20"/>
        </w:rPr>
        <w:t>.</w:t>
      </w:r>
    </w:p>
    <w:p w:rsidR="00BF6EDE" w:rsidRPr="00BD33D7" w:rsidRDefault="00EB023E" w:rsidP="00A716BE">
      <w:pPr>
        <w:spacing w:after="0"/>
        <w:jc w:val="both"/>
        <w:rPr>
          <w:sz w:val="20"/>
          <w:szCs w:val="20"/>
        </w:rPr>
      </w:pPr>
      <w:r w:rsidRPr="00BD33D7">
        <w:rPr>
          <w:sz w:val="20"/>
          <w:szCs w:val="20"/>
        </w:rPr>
        <w:t>(4)</w:t>
      </w:r>
      <w:r w:rsidR="008955F0" w:rsidRPr="00BD33D7">
        <w:rPr>
          <w:sz w:val="20"/>
          <w:szCs w:val="20"/>
        </w:rPr>
        <w:t xml:space="preserve"> </w:t>
      </w:r>
      <w:r w:rsidR="00BF6EDE" w:rsidRPr="00BD33D7">
        <w:rPr>
          <w:sz w:val="20"/>
          <w:szCs w:val="20"/>
        </w:rPr>
        <w:t>Pješački pristup prostornoj cjelini</w:t>
      </w:r>
      <w:r w:rsidR="00813F66" w:rsidRPr="00BD33D7">
        <w:rPr>
          <w:sz w:val="20"/>
          <w:szCs w:val="20"/>
        </w:rPr>
        <w:t xml:space="preserve"> stambenog</w:t>
      </w:r>
      <w:r w:rsidR="00BF6EDE" w:rsidRPr="00BD33D7">
        <w:rPr>
          <w:sz w:val="20"/>
          <w:szCs w:val="20"/>
        </w:rPr>
        <w:t xml:space="preserve"> naselja osiguran je nogostupima unutar profila javnih prometnica, internim p</w:t>
      </w:r>
      <w:r w:rsidR="008955F0" w:rsidRPr="00BD33D7">
        <w:rPr>
          <w:sz w:val="20"/>
          <w:szCs w:val="20"/>
        </w:rPr>
        <w:t>ješačkim putevima te pješačko-</w:t>
      </w:r>
      <w:r w:rsidR="00BF6EDE" w:rsidRPr="00BD33D7">
        <w:rPr>
          <w:sz w:val="20"/>
          <w:szCs w:val="20"/>
        </w:rPr>
        <w:t xml:space="preserve">biciklističkim stazama. </w:t>
      </w:r>
    </w:p>
    <w:p w:rsidR="00BF6EDE" w:rsidRPr="00BF6EDE" w:rsidRDefault="00EB023E" w:rsidP="00A716BE">
      <w:pPr>
        <w:spacing w:after="0"/>
        <w:jc w:val="both"/>
        <w:rPr>
          <w:sz w:val="20"/>
          <w:szCs w:val="20"/>
        </w:rPr>
      </w:pPr>
      <w:r>
        <w:rPr>
          <w:sz w:val="20"/>
          <w:szCs w:val="20"/>
        </w:rPr>
        <w:lastRenderedPageBreak/>
        <w:t>(5)</w:t>
      </w:r>
      <w:r w:rsidR="008955F0">
        <w:rPr>
          <w:sz w:val="20"/>
          <w:szCs w:val="20"/>
        </w:rPr>
        <w:t xml:space="preserve"> </w:t>
      </w:r>
      <w:r w:rsidR="00BF6EDE" w:rsidRPr="00BF6EDE">
        <w:rPr>
          <w:sz w:val="20"/>
          <w:szCs w:val="20"/>
        </w:rPr>
        <w:t xml:space="preserve">Površine za kretanje pješaka mogu se graditi i uređivati kao veze (prečaci, pješački putovi, stube, staze, šetnice). Pješačke površine namijenjene su samo kretanju pješaka i iznimno za pristup vozilima u slučaju hitnih intervencija, a u slučaju da prometni profil to omogućava. </w:t>
      </w:r>
    </w:p>
    <w:p w:rsidR="00BF6EDE" w:rsidRPr="00BF6EDE" w:rsidRDefault="008955F0" w:rsidP="00A716BE">
      <w:pPr>
        <w:spacing w:after="0"/>
        <w:jc w:val="both"/>
        <w:rPr>
          <w:sz w:val="20"/>
          <w:szCs w:val="20"/>
        </w:rPr>
      </w:pPr>
      <w:r>
        <w:rPr>
          <w:sz w:val="20"/>
          <w:szCs w:val="20"/>
        </w:rPr>
        <w:t>(6)</w:t>
      </w:r>
      <w:r w:rsidR="00C423DB">
        <w:rPr>
          <w:sz w:val="20"/>
          <w:szCs w:val="20"/>
        </w:rPr>
        <w:t xml:space="preserve"> </w:t>
      </w:r>
      <w:r w:rsidR="00BF6EDE" w:rsidRPr="00BF6EDE">
        <w:rPr>
          <w:sz w:val="20"/>
          <w:szCs w:val="20"/>
        </w:rPr>
        <w:t>Širina pješačke staze ovisi o broju korisnika i o mjestu na kojem se nalaze, a najmanja širina prometne površine za isključivo kretanje pješaka iznosi 1,5 m, a biciklističko-pješačke staze minimalno 2</w:t>
      </w:r>
      <w:r w:rsidR="009C505A">
        <w:rPr>
          <w:sz w:val="20"/>
          <w:szCs w:val="20"/>
        </w:rPr>
        <w:t>,0</w:t>
      </w:r>
      <w:r w:rsidR="00C423DB">
        <w:rPr>
          <w:sz w:val="20"/>
          <w:szCs w:val="20"/>
        </w:rPr>
        <w:t xml:space="preserve"> </w:t>
      </w:r>
      <w:r w:rsidR="00BF6EDE" w:rsidRPr="00BF6EDE">
        <w:rPr>
          <w:sz w:val="20"/>
          <w:szCs w:val="20"/>
        </w:rPr>
        <w:t>m.</w:t>
      </w:r>
    </w:p>
    <w:p w:rsidR="00BF6EDE" w:rsidRPr="00BF6EDE" w:rsidRDefault="00EB023E" w:rsidP="00A716BE">
      <w:pPr>
        <w:spacing w:after="0"/>
        <w:jc w:val="both"/>
        <w:rPr>
          <w:sz w:val="20"/>
          <w:szCs w:val="20"/>
        </w:rPr>
      </w:pPr>
      <w:r>
        <w:rPr>
          <w:sz w:val="20"/>
          <w:szCs w:val="20"/>
        </w:rPr>
        <w:t>(</w:t>
      </w:r>
      <w:r w:rsidR="008955F0">
        <w:rPr>
          <w:sz w:val="20"/>
          <w:szCs w:val="20"/>
        </w:rPr>
        <w:t>7</w:t>
      </w:r>
      <w:r>
        <w:rPr>
          <w:sz w:val="20"/>
          <w:szCs w:val="20"/>
        </w:rPr>
        <w:t>)</w:t>
      </w:r>
      <w:r w:rsidR="008955F0">
        <w:rPr>
          <w:sz w:val="20"/>
          <w:szCs w:val="20"/>
        </w:rPr>
        <w:t xml:space="preserve"> </w:t>
      </w:r>
      <w:r w:rsidR="00BF6EDE" w:rsidRPr="00BF6EDE">
        <w:rPr>
          <w:sz w:val="20"/>
          <w:szCs w:val="20"/>
        </w:rPr>
        <w:t>Kolne i pješačke (i biciklističke) površine je moguće popločiti, a za popločenje može se koristiti kamen, prefabricirani betonski elementi, odnosno drugi materijali predviđeni za kolno-pješačke površine dovoljne nosivosti da prime i promet interventnih vozila.</w:t>
      </w:r>
    </w:p>
    <w:p w:rsidR="00BF6EDE" w:rsidRPr="00673D37" w:rsidRDefault="00EB023E" w:rsidP="00A716BE">
      <w:pPr>
        <w:spacing w:after="0"/>
        <w:jc w:val="both"/>
        <w:rPr>
          <w:sz w:val="20"/>
          <w:szCs w:val="20"/>
        </w:rPr>
      </w:pPr>
      <w:r w:rsidRPr="00673D37">
        <w:rPr>
          <w:sz w:val="20"/>
          <w:szCs w:val="20"/>
        </w:rPr>
        <w:t>(</w:t>
      </w:r>
      <w:r w:rsidR="008955F0" w:rsidRPr="00673D37">
        <w:rPr>
          <w:sz w:val="20"/>
          <w:szCs w:val="20"/>
        </w:rPr>
        <w:t>8</w:t>
      </w:r>
      <w:r w:rsidRPr="00673D37">
        <w:rPr>
          <w:sz w:val="20"/>
          <w:szCs w:val="20"/>
        </w:rPr>
        <w:t>)</w:t>
      </w:r>
      <w:r w:rsidR="008955F0" w:rsidRPr="00673D37">
        <w:rPr>
          <w:sz w:val="20"/>
          <w:szCs w:val="20"/>
        </w:rPr>
        <w:t xml:space="preserve"> </w:t>
      </w:r>
      <w:r w:rsidR="00BF6EDE" w:rsidRPr="00673D37">
        <w:rPr>
          <w:sz w:val="20"/>
          <w:szCs w:val="20"/>
        </w:rPr>
        <w:t>Pristup na građevnu česticu s prometnice uz koju se nalazi zeleni pojas moguće je izvesti preko tog zelenog pojasa.</w:t>
      </w:r>
    </w:p>
    <w:p w:rsidR="008F6226" w:rsidRPr="00192553" w:rsidRDefault="00EB023E" w:rsidP="00A716BE">
      <w:pPr>
        <w:spacing w:after="0"/>
        <w:jc w:val="both"/>
        <w:rPr>
          <w:sz w:val="20"/>
          <w:szCs w:val="20"/>
        </w:rPr>
      </w:pPr>
      <w:r>
        <w:rPr>
          <w:sz w:val="20"/>
          <w:szCs w:val="20"/>
        </w:rPr>
        <w:t>(</w:t>
      </w:r>
      <w:r w:rsidR="008955F0">
        <w:rPr>
          <w:sz w:val="20"/>
          <w:szCs w:val="20"/>
        </w:rPr>
        <w:t>9</w:t>
      </w:r>
      <w:r>
        <w:rPr>
          <w:sz w:val="20"/>
          <w:szCs w:val="20"/>
        </w:rPr>
        <w:t>)</w:t>
      </w:r>
      <w:r w:rsidR="00324F99">
        <w:rPr>
          <w:sz w:val="20"/>
          <w:szCs w:val="20"/>
        </w:rPr>
        <w:t xml:space="preserve"> </w:t>
      </w:r>
      <w:r w:rsidR="00BF6EDE" w:rsidRPr="00BF6EDE">
        <w:rPr>
          <w:sz w:val="20"/>
          <w:szCs w:val="20"/>
        </w:rPr>
        <w:t>Ulice treba izvesti sa širinom i tehničkim elementima koji omogućavaju pristup vatrogasnim i drugim interventnim vozilima sukladno posebnim propisima.</w:t>
      </w:r>
    </w:p>
    <w:p w:rsidR="009D633A" w:rsidRDefault="009D633A"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 xml:space="preserve">5.1.1. </w:t>
      </w:r>
      <w:r w:rsidR="002E1B28" w:rsidRPr="00BD33D7">
        <w:rPr>
          <w:b/>
          <w:sz w:val="20"/>
          <w:szCs w:val="20"/>
        </w:rPr>
        <w:t xml:space="preserve">JAVNA </w:t>
      </w:r>
      <w:r w:rsidRPr="00BD33D7">
        <w:rPr>
          <w:b/>
          <w:sz w:val="20"/>
          <w:szCs w:val="20"/>
        </w:rPr>
        <w:t>PARKIRALIŠTA I GARAŽE</w:t>
      </w:r>
    </w:p>
    <w:p w:rsidR="00BF6EDE" w:rsidRPr="00BD33D7" w:rsidRDefault="00BF6EDE" w:rsidP="00A716BE">
      <w:pPr>
        <w:spacing w:after="0"/>
        <w:jc w:val="both"/>
        <w:rPr>
          <w:b/>
          <w:sz w:val="20"/>
          <w:szCs w:val="20"/>
        </w:rPr>
      </w:pPr>
    </w:p>
    <w:p w:rsidR="00BF6EDE" w:rsidRPr="00BD33D7" w:rsidRDefault="00300F87" w:rsidP="000B3794">
      <w:pPr>
        <w:spacing w:after="0"/>
        <w:jc w:val="both"/>
        <w:rPr>
          <w:b/>
          <w:sz w:val="20"/>
          <w:szCs w:val="20"/>
        </w:rPr>
      </w:pPr>
      <w:r w:rsidRPr="00BD33D7">
        <w:rPr>
          <w:b/>
          <w:sz w:val="20"/>
          <w:szCs w:val="20"/>
        </w:rPr>
        <w:t xml:space="preserve">Članak </w:t>
      </w:r>
      <w:r w:rsidR="001A3E5F" w:rsidRPr="00BD33D7">
        <w:rPr>
          <w:b/>
          <w:sz w:val="20"/>
          <w:szCs w:val="20"/>
        </w:rPr>
        <w:t>5</w:t>
      </w:r>
      <w:r w:rsidR="001D6F5A">
        <w:rPr>
          <w:b/>
          <w:sz w:val="20"/>
          <w:szCs w:val="20"/>
        </w:rPr>
        <w:t>3</w:t>
      </w:r>
      <w:r w:rsidR="001A3E5F" w:rsidRPr="00BD33D7">
        <w:rPr>
          <w:b/>
          <w:sz w:val="20"/>
          <w:szCs w:val="20"/>
        </w:rPr>
        <w:t xml:space="preserve">.  </w:t>
      </w:r>
      <w:r w:rsidR="001A3E5F" w:rsidRPr="00BD33D7">
        <w:rPr>
          <w:rFonts w:cs="Arial"/>
          <w:b/>
          <w:sz w:val="20"/>
          <w:szCs w:val="20"/>
        </w:rPr>
        <w:t xml:space="preserve"> </w:t>
      </w:r>
    </w:p>
    <w:p w:rsidR="00BF6EDE" w:rsidRPr="00BD33D7" w:rsidRDefault="00695163" w:rsidP="000B3794">
      <w:pPr>
        <w:spacing w:after="0"/>
        <w:jc w:val="both"/>
        <w:rPr>
          <w:sz w:val="20"/>
          <w:szCs w:val="20"/>
        </w:rPr>
      </w:pPr>
      <w:r w:rsidRPr="00BD33D7">
        <w:rPr>
          <w:sz w:val="20"/>
          <w:szCs w:val="20"/>
        </w:rPr>
        <w:t>(1)</w:t>
      </w:r>
      <w:r w:rsidR="00BD33D7" w:rsidRPr="00BD33D7">
        <w:rPr>
          <w:sz w:val="20"/>
          <w:szCs w:val="20"/>
        </w:rPr>
        <w:t xml:space="preserve"> </w:t>
      </w:r>
      <w:r w:rsidR="002E1B28" w:rsidRPr="00BD33D7">
        <w:rPr>
          <w:sz w:val="20"/>
          <w:szCs w:val="20"/>
        </w:rPr>
        <w:t>Parkirališne</w:t>
      </w:r>
      <w:r w:rsidR="00855119" w:rsidRPr="00BD33D7">
        <w:rPr>
          <w:sz w:val="20"/>
          <w:szCs w:val="20"/>
        </w:rPr>
        <w:t xml:space="preserve"> (garažne)</w:t>
      </w:r>
      <w:r w:rsidR="002E1B28" w:rsidRPr="00BD33D7">
        <w:rPr>
          <w:sz w:val="20"/>
          <w:szCs w:val="20"/>
        </w:rPr>
        <w:t xml:space="preserve"> površine u stambenom naselju osiguravaju se na pojedinoj građevnoj čestici. Uz javnu prometnicu (U-7) planirano je javno parkiralište za potrebe povremenih korisnika sportsko-rekreacijskih  i javnih ugostiteljskih </w:t>
      </w:r>
      <w:r w:rsidR="002E1B28" w:rsidRPr="00E22B19">
        <w:rPr>
          <w:sz w:val="20"/>
          <w:szCs w:val="20"/>
        </w:rPr>
        <w:t>sadržaja</w:t>
      </w:r>
      <w:r w:rsidR="00EE7C5A" w:rsidRPr="00E22B19">
        <w:rPr>
          <w:sz w:val="20"/>
          <w:szCs w:val="20"/>
        </w:rPr>
        <w:t xml:space="preserve"> uređene </w:t>
      </w:r>
      <w:r w:rsidR="00EE0CDE" w:rsidRPr="00E22B19">
        <w:rPr>
          <w:sz w:val="20"/>
          <w:szCs w:val="20"/>
        </w:rPr>
        <w:t>morska</w:t>
      </w:r>
      <w:r w:rsidR="002E1B28" w:rsidRPr="00E22B19">
        <w:rPr>
          <w:sz w:val="20"/>
          <w:szCs w:val="20"/>
        </w:rPr>
        <w:t xml:space="preserve"> plaže.  </w:t>
      </w:r>
    </w:p>
    <w:p w:rsidR="00BF6EDE" w:rsidRPr="00D9700B" w:rsidRDefault="00855119" w:rsidP="000B3794">
      <w:pPr>
        <w:spacing w:after="0"/>
        <w:jc w:val="both"/>
        <w:rPr>
          <w:sz w:val="20"/>
          <w:szCs w:val="20"/>
        </w:rPr>
      </w:pPr>
      <w:r w:rsidRPr="00BD33D7">
        <w:rPr>
          <w:sz w:val="20"/>
          <w:szCs w:val="20"/>
        </w:rPr>
        <w:t xml:space="preserve">(2) </w:t>
      </w:r>
      <w:r w:rsidR="00BF6EDE" w:rsidRPr="00BD33D7">
        <w:rPr>
          <w:sz w:val="20"/>
          <w:szCs w:val="20"/>
        </w:rPr>
        <w:t xml:space="preserve">Uvjeti za određivanje </w:t>
      </w:r>
      <w:r w:rsidR="00D23C4C" w:rsidRPr="00D9700B">
        <w:rPr>
          <w:sz w:val="20"/>
          <w:szCs w:val="20"/>
        </w:rPr>
        <w:t xml:space="preserve">minimalnog </w:t>
      </w:r>
      <w:r w:rsidR="00BF6EDE" w:rsidRPr="00D9700B">
        <w:rPr>
          <w:sz w:val="20"/>
          <w:szCs w:val="20"/>
        </w:rPr>
        <w:t xml:space="preserve">broja parkirališnih mjesta: </w:t>
      </w:r>
    </w:p>
    <w:p w:rsidR="00BF6EDE" w:rsidRPr="00BD33D7" w:rsidRDefault="0020332D" w:rsidP="000B3794">
      <w:pPr>
        <w:spacing w:after="0"/>
        <w:ind w:left="705" w:hanging="705"/>
        <w:jc w:val="both"/>
        <w:rPr>
          <w:sz w:val="20"/>
          <w:szCs w:val="20"/>
        </w:rPr>
      </w:pPr>
      <w:r w:rsidRPr="00D9700B">
        <w:rPr>
          <w:sz w:val="20"/>
          <w:szCs w:val="20"/>
        </w:rPr>
        <w:t>-</w:t>
      </w:r>
      <w:r w:rsidR="00E36E3E" w:rsidRPr="00D9700B">
        <w:rPr>
          <w:sz w:val="20"/>
          <w:szCs w:val="20"/>
        </w:rPr>
        <w:t xml:space="preserve"> </w:t>
      </w:r>
      <w:r w:rsidRPr="00D9700B">
        <w:rPr>
          <w:sz w:val="20"/>
          <w:szCs w:val="20"/>
        </w:rPr>
        <w:t>stambene</w:t>
      </w:r>
      <w:r w:rsidR="00F559BA" w:rsidRPr="00D9700B">
        <w:rPr>
          <w:sz w:val="20"/>
          <w:szCs w:val="20"/>
        </w:rPr>
        <w:t xml:space="preserve"> građevine : </w:t>
      </w:r>
      <w:bookmarkStart w:id="56" w:name="_Hlk496100873"/>
      <w:r w:rsidR="00492031" w:rsidRPr="00D9700B">
        <w:rPr>
          <w:sz w:val="20"/>
          <w:szCs w:val="20"/>
        </w:rPr>
        <w:t xml:space="preserve">1PM na 1 stambenu </w:t>
      </w:r>
      <w:r w:rsidR="00492031" w:rsidRPr="00BD33D7">
        <w:rPr>
          <w:sz w:val="20"/>
          <w:szCs w:val="20"/>
        </w:rPr>
        <w:t>jedinicu (uvećano za 25% za posjetitelje)</w:t>
      </w:r>
      <w:r w:rsidR="003C3AB5" w:rsidRPr="00BD33D7">
        <w:rPr>
          <w:sz w:val="20"/>
          <w:szCs w:val="20"/>
        </w:rPr>
        <w:t xml:space="preserve"> </w:t>
      </w:r>
    </w:p>
    <w:bookmarkEnd w:id="56"/>
    <w:p w:rsidR="00BF6EDE" w:rsidRPr="00BD33D7" w:rsidRDefault="00BF6EDE" w:rsidP="000B3794">
      <w:pPr>
        <w:spacing w:after="0"/>
        <w:jc w:val="both"/>
        <w:rPr>
          <w:sz w:val="20"/>
          <w:szCs w:val="20"/>
        </w:rPr>
      </w:pPr>
      <w:r w:rsidRPr="00BD33D7">
        <w:rPr>
          <w:sz w:val="20"/>
          <w:szCs w:val="20"/>
        </w:rPr>
        <w:t>-</w:t>
      </w:r>
      <w:r w:rsidR="00E36E3E">
        <w:rPr>
          <w:sz w:val="20"/>
          <w:szCs w:val="20"/>
        </w:rPr>
        <w:t xml:space="preserve"> </w:t>
      </w:r>
      <w:r w:rsidRPr="00BD33D7">
        <w:rPr>
          <w:sz w:val="20"/>
          <w:szCs w:val="20"/>
        </w:rPr>
        <w:t xml:space="preserve">ugostiteljski sadržaji (restorani, </w:t>
      </w:r>
      <w:r w:rsidR="0020332D" w:rsidRPr="00BD33D7">
        <w:rPr>
          <w:sz w:val="20"/>
          <w:szCs w:val="20"/>
        </w:rPr>
        <w:t>kavane</w:t>
      </w:r>
      <w:r w:rsidRPr="00BD33D7">
        <w:rPr>
          <w:sz w:val="20"/>
          <w:szCs w:val="20"/>
        </w:rPr>
        <w:t xml:space="preserve">): </w:t>
      </w:r>
      <w:r w:rsidR="008955F0" w:rsidRPr="00BD33D7">
        <w:rPr>
          <w:sz w:val="20"/>
          <w:szCs w:val="20"/>
        </w:rPr>
        <w:t>1 PM</w:t>
      </w:r>
      <w:r w:rsidR="00057B5B" w:rsidRPr="00BD33D7">
        <w:rPr>
          <w:sz w:val="20"/>
          <w:szCs w:val="20"/>
        </w:rPr>
        <w:t xml:space="preserve">/25,0 </w:t>
      </w:r>
      <w:r w:rsidR="008955F0" w:rsidRPr="00BD33D7">
        <w:rPr>
          <w:sz w:val="20"/>
          <w:szCs w:val="20"/>
        </w:rPr>
        <w:t>m</w:t>
      </w:r>
      <w:r w:rsidR="008955F0" w:rsidRPr="00BD33D7">
        <w:rPr>
          <w:rFonts w:cs="Arial"/>
          <w:sz w:val="20"/>
          <w:szCs w:val="20"/>
        </w:rPr>
        <w:t>²</w:t>
      </w:r>
    </w:p>
    <w:p w:rsidR="00057B5B" w:rsidRPr="00BD33D7" w:rsidRDefault="00057B5B" w:rsidP="000B3794">
      <w:pPr>
        <w:spacing w:after="0"/>
        <w:jc w:val="both"/>
        <w:rPr>
          <w:sz w:val="20"/>
          <w:szCs w:val="20"/>
        </w:rPr>
      </w:pPr>
      <w:r w:rsidRPr="00BD33D7">
        <w:rPr>
          <w:sz w:val="20"/>
          <w:szCs w:val="20"/>
        </w:rPr>
        <w:t>-</w:t>
      </w:r>
      <w:r w:rsidR="00E36E3E">
        <w:rPr>
          <w:sz w:val="20"/>
          <w:szCs w:val="20"/>
        </w:rPr>
        <w:t xml:space="preserve"> </w:t>
      </w:r>
      <w:r w:rsidRPr="00BD33D7">
        <w:rPr>
          <w:sz w:val="20"/>
          <w:szCs w:val="20"/>
        </w:rPr>
        <w:t>ugostiteljski sadržaji (caffe bar, slastičarnica): 1 PM/10,0 m</w:t>
      </w:r>
      <w:r w:rsidRPr="00BD33D7">
        <w:rPr>
          <w:rFonts w:cs="Arial"/>
          <w:sz w:val="20"/>
          <w:szCs w:val="20"/>
        </w:rPr>
        <w:t>²</w:t>
      </w:r>
      <w:r w:rsidRPr="00BD33D7">
        <w:rPr>
          <w:sz w:val="20"/>
          <w:szCs w:val="20"/>
        </w:rPr>
        <w:t xml:space="preserve"> </w:t>
      </w:r>
    </w:p>
    <w:p w:rsidR="00BF6EDE" w:rsidRPr="00BD33D7" w:rsidRDefault="00BF6EDE" w:rsidP="000B3794">
      <w:pPr>
        <w:spacing w:after="0"/>
        <w:jc w:val="both"/>
        <w:rPr>
          <w:strike/>
          <w:sz w:val="20"/>
          <w:szCs w:val="20"/>
        </w:rPr>
      </w:pPr>
      <w:r w:rsidRPr="00BD33D7">
        <w:rPr>
          <w:sz w:val="20"/>
          <w:szCs w:val="20"/>
        </w:rPr>
        <w:t>-</w:t>
      </w:r>
      <w:r w:rsidR="00E36E3E">
        <w:rPr>
          <w:sz w:val="20"/>
          <w:szCs w:val="20"/>
        </w:rPr>
        <w:t xml:space="preserve"> </w:t>
      </w:r>
      <w:r w:rsidRPr="00BD33D7">
        <w:rPr>
          <w:sz w:val="20"/>
          <w:szCs w:val="20"/>
        </w:rPr>
        <w:t xml:space="preserve">ugostiteljski sadržaji (hotel): </w:t>
      </w:r>
      <w:bookmarkStart w:id="57" w:name="_Hlk496100892"/>
      <w:r w:rsidR="00855119" w:rsidRPr="00BD33D7">
        <w:rPr>
          <w:sz w:val="20"/>
          <w:szCs w:val="20"/>
        </w:rPr>
        <w:t>1PM/50m</w:t>
      </w:r>
      <w:r w:rsidR="00855119" w:rsidRPr="00BD33D7">
        <w:rPr>
          <w:rFonts w:cs="Arial"/>
          <w:sz w:val="20"/>
          <w:szCs w:val="20"/>
        </w:rPr>
        <w:t>²</w:t>
      </w:r>
      <w:bookmarkEnd w:id="57"/>
    </w:p>
    <w:p w:rsidR="00BF6EDE" w:rsidRPr="00BD33D7" w:rsidRDefault="00BF6EDE" w:rsidP="000B3794">
      <w:pPr>
        <w:spacing w:after="0"/>
        <w:jc w:val="both"/>
        <w:rPr>
          <w:sz w:val="20"/>
          <w:szCs w:val="20"/>
        </w:rPr>
      </w:pPr>
      <w:r w:rsidRPr="00BD33D7">
        <w:rPr>
          <w:sz w:val="20"/>
          <w:szCs w:val="20"/>
        </w:rPr>
        <w:t>-</w:t>
      </w:r>
      <w:r w:rsidR="00E36E3E">
        <w:rPr>
          <w:sz w:val="20"/>
          <w:szCs w:val="20"/>
        </w:rPr>
        <w:t xml:space="preserve"> </w:t>
      </w:r>
      <w:r w:rsidRPr="00BD33D7">
        <w:rPr>
          <w:sz w:val="20"/>
          <w:szCs w:val="20"/>
        </w:rPr>
        <w:t xml:space="preserve">sport i rekreacija: 1PM na 20 sjedećih mjesta ili </w:t>
      </w:r>
      <w:r w:rsidR="006452A8" w:rsidRPr="00BD33D7">
        <w:rPr>
          <w:sz w:val="20"/>
          <w:szCs w:val="20"/>
        </w:rPr>
        <w:t>25</w:t>
      </w:r>
      <w:r w:rsidRPr="00BD33D7">
        <w:rPr>
          <w:sz w:val="20"/>
          <w:szCs w:val="20"/>
        </w:rPr>
        <w:t>0 m</w:t>
      </w:r>
      <w:r w:rsidR="008955F0" w:rsidRPr="00BD33D7">
        <w:rPr>
          <w:rFonts w:cs="Arial"/>
          <w:sz w:val="20"/>
          <w:szCs w:val="20"/>
        </w:rPr>
        <w:t>²</w:t>
      </w:r>
      <w:r w:rsidRPr="00BD33D7">
        <w:rPr>
          <w:sz w:val="20"/>
          <w:szCs w:val="20"/>
        </w:rPr>
        <w:t xml:space="preserve"> sportsko-rekreacijskih površina</w:t>
      </w:r>
    </w:p>
    <w:p w:rsidR="000A370C" w:rsidRPr="00BD33D7" w:rsidRDefault="00057B5B" w:rsidP="000B3794">
      <w:pPr>
        <w:spacing w:after="0"/>
        <w:jc w:val="both"/>
        <w:rPr>
          <w:sz w:val="20"/>
          <w:szCs w:val="20"/>
        </w:rPr>
      </w:pPr>
      <w:r w:rsidRPr="00BD33D7">
        <w:rPr>
          <w:sz w:val="20"/>
          <w:szCs w:val="20"/>
        </w:rPr>
        <w:t>-</w:t>
      </w:r>
      <w:r w:rsidR="00E36E3E">
        <w:rPr>
          <w:sz w:val="20"/>
          <w:szCs w:val="20"/>
        </w:rPr>
        <w:t xml:space="preserve"> </w:t>
      </w:r>
      <w:r w:rsidRPr="00BD33D7">
        <w:rPr>
          <w:sz w:val="20"/>
          <w:szCs w:val="20"/>
        </w:rPr>
        <w:t>prodavaonice (manje): 1PM/</w:t>
      </w:r>
      <w:r w:rsidR="00BF6EDE" w:rsidRPr="00BD33D7">
        <w:rPr>
          <w:sz w:val="20"/>
          <w:szCs w:val="20"/>
        </w:rPr>
        <w:t>30</w:t>
      </w:r>
      <w:r w:rsidRPr="00BD33D7">
        <w:rPr>
          <w:sz w:val="20"/>
          <w:szCs w:val="20"/>
        </w:rPr>
        <w:t>,0</w:t>
      </w:r>
      <w:r w:rsidR="00BF6EDE" w:rsidRPr="00BD33D7">
        <w:rPr>
          <w:sz w:val="20"/>
          <w:szCs w:val="20"/>
        </w:rPr>
        <w:t xml:space="preserve"> m</w:t>
      </w:r>
      <w:r w:rsidR="008955F0" w:rsidRPr="00BD33D7">
        <w:rPr>
          <w:rFonts w:cs="Arial"/>
          <w:sz w:val="20"/>
          <w:szCs w:val="20"/>
        </w:rPr>
        <w:t>²</w:t>
      </w:r>
      <w:r w:rsidR="00BF6EDE" w:rsidRPr="00BD33D7">
        <w:rPr>
          <w:sz w:val="20"/>
          <w:szCs w:val="20"/>
        </w:rPr>
        <w:t xml:space="preserve"> prodajnog prostora </w:t>
      </w:r>
    </w:p>
    <w:p w:rsidR="00BD33D7" w:rsidRPr="00BD33D7" w:rsidRDefault="00855119" w:rsidP="000B3794">
      <w:pPr>
        <w:spacing w:after="0"/>
        <w:jc w:val="both"/>
        <w:rPr>
          <w:sz w:val="20"/>
          <w:szCs w:val="20"/>
        </w:rPr>
      </w:pPr>
      <w:r w:rsidRPr="00BD33D7">
        <w:rPr>
          <w:sz w:val="20"/>
          <w:szCs w:val="20"/>
        </w:rPr>
        <w:t xml:space="preserve">(3) </w:t>
      </w:r>
      <w:r w:rsidR="00BF6EDE" w:rsidRPr="00BD33D7">
        <w:rPr>
          <w:sz w:val="20"/>
          <w:szCs w:val="20"/>
        </w:rPr>
        <w:t>Planom je uz zonu privez</w:t>
      </w:r>
      <w:r w:rsidR="00FA4CF8" w:rsidRPr="00BD33D7">
        <w:rPr>
          <w:sz w:val="20"/>
          <w:szCs w:val="20"/>
        </w:rPr>
        <w:t>a</w:t>
      </w:r>
      <w:r w:rsidR="00BF6EDE" w:rsidRPr="00BD33D7">
        <w:rPr>
          <w:sz w:val="20"/>
          <w:szCs w:val="20"/>
        </w:rPr>
        <w:t xml:space="preserve"> i plaže (rekreacije) predviđena izgradnja javnog parkirališta kapaciteta oko 53 PM, uz planiranu ulicu U-7. </w:t>
      </w:r>
    </w:p>
    <w:p w:rsidR="00BF6EDE" w:rsidRPr="00BD33D7" w:rsidRDefault="00855119" w:rsidP="000B3794">
      <w:pPr>
        <w:spacing w:after="0"/>
        <w:jc w:val="both"/>
        <w:rPr>
          <w:sz w:val="20"/>
          <w:szCs w:val="20"/>
        </w:rPr>
      </w:pPr>
      <w:r w:rsidRPr="00BD33D7">
        <w:rPr>
          <w:sz w:val="20"/>
          <w:szCs w:val="20"/>
        </w:rPr>
        <w:t>(4)</w:t>
      </w:r>
      <w:r w:rsidR="00BE6CE8" w:rsidRPr="00BD33D7">
        <w:rPr>
          <w:sz w:val="20"/>
          <w:szCs w:val="20"/>
        </w:rPr>
        <w:t xml:space="preserve"> </w:t>
      </w:r>
      <w:r w:rsidR="00BF6EDE" w:rsidRPr="00BD33D7">
        <w:rPr>
          <w:sz w:val="20"/>
          <w:szCs w:val="20"/>
        </w:rPr>
        <w:t>Parkirališna mjesta su minimalnih dimenzija 5,0</w:t>
      </w:r>
      <w:r w:rsidR="007A7656">
        <w:rPr>
          <w:sz w:val="20"/>
          <w:szCs w:val="20"/>
        </w:rPr>
        <w:t xml:space="preserve"> </w:t>
      </w:r>
      <w:r w:rsidR="00BF6EDE" w:rsidRPr="00BD33D7">
        <w:rPr>
          <w:sz w:val="20"/>
          <w:szCs w:val="20"/>
        </w:rPr>
        <w:t>x</w:t>
      </w:r>
      <w:r w:rsidR="007A7656">
        <w:rPr>
          <w:sz w:val="20"/>
          <w:szCs w:val="20"/>
        </w:rPr>
        <w:t xml:space="preserve"> </w:t>
      </w:r>
      <w:r w:rsidR="00BF6EDE" w:rsidRPr="00BD33D7">
        <w:rPr>
          <w:sz w:val="20"/>
          <w:szCs w:val="20"/>
        </w:rPr>
        <w:t>2,3 m, a uz javnu</w:t>
      </w:r>
      <w:r w:rsidR="00BE6CE8" w:rsidRPr="00BD33D7">
        <w:rPr>
          <w:sz w:val="20"/>
          <w:szCs w:val="20"/>
        </w:rPr>
        <w:t xml:space="preserve"> prometnicu U-7 dimenzija 5,0</w:t>
      </w:r>
      <w:r w:rsidR="007A7656">
        <w:rPr>
          <w:sz w:val="20"/>
          <w:szCs w:val="20"/>
        </w:rPr>
        <w:t xml:space="preserve"> </w:t>
      </w:r>
      <w:r w:rsidR="00BE6CE8" w:rsidRPr="00BD33D7">
        <w:rPr>
          <w:sz w:val="20"/>
          <w:szCs w:val="20"/>
        </w:rPr>
        <w:t>x</w:t>
      </w:r>
      <w:r w:rsidR="007A7656">
        <w:rPr>
          <w:sz w:val="20"/>
          <w:szCs w:val="20"/>
        </w:rPr>
        <w:t xml:space="preserve"> </w:t>
      </w:r>
      <w:r w:rsidR="00BE6CE8" w:rsidRPr="00BD33D7">
        <w:rPr>
          <w:sz w:val="20"/>
          <w:szCs w:val="20"/>
        </w:rPr>
        <w:t>2,</w:t>
      </w:r>
      <w:r w:rsidR="00BF6EDE" w:rsidRPr="00BD33D7">
        <w:rPr>
          <w:sz w:val="20"/>
          <w:szCs w:val="20"/>
        </w:rPr>
        <w:t xml:space="preserve">5 m. Najveći dozvoljeni uzdužni i poprečni nagib parkirališta je 5,0%. </w:t>
      </w:r>
    </w:p>
    <w:p w:rsidR="00BF6EDE" w:rsidRDefault="00855119" w:rsidP="00A716BE">
      <w:pPr>
        <w:spacing w:after="0"/>
        <w:jc w:val="both"/>
        <w:rPr>
          <w:sz w:val="20"/>
          <w:szCs w:val="20"/>
        </w:rPr>
      </w:pPr>
      <w:r w:rsidRPr="00BD33D7">
        <w:rPr>
          <w:sz w:val="20"/>
          <w:szCs w:val="20"/>
        </w:rPr>
        <w:t xml:space="preserve">(5) </w:t>
      </w:r>
      <w:r w:rsidR="00BF6EDE" w:rsidRPr="00BD33D7">
        <w:rPr>
          <w:sz w:val="20"/>
          <w:szCs w:val="20"/>
        </w:rPr>
        <w:t>U sklopu parkirališta potrebno je osigurati min 5% parkirališnih mjesta za osob</w:t>
      </w:r>
      <w:r w:rsidR="00DD414D">
        <w:rPr>
          <w:sz w:val="20"/>
          <w:szCs w:val="20"/>
        </w:rPr>
        <w:t xml:space="preserve">e sa smanjenom pokretljivošću. </w:t>
      </w:r>
    </w:p>
    <w:p w:rsidR="004E3652" w:rsidRPr="00BD33D7" w:rsidRDefault="004E3652" w:rsidP="00A716BE">
      <w:pPr>
        <w:spacing w:after="0"/>
        <w:jc w:val="both"/>
        <w:rPr>
          <w:sz w:val="20"/>
          <w:szCs w:val="20"/>
        </w:rPr>
      </w:pPr>
    </w:p>
    <w:p w:rsidR="0071078A" w:rsidRPr="00BD33D7" w:rsidRDefault="0071078A"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5.1.2. TRGOVI I DRUGE VEĆE PJEŠAČKE POVRŠINE</w:t>
      </w:r>
    </w:p>
    <w:p w:rsidR="00BF6EDE" w:rsidRPr="00BD33D7" w:rsidRDefault="00BF6EDE" w:rsidP="00A716BE">
      <w:pPr>
        <w:spacing w:after="0"/>
        <w:jc w:val="both"/>
        <w:rPr>
          <w:b/>
          <w:sz w:val="20"/>
          <w:szCs w:val="20"/>
        </w:rPr>
      </w:pPr>
    </w:p>
    <w:p w:rsidR="00BE6CE8" w:rsidRPr="00BD33D7" w:rsidRDefault="00BE6CE8" w:rsidP="00A716BE">
      <w:pPr>
        <w:spacing w:after="0"/>
        <w:jc w:val="both"/>
        <w:rPr>
          <w:b/>
          <w:sz w:val="20"/>
          <w:szCs w:val="20"/>
          <w:u w:val="single"/>
        </w:rPr>
      </w:pPr>
      <w:r w:rsidRPr="00BD33D7">
        <w:rPr>
          <w:b/>
          <w:sz w:val="20"/>
          <w:szCs w:val="20"/>
          <w:u w:val="single"/>
        </w:rPr>
        <w:t>Pješački promet</w:t>
      </w:r>
    </w:p>
    <w:p w:rsidR="00BE6CE8" w:rsidRPr="00BD33D7" w:rsidRDefault="00BE6CE8"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5</w:t>
      </w:r>
      <w:r w:rsidR="001D6F5A">
        <w:rPr>
          <w:b/>
          <w:sz w:val="20"/>
          <w:szCs w:val="20"/>
        </w:rPr>
        <w:t>4</w:t>
      </w:r>
      <w:r w:rsidR="001A3E5F" w:rsidRPr="00BD33D7">
        <w:rPr>
          <w:b/>
          <w:sz w:val="20"/>
          <w:szCs w:val="20"/>
        </w:rPr>
        <w:t xml:space="preserve">.  </w:t>
      </w:r>
      <w:r w:rsidR="001A3E5F" w:rsidRPr="00BD33D7">
        <w:rPr>
          <w:rFonts w:cs="Arial"/>
          <w:b/>
          <w:sz w:val="20"/>
          <w:szCs w:val="20"/>
        </w:rPr>
        <w:t xml:space="preserve"> </w:t>
      </w:r>
    </w:p>
    <w:p w:rsidR="00BE6CE8" w:rsidRPr="00BD33D7" w:rsidRDefault="00BE6CE8" w:rsidP="00A716BE">
      <w:pPr>
        <w:spacing w:after="0"/>
        <w:jc w:val="both"/>
        <w:rPr>
          <w:sz w:val="20"/>
          <w:szCs w:val="20"/>
        </w:rPr>
      </w:pPr>
      <w:r w:rsidRPr="00BD33D7">
        <w:rPr>
          <w:sz w:val="20"/>
          <w:szCs w:val="20"/>
        </w:rPr>
        <w:t xml:space="preserve">(1) U sklopu namjene </w:t>
      </w:r>
      <w:r w:rsidR="00EE7C5A">
        <w:rPr>
          <w:sz w:val="20"/>
          <w:szCs w:val="20"/>
        </w:rPr>
        <w:t xml:space="preserve">uređena </w:t>
      </w:r>
      <w:r w:rsidR="00E22B19">
        <w:rPr>
          <w:sz w:val="20"/>
          <w:szCs w:val="20"/>
        </w:rPr>
        <w:t>morska</w:t>
      </w:r>
      <w:r w:rsidR="00EE7C5A">
        <w:rPr>
          <w:sz w:val="20"/>
          <w:szCs w:val="20"/>
        </w:rPr>
        <w:t xml:space="preserve"> plaža </w:t>
      </w:r>
      <w:r w:rsidRPr="00BD33D7">
        <w:rPr>
          <w:sz w:val="20"/>
          <w:szCs w:val="20"/>
        </w:rPr>
        <w:t xml:space="preserve">– trg (R3) planira se izgradnja </w:t>
      </w:r>
      <w:r w:rsidRPr="00BD33D7">
        <w:rPr>
          <w:rFonts w:cs="Arial"/>
          <w:sz w:val="20"/>
          <w:szCs w:val="20"/>
        </w:rPr>
        <w:t xml:space="preserve">većeg trga za okupljanja, sportske i druge manifestacije. </w:t>
      </w:r>
    </w:p>
    <w:p w:rsidR="00BE6CE8" w:rsidRPr="00BD33D7" w:rsidRDefault="00BE6CE8" w:rsidP="00A716BE">
      <w:pPr>
        <w:spacing w:after="0"/>
        <w:jc w:val="both"/>
        <w:rPr>
          <w:sz w:val="20"/>
          <w:szCs w:val="20"/>
        </w:rPr>
      </w:pPr>
      <w:r w:rsidRPr="00BD33D7">
        <w:rPr>
          <w:sz w:val="20"/>
          <w:szCs w:val="20"/>
        </w:rPr>
        <w:t>U sklopu površina nam</w:t>
      </w:r>
      <w:r w:rsidR="007A7656">
        <w:rPr>
          <w:sz w:val="20"/>
          <w:szCs w:val="20"/>
        </w:rPr>
        <w:t>i</w:t>
      </w:r>
      <w:r w:rsidRPr="00BD33D7">
        <w:rPr>
          <w:sz w:val="20"/>
          <w:szCs w:val="20"/>
        </w:rPr>
        <w:t>jenjenih „Kulturi, zabavi, športu i rekreaciji unutar naselja“ definirani su manji trgovi i „kale“.</w:t>
      </w:r>
    </w:p>
    <w:p w:rsidR="00BE6CE8" w:rsidRPr="00BD33D7" w:rsidRDefault="00BE6CE8" w:rsidP="00A716BE">
      <w:pPr>
        <w:spacing w:after="0"/>
        <w:jc w:val="both"/>
      </w:pPr>
      <w:r w:rsidRPr="00BD33D7">
        <w:t xml:space="preserve">(2) </w:t>
      </w:r>
      <w:r w:rsidR="00BF6EDE" w:rsidRPr="00BD33D7">
        <w:rPr>
          <w:sz w:val="20"/>
          <w:szCs w:val="20"/>
        </w:rPr>
        <w:t xml:space="preserve">U cilju unaprjeđenja prostorne cjeline </w:t>
      </w:r>
      <w:r w:rsidR="00813F66" w:rsidRPr="00BD33D7">
        <w:rPr>
          <w:sz w:val="20"/>
          <w:szCs w:val="20"/>
        </w:rPr>
        <w:t>stambenog</w:t>
      </w:r>
      <w:r w:rsidR="00BF6EDE" w:rsidRPr="00BD33D7">
        <w:rPr>
          <w:sz w:val="20"/>
          <w:szCs w:val="20"/>
        </w:rPr>
        <w:t xml:space="preserve"> naselja moguća je gradnja većih pješačkih površina uz središnje prateće sadržaje (plaže i sportskih terena). Interne pješačke staze predstavljaju element povezivanja cjeline </w:t>
      </w:r>
      <w:r w:rsidR="00813F66" w:rsidRPr="00BD33D7">
        <w:rPr>
          <w:sz w:val="20"/>
          <w:szCs w:val="20"/>
        </w:rPr>
        <w:t>stambenog</w:t>
      </w:r>
      <w:r w:rsidR="00BF6EDE" w:rsidRPr="00BD33D7">
        <w:rPr>
          <w:sz w:val="20"/>
          <w:szCs w:val="20"/>
        </w:rPr>
        <w:t xml:space="preserve"> naselja. Uz staze je moguće planirati i manje prostore za odmor. </w:t>
      </w:r>
    </w:p>
    <w:p w:rsidR="00BF6EDE" w:rsidRPr="00C423DB" w:rsidRDefault="00451DE7" w:rsidP="00A716BE">
      <w:pPr>
        <w:spacing w:after="0"/>
        <w:jc w:val="both"/>
      </w:pPr>
      <w:r w:rsidRPr="00BD33D7">
        <w:rPr>
          <w:sz w:val="20"/>
          <w:szCs w:val="20"/>
        </w:rPr>
        <w:t>(</w:t>
      </w:r>
      <w:r w:rsidR="00BE6CE8" w:rsidRPr="00BD33D7">
        <w:rPr>
          <w:sz w:val="20"/>
          <w:szCs w:val="20"/>
        </w:rPr>
        <w:t>3</w:t>
      </w:r>
      <w:r w:rsidRPr="00BD33D7">
        <w:rPr>
          <w:sz w:val="20"/>
          <w:szCs w:val="20"/>
        </w:rPr>
        <w:t>)</w:t>
      </w:r>
      <w:r w:rsidR="00BE6CE8" w:rsidRPr="00BD33D7">
        <w:rPr>
          <w:sz w:val="20"/>
          <w:szCs w:val="20"/>
        </w:rPr>
        <w:t xml:space="preserve"> </w:t>
      </w:r>
      <w:r w:rsidR="00BF6EDE" w:rsidRPr="00BD33D7">
        <w:rPr>
          <w:sz w:val="20"/>
          <w:szCs w:val="20"/>
        </w:rPr>
        <w:t xml:space="preserve">Pješačke površine uz kolnike ulica treba izvesti najmanje jednostrano minimalne </w:t>
      </w:r>
      <w:r w:rsidR="00BF6EDE" w:rsidRPr="0067690B">
        <w:rPr>
          <w:sz w:val="20"/>
          <w:szCs w:val="20"/>
        </w:rPr>
        <w:t>širine 1,6 m.</w:t>
      </w:r>
      <w:r w:rsidR="00C423DB">
        <w:rPr>
          <w:sz w:val="20"/>
          <w:szCs w:val="20"/>
        </w:rPr>
        <w:t xml:space="preserve"> </w:t>
      </w:r>
      <w:r w:rsidR="00BF6EDE" w:rsidRPr="0067690B">
        <w:rPr>
          <w:sz w:val="20"/>
          <w:szCs w:val="20"/>
        </w:rPr>
        <w:t xml:space="preserve">U sklopu javnih i drugih (rekreacijskih) površina dozvoljeno je uređenje dodatnih pješačkih staza. </w:t>
      </w:r>
    </w:p>
    <w:p w:rsidR="00BF6EDE" w:rsidRPr="0067690B" w:rsidRDefault="00BF6EDE" w:rsidP="00A716BE">
      <w:pPr>
        <w:spacing w:after="0"/>
        <w:jc w:val="both"/>
        <w:rPr>
          <w:sz w:val="20"/>
          <w:szCs w:val="20"/>
        </w:rPr>
      </w:pPr>
      <w:r w:rsidRPr="0067690B">
        <w:rPr>
          <w:sz w:val="20"/>
          <w:szCs w:val="20"/>
        </w:rPr>
        <w:t xml:space="preserve">Sva komunalna oprema (klupe, stolovi, znakovi, rasvjetni stupovi, koševi, držači za bicikl, reklamne ploče i sl.) postavljaju se </w:t>
      </w:r>
      <w:r w:rsidR="007A7656">
        <w:rPr>
          <w:sz w:val="20"/>
          <w:szCs w:val="20"/>
        </w:rPr>
        <w:t>tako</w:t>
      </w:r>
      <w:r w:rsidRPr="0067690B">
        <w:rPr>
          <w:sz w:val="20"/>
          <w:szCs w:val="20"/>
        </w:rPr>
        <w:t xml:space="preserve"> da ne predstavljaju prepreku za kretanje pješaka, osoba s invaliditetom i poteškoćama u kretanju.</w:t>
      </w:r>
    </w:p>
    <w:p w:rsidR="00BF6EDE" w:rsidRPr="0067690B" w:rsidRDefault="00451DE7" w:rsidP="00A716BE">
      <w:pPr>
        <w:spacing w:after="0"/>
        <w:jc w:val="both"/>
        <w:rPr>
          <w:sz w:val="20"/>
          <w:szCs w:val="20"/>
        </w:rPr>
      </w:pPr>
      <w:r w:rsidRPr="0067690B">
        <w:rPr>
          <w:sz w:val="20"/>
          <w:szCs w:val="20"/>
        </w:rPr>
        <w:t>(</w:t>
      </w:r>
      <w:r w:rsidR="001E219A">
        <w:rPr>
          <w:sz w:val="20"/>
          <w:szCs w:val="20"/>
        </w:rPr>
        <w:t>4</w:t>
      </w:r>
      <w:r w:rsidRPr="0067690B">
        <w:rPr>
          <w:sz w:val="20"/>
          <w:szCs w:val="20"/>
        </w:rPr>
        <w:t>)</w:t>
      </w:r>
      <w:r w:rsidR="00BE6CE8">
        <w:rPr>
          <w:sz w:val="20"/>
          <w:szCs w:val="20"/>
        </w:rPr>
        <w:t xml:space="preserve"> </w:t>
      </w:r>
      <w:r w:rsidR="00BF6EDE" w:rsidRPr="0067690B">
        <w:rPr>
          <w:sz w:val="20"/>
          <w:szCs w:val="20"/>
        </w:rPr>
        <w:t>Pješački pravci koji nisu prikazani na grafičkom dijelu Plana, mogu se graditi na ostalim dijelovima plana, ako su u skladu s uvjetima Plana, a što će se rješavati projektnom dokumentacijom.</w:t>
      </w:r>
    </w:p>
    <w:p w:rsidR="00BF6EDE" w:rsidRPr="0067690B" w:rsidRDefault="00BF6EDE" w:rsidP="00A716BE">
      <w:pPr>
        <w:spacing w:after="0"/>
        <w:jc w:val="both"/>
        <w:rPr>
          <w:sz w:val="20"/>
          <w:szCs w:val="20"/>
        </w:rPr>
      </w:pPr>
    </w:p>
    <w:p w:rsidR="001E219A" w:rsidRPr="006452A8" w:rsidRDefault="001E219A" w:rsidP="00A716BE">
      <w:pPr>
        <w:spacing w:after="0"/>
        <w:jc w:val="both"/>
        <w:rPr>
          <w:b/>
          <w:sz w:val="20"/>
          <w:szCs w:val="20"/>
          <w:u w:val="single"/>
        </w:rPr>
      </w:pPr>
      <w:r w:rsidRPr="006452A8">
        <w:rPr>
          <w:b/>
          <w:sz w:val="20"/>
          <w:szCs w:val="20"/>
          <w:u w:val="single"/>
        </w:rPr>
        <w:t>Biciklistički promet</w:t>
      </w:r>
    </w:p>
    <w:p w:rsidR="001E219A" w:rsidRDefault="001E219A"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5</w:t>
      </w:r>
      <w:r w:rsidR="001D6F5A">
        <w:rPr>
          <w:b/>
          <w:sz w:val="20"/>
          <w:szCs w:val="20"/>
        </w:rPr>
        <w:t>5</w:t>
      </w:r>
      <w:r w:rsidR="001A3E5F" w:rsidRPr="00BD33D7">
        <w:rPr>
          <w:b/>
          <w:sz w:val="20"/>
          <w:szCs w:val="20"/>
        </w:rPr>
        <w:t xml:space="preserve">.  </w:t>
      </w:r>
      <w:r w:rsidR="001A3E5F" w:rsidRPr="00BD33D7">
        <w:rPr>
          <w:rFonts w:cs="Arial"/>
          <w:b/>
          <w:sz w:val="20"/>
          <w:szCs w:val="20"/>
        </w:rPr>
        <w:t xml:space="preserve"> </w:t>
      </w:r>
    </w:p>
    <w:p w:rsidR="00BF6EDE" w:rsidRPr="00BD33D7" w:rsidRDefault="00DC7355" w:rsidP="00A716BE">
      <w:pPr>
        <w:spacing w:after="0"/>
        <w:jc w:val="both"/>
        <w:rPr>
          <w:sz w:val="20"/>
          <w:szCs w:val="20"/>
        </w:rPr>
      </w:pPr>
      <w:r w:rsidRPr="00BD33D7">
        <w:rPr>
          <w:sz w:val="20"/>
          <w:szCs w:val="20"/>
        </w:rPr>
        <w:lastRenderedPageBreak/>
        <w:t>(1)</w:t>
      </w:r>
      <w:r w:rsidR="001E219A" w:rsidRPr="00BD33D7">
        <w:rPr>
          <w:sz w:val="20"/>
          <w:szCs w:val="20"/>
        </w:rPr>
        <w:t xml:space="preserve"> </w:t>
      </w:r>
      <w:r w:rsidR="00BF6EDE" w:rsidRPr="00BD33D7">
        <w:rPr>
          <w:sz w:val="20"/>
          <w:szCs w:val="20"/>
        </w:rPr>
        <w:t xml:space="preserve">U funkciji povećanja stupnja sigurnosti biciklističkog prometa u koridoru prometnica predviđeno je uređenje zajedničkih biciklističko-pješačkih staza, kako bi se bicikliste odvojilo od motornog prometa. Budući da predmetne staze neće biti preopterećene pješacima moguće je planirati takvo zajedničko prometovanje biciklista i pješaka. </w:t>
      </w:r>
    </w:p>
    <w:p w:rsidR="009E331B" w:rsidRPr="003711B7" w:rsidRDefault="00451DE7" w:rsidP="00A716BE">
      <w:pPr>
        <w:spacing w:after="0"/>
        <w:jc w:val="both"/>
        <w:rPr>
          <w:sz w:val="20"/>
          <w:szCs w:val="20"/>
        </w:rPr>
      </w:pPr>
      <w:r w:rsidRPr="00BD33D7">
        <w:rPr>
          <w:sz w:val="20"/>
          <w:szCs w:val="20"/>
        </w:rPr>
        <w:t>(2)</w:t>
      </w:r>
      <w:r w:rsidR="001E219A" w:rsidRPr="00BD33D7">
        <w:rPr>
          <w:sz w:val="20"/>
          <w:szCs w:val="20"/>
        </w:rPr>
        <w:t xml:space="preserve"> </w:t>
      </w:r>
      <w:r w:rsidR="00BF6EDE" w:rsidRPr="00BD33D7">
        <w:rPr>
          <w:sz w:val="20"/>
          <w:szCs w:val="20"/>
        </w:rPr>
        <w:t>Staza je planirana u korido</w:t>
      </w:r>
      <w:r w:rsidR="001E219A" w:rsidRPr="00BD33D7">
        <w:rPr>
          <w:sz w:val="20"/>
          <w:szCs w:val="20"/>
        </w:rPr>
        <w:t>rima prometnica u širini min. 2,</w:t>
      </w:r>
      <w:r w:rsidR="00BF6EDE" w:rsidRPr="00BD33D7">
        <w:rPr>
          <w:sz w:val="20"/>
          <w:szCs w:val="20"/>
        </w:rPr>
        <w:t>00 m i namijenjena je za dvosmjerni promet biciklista i pješaka. Na potezima gdje će staza biti položena neposredno uz kolnik bez razdjelnog pojasa zelenila, obvezno je izvesti denivelaciju u odnosu na kolnik.</w:t>
      </w:r>
    </w:p>
    <w:p w:rsidR="001E219A" w:rsidRPr="00BD33D7" w:rsidRDefault="001E219A" w:rsidP="00A716BE">
      <w:pPr>
        <w:spacing w:after="0"/>
        <w:jc w:val="both"/>
        <w:rPr>
          <w:b/>
          <w:sz w:val="20"/>
          <w:szCs w:val="20"/>
          <w:u w:val="single"/>
        </w:rPr>
      </w:pPr>
      <w:r w:rsidRPr="00BD33D7">
        <w:rPr>
          <w:b/>
          <w:sz w:val="20"/>
          <w:szCs w:val="20"/>
          <w:u w:val="single"/>
        </w:rPr>
        <w:t>Pomorski promet</w:t>
      </w:r>
    </w:p>
    <w:p w:rsidR="001E219A" w:rsidRPr="00BD33D7" w:rsidRDefault="001E219A"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5</w:t>
      </w:r>
      <w:r w:rsidR="001D6F5A">
        <w:rPr>
          <w:b/>
          <w:sz w:val="20"/>
          <w:szCs w:val="20"/>
        </w:rPr>
        <w:t>6</w:t>
      </w:r>
      <w:r w:rsidR="001A3E5F" w:rsidRPr="00BD33D7">
        <w:rPr>
          <w:b/>
          <w:sz w:val="20"/>
          <w:szCs w:val="20"/>
        </w:rPr>
        <w:t xml:space="preserve">.  </w:t>
      </w:r>
      <w:r w:rsidR="001A3E5F" w:rsidRPr="00BD33D7">
        <w:rPr>
          <w:rFonts w:cs="Arial"/>
          <w:b/>
          <w:sz w:val="20"/>
          <w:szCs w:val="20"/>
        </w:rPr>
        <w:t xml:space="preserve"> </w:t>
      </w:r>
    </w:p>
    <w:p w:rsidR="00BF6EDE" w:rsidRPr="00BD33D7" w:rsidRDefault="001E219A" w:rsidP="00A716BE">
      <w:pPr>
        <w:spacing w:after="0"/>
        <w:jc w:val="both"/>
        <w:rPr>
          <w:sz w:val="20"/>
          <w:szCs w:val="20"/>
        </w:rPr>
      </w:pPr>
      <w:r w:rsidRPr="00BD33D7">
        <w:rPr>
          <w:sz w:val="20"/>
          <w:szCs w:val="20"/>
        </w:rPr>
        <w:t xml:space="preserve">(1) </w:t>
      </w:r>
      <w:r w:rsidR="00BF6EDE" w:rsidRPr="00BD33D7">
        <w:rPr>
          <w:sz w:val="20"/>
          <w:szCs w:val="20"/>
        </w:rPr>
        <w:t xml:space="preserve">U području plana u uvali Podsolarsko osiguran je dio luke za </w:t>
      </w:r>
      <w:r w:rsidR="00A5070C" w:rsidRPr="00BD33D7">
        <w:rPr>
          <w:sz w:val="20"/>
          <w:szCs w:val="20"/>
        </w:rPr>
        <w:t xml:space="preserve">privez u funkciji ugostiteljsko turističke zone </w:t>
      </w:r>
      <w:r w:rsidR="00BF6EDE" w:rsidRPr="00BD33D7">
        <w:rPr>
          <w:sz w:val="20"/>
          <w:szCs w:val="20"/>
        </w:rPr>
        <w:t xml:space="preserve">kapaciteta </w:t>
      </w:r>
      <w:r w:rsidR="00333E3F" w:rsidRPr="00BD33D7">
        <w:rPr>
          <w:sz w:val="20"/>
          <w:szCs w:val="20"/>
        </w:rPr>
        <w:t xml:space="preserve">64 </w:t>
      </w:r>
      <w:r w:rsidR="00BF6EDE" w:rsidRPr="00BD33D7">
        <w:rPr>
          <w:sz w:val="20"/>
          <w:szCs w:val="20"/>
        </w:rPr>
        <w:t>plovnih jedinica.</w:t>
      </w:r>
    </w:p>
    <w:p w:rsidR="00BF6EDE" w:rsidRPr="00BD33D7" w:rsidRDefault="00451DE7" w:rsidP="00A716BE">
      <w:pPr>
        <w:spacing w:after="0"/>
        <w:jc w:val="both"/>
        <w:rPr>
          <w:sz w:val="20"/>
          <w:szCs w:val="20"/>
        </w:rPr>
      </w:pPr>
      <w:r w:rsidRPr="00BD33D7">
        <w:rPr>
          <w:sz w:val="20"/>
          <w:szCs w:val="20"/>
        </w:rPr>
        <w:t>(2)</w:t>
      </w:r>
      <w:r w:rsidR="001E219A" w:rsidRPr="00BD33D7">
        <w:rPr>
          <w:sz w:val="20"/>
          <w:szCs w:val="20"/>
        </w:rPr>
        <w:t xml:space="preserve"> </w:t>
      </w:r>
      <w:r w:rsidR="00BF6EDE" w:rsidRPr="00BD33D7">
        <w:rPr>
          <w:sz w:val="20"/>
          <w:szCs w:val="20"/>
        </w:rPr>
        <w:t>Privez, u skladu s manjim opsegom prometa, mora sadržavati:</w:t>
      </w:r>
    </w:p>
    <w:p w:rsidR="00BF6EDE" w:rsidRPr="00BD33D7" w:rsidRDefault="00BF6EDE" w:rsidP="000B3794">
      <w:pPr>
        <w:spacing w:after="0"/>
        <w:jc w:val="both"/>
        <w:rPr>
          <w:sz w:val="20"/>
          <w:szCs w:val="20"/>
        </w:rPr>
      </w:pPr>
      <w:r w:rsidRPr="00BD33D7">
        <w:rPr>
          <w:sz w:val="20"/>
          <w:szCs w:val="20"/>
        </w:rPr>
        <w:t>- kopneni i vodeni prostor za siguran privez i sidrenje plovila,</w:t>
      </w:r>
    </w:p>
    <w:p w:rsidR="00BF6EDE" w:rsidRPr="00BD33D7" w:rsidRDefault="00BF6EDE" w:rsidP="000B3794">
      <w:pPr>
        <w:spacing w:after="0"/>
        <w:jc w:val="both"/>
        <w:rPr>
          <w:sz w:val="20"/>
          <w:szCs w:val="20"/>
        </w:rPr>
      </w:pPr>
      <w:r w:rsidRPr="00BD33D7">
        <w:rPr>
          <w:sz w:val="20"/>
          <w:szCs w:val="20"/>
        </w:rPr>
        <w:t>- objekte sigurnosti plovidbe sukladno posebnim propisima,</w:t>
      </w:r>
    </w:p>
    <w:p w:rsidR="00BF6EDE" w:rsidRPr="00BD33D7" w:rsidRDefault="00BF6EDE" w:rsidP="000B3794">
      <w:pPr>
        <w:spacing w:after="0"/>
        <w:jc w:val="both"/>
        <w:rPr>
          <w:sz w:val="20"/>
          <w:szCs w:val="20"/>
        </w:rPr>
      </w:pPr>
      <w:r w:rsidRPr="00BD33D7">
        <w:rPr>
          <w:sz w:val="20"/>
          <w:szCs w:val="20"/>
        </w:rPr>
        <w:t>- uredno održavanje dubina na mjestima za sidrenje, prilaženje i pristajanje,</w:t>
      </w:r>
    </w:p>
    <w:p w:rsidR="00BF6EDE" w:rsidRPr="00BD33D7" w:rsidRDefault="00BF6EDE" w:rsidP="000B3794">
      <w:pPr>
        <w:spacing w:after="0"/>
        <w:jc w:val="both"/>
        <w:rPr>
          <w:sz w:val="20"/>
          <w:szCs w:val="20"/>
        </w:rPr>
      </w:pPr>
      <w:r w:rsidRPr="00BD33D7">
        <w:rPr>
          <w:sz w:val="20"/>
          <w:szCs w:val="20"/>
        </w:rPr>
        <w:t>- obalu za siguran privez i zaštitu plovila u svim vremenskim uvjetima,</w:t>
      </w:r>
    </w:p>
    <w:p w:rsidR="00BF6EDE" w:rsidRPr="00BD33D7" w:rsidRDefault="00BF6EDE" w:rsidP="000B3794">
      <w:pPr>
        <w:spacing w:after="0"/>
        <w:jc w:val="both"/>
        <w:rPr>
          <w:sz w:val="20"/>
          <w:szCs w:val="20"/>
        </w:rPr>
      </w:pPr>
      <w:r w:rsidRPr="00BD33D7">
        <w:rPr>
          <w:sz w:val="20"/>
          <w:szCs w:val="20"/>
        </w:rPr>
        <w:t>- uređene i osvijetljene prilazne puteve i površine za ukrcaj i iskrcaj te kretanje putnika, osoblja i</w:t>
      </w:r>
    </w:p>
    <w:p w:rsidR="00BF6EDE" w:rsidRPr="00BD33D7" w:rsidRDefault="00231256" w:rsidP="000B3794">
      <w:pPr>
        <w:spacing w:after="0"/>
        <w:jc w:val="both"/>
        <w:rPr>
          <w:sz w:val="20"/>
          <w:szCs w:val="20"/>
        </w:rPr>
      </w:pPr>
      <w:r w:rsidRPr="00BD33D7">
        <w:rPr>
          <w:sz w:val="20"/>
          <w:szCs w:val="20"/>
        </w:rPr>
        <w:t xml:space="preserve">  </w:t>
      </w:r>
      <w:r w:rsidR="00BF6EDE" w:rsidRPr="00BD33D7">
        <w:rPr>
          <w:sz w:val="20"/>
          <w:szCs w:val="20"/>
        </w:rPr>
        <w:t>prometnih sredstava,</w:t>
      </w:r>
    </w:p>
    <w:p w:rsidR="00BF6EDE" w:rsidRPr="00BD33D7" w:rsidRDefault="00BF6EDE" w:rsidP="000B3794">
      <w:pPr>
        <w:spacing w:after="0"/>
        <w:jc w:val="both"/>
        <w:rPr>
          <w:sz w:val="20"/>
          <w:szCs w:val="20"/>
        </w:rPr>
      </w:pPr>
      <w:r w:rsidRPr="00BD33D7">
        <w:rPr>
          <w:sz w:val="20"/>
          <w:szCs w:val="20"/>
        </w:rPr>
        <w:t>- pristan odnosno gat (i stube po potrebi) na obali za prometovanje brod-obala,</w:t>
      </w:r>
    </w:p>
    <w:p w:rsidR="00BF6EDE" w:rsidRPr="00BD33D7" w:rsidRDefault="00BF6EDE" w:rsidP="000B3794">
      <w:pPr>
        <w:spacing w:after="0"/>
        <w:jc w:val="both"/>
        <w:rPr>
          <w:sz w:val="20"/>
          <w:szCs w:val="20"/>
        </w:rPr>
      </w:pPr>
      <w:r w:rsidRPr="00BD33D7">
        <w:rPr>
          <w:sz w:val="20"/>
          <w:szCs w:val="20"/>
        </w:rPr>
        <w:t>- osiguran prihvat otpadaka s plovila sukladno namjeni i veličini,</w:t>
      </w:r>
    </w:p>
    <w:p w:rsidR="00BF6EDE" w:rsidRPr="00BD33D7" w:rsidRDefault="00BF6EDE" w:rsidP="000B3794">
      <w:pPr>
        <w:spacing w:after="0"/>
        <w:jc w:val="both"/>
        <w:rPr>
          <w:sz w:val="20"/>
          <w:szCs w:val="20"/>
        </w:rPr>
      </w:pPr>
      <w:r w:rsidRPr="00BD33D7">
        <w:rPr>
          <w:sz w:val="20"/>
          <w:szCs w:val="20"/>
        </w:rPr>
        <w:t>- sredstva i opremu za sprečavanje onečišćenja,</w:t>
      </w:r>
    </w:p>
    <w:p w:rsidR="00BF6EDE" w:rsidRPr="00BD33D7" w:rsidRDefault="00BF6EDE" w:rsidP="000B3794">
      <w:pPr>
        <w:spacing w:after="0"/>
        <w:jc w:val="both"/>
        <w:rPr>
          <w:sz w:val="20"/>
          <w:szCs w:val="20"/>
        </w:rPr>
      </w:pPr>
      <w:r w:rsidRPr="00BD33D7">
        <w:rPr>
          <w:sz w:val="20"/>
          <w:szCs w:val="20"/>
        </w:rPr>
        <w:t>- protupožarnu opremu,</w:t>
      </w:r>
    </w:p>
    <w:p w:rsidR="00BF6EDE" w:rsidRPr="00BD33D7" w:rsidRDefault="00BF6EDE" w:rsidP="000B3794">
      <w:pPr>
        <w:spacing w:after="0"/>
        <w:jc w:val="both"/>
        <w:rPr>
          <w:sz w:val="20"/>
          <w:szCs w:val="20"/>
        </w:rPr>
      </w:pPr>
      <w:r w:rsidRPr="00BD33D7">
        <w:rPr>
          <w:sz w:val="20"/>
          <w:szCs w:val="20"/>
        </w:rPr>
        <w:t>- parkirališne površine cestovnih vozila,</w:t>
      </w:r>
    </w:p>
    <w:p w:rsidR="00BF6EDE" w:rsidRPr="00BD33D7" w:rsidRDefault="00BF6EDE" w:rsidP="000B3794">
      <w:pPr>
        <w:spacing w:after="0"/>
        <w:jc w:val="both"/>
        <w:rPr>
          <w:sz w:val="20"/>
          <w:szCs w:val="20"/>
        </w:rPr>
      </w:pPr>
      <w:r w:rsidRPr="00BD33D7">
        <w:rPr>
          <w:sz w:val="20"/>
          <w:szCs w:val="20"/>
        </w:rPr>
        <w:t>- prateće sadržaje primjerenih površina.</w:t>
      </w:r>
    </w:p>
    <w:p w:rsidR="00BF6EDE" w:rsidRPr="00BD33D7" w:rsidRDefault="00451DE7" w:rsidP="00A716BE">
      <w:pPr>
        <w:spacing w:after="0"/>
        <w:jc w:val="both"/>
        <w:rPr>
          <w:sz w:val="20"/>
          <w:szCs w:val="20"/>
        </w:rPr>
      </w:pPr>
      <w:r w:rsidRPr="00BD33D7">
        <w:rPr>
          <w:sz w:val="20"/>
          <w:szCs w:val="20"/>
        </w:rPr>
        <w:t>(3)</w:t>
      </w:r>
      <w:r w:rsidR="001E219A" w:rsidRPr="00BD33D7">
        <w:rPr>
          <w:sz w:val="20"/>
          <w:szCs w:val="20"/>
        </w:rPr>
        <w:t xml:space="preserve"> </w:t>
      </w:r>
      <w:r w:rsidR="00BF6EDE" w:rsidRPr="00BD33D7">
        <w:rPr>
          <w:sz w:val="20"/>
          <w:szCs w:val="20"/>
        </w:rPr>
        <w:t>Planom se utvrđuje površina ak</w:t>
      </w:r>
      <w:r w:rsidR="00136DEB" w:rsidRPr="00BD33D7">
        <w:rPr>
          <w:sz w:val="20"/>
          <w:szCs w:val="20"/>
        </w:rPr>
        <w:t>v</w:t>
      </w:r>
      <w:r w:rsidR="00BF6EDE" w:rsidRPr="00BD33D7">
        <w:rPr>
          <w:sz w:val="20"/>
          <w:szCs w:val="20"/>
        </w:rPr>
        <w:t>atorija u kojemu se organizira komunalni privez te površina za prihvat plovila. Predmetni akvatorij će biti zaštićen lukobranom.</w:t>
      </w:r>
    </w:p>
    <w:p w:rsidR="00BF6EDE" w:rsidRPr="00BD33D7" w:rsidRDefault="00DC7355" w:rsidP="00A716BE">
      <w:pPr>
        <w:spacing w:after="0"/>
        <w:jc w:val="both"/>
        <w:rPr>
          <w:sz w:val="20"/>
          <w:szCs w:val="20"/>
        </w:rPr>
      </w:pPr>
      <w:r w:rsidRPr="00BD33D7">
        <w:rPr>
          <w:sz w:val="20"/>
          <w:szCs w:val="20"/>
        </w:rPr>
        <w:t>(4)</w:t>
      </w:r>
      <w:r w:rsidR="001E219A" w:rsidRPr="00BD33D7">
        <w:rPr>
          <w:sz w:val="20"/>
          <w:szCs w:val="20"/>
        </w:rPr>
        <w:t xml:space="preserve"> </w:t>
      </w:r>
      <w:r w:rsidR="00BF6EDE" w:rsidRPr="00BD33D7">
        <w:rPr>
          <w:sz w:val="20"/>
          <w:szCs w:val="20"/>
        </w:rPr>
        <w:t>U cilju osiguranja potrebnih površina i građevina za prihvat pomorskog prometa i komunalni privez dozvoljava se gradnja obalnih zidova i gatova u moru, uređenje obalne površine u prostoru akvatorija, te uređenja kopnene površine uz prostor nam</w:t>
      </w:r>
      <w:r w:rsidR="00654D5D">
        <w:rPr>
          <w:sz w:val="20"/>
          <w:szCs w:val="20"/>
        </w:rPr>
        <w:t>i</w:t>
      </w:r>
      <w:r w:rsidR="00BF6EDE" w:rsidRPr="00BD33D7">
        <w:rPr>
          <w:sz w:val="20"/>
          <w:szCs w:val="20"/>
        </w:rPr>
        <w:t>jenjen pomorskom prometu, ali bez gradnje građevina.</w:t>
      </w:r>
    </w:p>
    <w:p w:rsidR="00BF6EDE" w:rsidRPr="00BD33D7" w:rsidRDefault="001E219A" w:rsidP="00A716BE">
      <w:pPr>
        <w:spacing w:after="0"/>
        <w:jc w:val="both"/>
        <w:rPr>
          <w:sz w:val="20"/>
          <w:szCs w:val="20"/>
        </w:rPr>
      </w:pPr>
      <w:r w:rsidRPr="00BD33D7">
        <w:rPr>
          <w:sz w:val="20"/>
          <w:szCs w:val="20"/>
        </w:rPr>
        <w:t>Ova c</w:t>
      </w:r>
      <w:r w:rsidR="00BF6EDE" w:rsidRPr="00BD33D7">
        <w:rPr>
          <w:sz w:val="20"/>
          <w:szCs w:val="20"/>
        </w:rPr>
        <w:t>jelina obuhvaća radove na morskom i kopnenom dij</w:t>
      </w:r>
      <w:r w:rsidRPr="00BD33D7">
        <w:rPr>
          <w:sz w:val="20"/>
          <w:szCs w:val="20"/>
        </w:rPr>
        <w:t xml:space="preserve">elu prostora. Na morskom dijelu </w:t>
      </w:r>
      <w:r w:rsidR="00BF6EDE" w:rsidRPr="00BD33D7">
        <w:rPr>
          <w:sz w:val="20"/>
          <w:szCs w:val="20"/>
        </w:rPr>
        <w:t xml:space="preserve">realizirat će se </w:t>
      </w:r>
      <w:r w:rsidR="00A5070C" w:rsidRPr="00BD33D7">
        <w:rPr>
          <w:sz w:val="20"/>
          <w:szCs w:val="20"/>
        </w:rPr>
        <w:t xml:space="preserve">privez u funkciji ugostiteljsko turističke zone </w:t>
      </w:r>
      <w:r w:rsidR="00BF6EDE" w:rsidRPr="00BD33D7">
        <w:rPr>
          <w:sz w:val="20"/>
          <w:szCs w:val="20"/>
        </w:rPr>
        <w:t>za plovila, dok se</w:t>
      </w:r>
      <w:r w:rsidRPr="00BD33D7">
        <w:rPr>
          <w:sz w:val="20"/>
          <w:szCs w:val="20"/>
        </w:rPr>
        <w:t xml:space="preserve"> kopneni dio uređuje šljunčanim </w:t>
      </w:r>
      <w:r w:rsidR="00BF6EDE" w:rsidRPr="00BD33D7">
        <w:rPr>
          <w:sz w:val="20"/>
          <w:szCs w:val="20"/>
        </w:rPr>
        <w:t>plažama, zelenim pojasom, šetnicama i ostalim rekreacijskim sadržajima.</w:t>
      </w:r>
    </w:p>
    <w:p w:rsidR="00BF6EDE" w:rsidRPr="00BD33D7" w:rsidRDefault="00451DE7" w:rsidP="00A716BE">
      <w:pPr>
        <w:spacing w:after="0"/>
        <w:jc w:val="both"/>
        <w:rPr>
          <w:sz w:val="20"/>
          <w:szCs w:val="20"/>
        </w:rPr>
      </w:pPr>
      <w:r w:rsidRPr="00BD33D7">
        <w:rPr>
          <w:sz w:val="20"/>
          <w:szCs w:val="20"/>
        </w:rPr>
        <w:t>(</w:t>
      </w:r>
      <w:r w:rsidR="00DC7355" w:rsidRPr="00BD33D7">
        <w:rPr>
          <w:sz w:val="20"/>
          <w:szCs w:val="20"/>
        </w:rPr>
        <w:t>5</w:t>
      </w:r>
      <w:r w:rsidRPr="00BD33D7">
        <w:rPr>
          <w:sz w:val="20"/>
          <w:szCs w:val="20"/>
        </w:rPr>
        <w:t>)</w:t>
      </w:r>
      <w:r w:rsidR="00333E3F" w:rsidRPr="00BD33D7">
        <w:rPr>
          <w:sz w:val="20"/>
          <w:szCs w:val="20"/>
        </w:rPr>
        <w:t xml:space="preserve"> </w:t>
      </w:r>
      <w:r w:rsidR="00BF6EDE" w:rsidRPr="00BD33D7">
        <w:rPr>
          <w:sz w:val="20"/>
          <w:szCs w:val="20"/>
        </w:rPr>
        <w:t>Unutrašnja strana pristaništa (lukobranskog o</w:t>
      </w:r>
      <w:r w:rsidR="00654D5D">
        <w:rPr>
          <w:sz w:val="20"/>
          <w:szCs w:val="20"/>
        </w:rPr>
        <w:t>bjekta i spojne trase) zaštitit</w:t>
      </w:r>
      <w:r w:rsidR="00BF6EDE" w:rsidRPr="00BD33D7">
        <w:rPr>
          <w:sz w:val="20"/>
          <w:szCs w:val="20"/>
        </w:rPr>
        <w:t xml:space="preserve"> će se obalnim zidom sastavljen od „L“ elemenata. </w:t>
      </w:r>
    </w:p>
    <w:p w:rsidR="00BF6EDE" w:rsidRPr="00BD33D7" w:rsidRDefault="00451DE7" w:rsidP="00A716BE">
      <w:pPr>
        <w:spacing w:after="0"/>
        <w:jc w:val="both"/>
        <w:rPr>
          <w:sz w:val="20"/>
          <w:szCs w:val="20"/>
        </w:rPr>
      </w:pPr>
      <w:r w:rsidRPr="00BD33D7">
        <w:rPr>
          <w:sz w:val="20"/>
          <w:szCs w:val="20"/>
        </w:rPr>
        <w:t>(</w:t>
      </w:r>
      <w:r w:rsidR="00DC7355" w:rsidRPr="00BD33D7">
        <w:rPr>
          <w:sz w:val="20"/>
          <w:szCs w:val="20"/>
        </w:rPr>
        <w:t>6</w:t>
      </w:r>
      <w:r w:rsidRPr="00BD33D7">
        <w:rPr>
          <w:sz w:val="20"/>
          <w:szCs w:val="20"/>
        </w:rPr>
        <w:t>)</w:t>
      </w:r>
      <w:r w:rsidR="001E219A" w:rsidRPr="00BD33D7">
        <w:rPr>
          <w:sz w:val="20"/>
          <w:szCs w:val="20"/>
        </w:rPr>
        <w:t xml:space="preserve"> </w:t>
      </w:r>
      <w:r w:rsidR="00BF6EDE" w:rsidRPr="00BD33D7">
        <w:rPr>
          <w:sz w:val="20"/>
          <w:szCs w:val="20"/>
        </w:rPr>
        <w:t>Vanjska strana zaštićuje se kamenim blokovima koji se postavljaju u nagibu 1:2 i to mase kamena cca 2,0 t.</w:t>
      </w:r>
    </w:p>
    <w:p w:rsidR="00BF6EDE" w:rsidRPr="00BD33D7" w:rsidRDefault="00451DE7" w:rsidP="00A716BE">
      <w:pPr>
        <w:spacing w:after="0"/>
        <w:jc w:val="both"/>
        <w:rPr>
          <w:sz w:val="20"/>
          <w:szCs w:val="20"/>
        </w:rPr>
      </w:pPr>
      <w:r w:rsidRPr="00BD33D7">
        <w:rPr>
          <w:sz w:val="20"/>
          <w:szCs w:val="20"/>
        </w:rPr>
        <w:t>(</w:t>
      </w:r>
      <w:r w:rsidR="00DC7355" w:rsidRPr="00BD33D7">
        <w:rPr>
          <w:sz w:val="20"/>
          <w:szCs w:val="20"/>
        </w:rPr>
        <w:t>7</w:t>
      </w:r>
      <w:r w:rsidRPr="00BD33D7">
        <w:rPr>
          <w:sz w:val="20"/>
          <w:szCs w:val="20"/>
        </w:rPr>
        <w:t>)</w:t>
      </w:r>
      <w:r w:rsidR="001E219A" w:rsidRPr="00BD33D7">
        <w:rPr>
          <w:sz w:val="20"/>
          <w:szCs w:val="20"/>
        </w:rPr>
        <w:t xml:space="preserve"> </w:t>
      </w:r>
      <w:r w:rsidR="00BF6EDE" w:rsidRPr="00BD33D7">
        <w:rPr>
          <w:sz w:val="20"/>
          <w:szCs w:val="20"/>
        </w:rPr>
        <w:t>Ukupna dužina lukobrana iznosi cca 160 m. Širina trase lukobrana iznosi min 4,5 m, dok se spojna trasa (dakle obalna ces</w:t>
      </w:r>
      <w:r w:rsidR="00654D5D">
        <w:rPr>
          <w:sz w:val="20"/>
          <w:szCs w:val="20"/>
        </w:rPr>
        <w:t>ta koja spaja glavni lukobran s</w:t>
      </w:r>
      <w:r w:rsidR="00BF6EDE" w:rsidRPr="00BD33D7">
        <w:rPr>
          <w:sz w:val="20"/>
          <w:szCs w:val="20"/>
        </w:rPr>
        <w:t xml:space="preserve"> kopnom) izvodi u širini od cca 5,5 m, s dodatnim prostorom za zelenu površinu. Unutar akvatorija samog pristana planirano je postaviti dva pontonska gata dužine cca 45,0</w:t>
      </w:r>
      <w:r w:rsidR="00654D5D">
        <w:rPr>
          <w:sz w:val="20"/>
          <w:szCs w:val="20"/>
        </w:rPr>
        <w:t xml:space="preserve"> </w:t>
      </w:r>
      <w:r w:rsidR="00BF6EDE" w:rsidRPr="00BD33D7">
        <w:rPr>
          <w:sz w:val="20"/>
          <w:szCs w:val="20"/>
        </w:rPr>
        <w:t>m, odnosno 30,0</w:t>
      </w:r>
      <w:r w:rsidR="00623ECA">
        <w:rPr>
          <w:sz w:val="20"/>
          <w:szCs w:val="20"/>
        </w:rPr>
        <w:t xml:space="preserve"> </w:t>
      </w:r>
      <w:r w:rsidR="00BF6EDE" w:rsidRPr="00BD33D7">
        <w:rPr>
          <w:sz w:val="20"/>
          <w:szCs w:val="20"/>
        </w:rPr>
        <w:t>m. Širina gatova je 2,5</w:t>
      </w:r>
      <w:r w:rsidR="00654D5D">
        <w:rPr>
          <w:sz w:val="20"/>
          <w:szCs w:val="20"/>
        </w:rPr>
        <w:t xml:space="preserve"> </w:t>
      </w:r>
      <w:r w:rsidR="00BF6EDE" w:rsidRPr="00BD33D7">
        <w:rPr>
          <w:sz w:val="20"/>
          <w:szCs w:val="20"/>
        </w:rPr>
        <w:t xml:space="preserve">m. </w:t>
      </w:r>
    </w:p>
    <w:p w:rsidR="00BF6EDE" w:rsidRPr="00BD33D7" w:rsidRDefault="00DC7355" w:rsidP="00A716BE">
      <w:pPr>
        <w:spacing w:after="0"/>
        <w:jc w:val="both"/>
        <w:rPr>
          <w:sz w:val="20"/>
          <w:szCs w:val="20"/>
        </w:rPr>
      </w:pPr>
      <w:r w:rsidRPr="00BD33D7">
        <w:rPr>
          <w:sz w:val="20"/>
          <w:szCs w:val="20"/>
        </w:rPr>
        <w:t>(8)</w:t>
      </w:r>
      <w:r w:rsidR="001E219A" w:rsidRPr="00BD33D7">
        <w:rPr>
          <w:sz w:val="20"/>
          <w:szCs w:val="20"/>
        </w:rPr>
        <w:t xml:space="preserve"> </w:t>
      </w:r>
      <w:r w:rsidR="00260E1A" w:rsidRPr="00BD33D7">
        <w:rPr>
          <w:sz w:val="20"/>
          <w:szCs w:val="20"/>
        </w:rPr>
        <w:t xml:space="preserve">Radi pristupa </w:t>
      </w:r>
      <w:r w:rsidR="00A5070C" w:rsidRPr="00BD33D7">
        <w:rPr>
          <w:sz w:val="20"/>
          <w:szCs w:val="20"/>
        </w:rPr>
        <w:t>privezu</w:t>
      </w:r>
      <w:r w:rsidR="00260E1A" w:rsidRPr="00BD33D7">
        <w:rPr>
          <w:sz w:val="20"/>
          <w:szCs w:val="20"/>
        </w:rPr>
        <w:t xml:space="preserve"> u nastavku prometnice U7 predviđa se gradnja pristupne kolno-pješačke površine.</w:t>
      </w:r>
    </w:p>
    <w:p w:rsidR="00BF6EDE" w:rsidRPr="00BD33D7" w:rsidRDefault="00DC7355" w:rsidP="00A716BE">
      <w:pPr>
        <w:spacing w:after="0"/>
        <w:jc w:val="both"/>
        <w:rPr>
          <w:sz w:val="20"/>
          <w:szCs w:val="20"/>
        </w:rPr>
      </w:pPr>
      <w:r w:rsidRPr="00BD33D7">
        <w:rPr>
          <w:sz w:val="20"/>
          <w:szCs w:val="20"/>
        </w:rPr>
        <w:t>(9</w:t>
      </w:r>
      <w:r w:rsidR="00451DE7" w:rsidRPr="00BD33D7">
        <w:rPr>
          <w:sz w:val="20"/>
          <w:szCs w:val="20"/>
        </w:rPr>
        <w:t>)</w:t>
      </w:r>
      <w:r w:rsidR="00333E3F" w:rsidRPr="00BD33D7">
        <w:rPr>
          <w:sz w:val="20"/>
          <w:szCs w:val="20"/>
        </w:rPr>
        <w:t xml:space="preserve"> </w:t>
      </w:r>
      <w:r w:rsidR="00BF6EDE" w:rsidRPr="00BD33D7">
        <w:rPr>
          <w:sz w:val="20"/>
          <w:szCs w:val="20"/>
        </w:rPr>
        <w:t>Nasipavanje obale je iznimno dozvoljeno i isključivo u funkciji javnog korištenja, kao:</w:t>
      </w:r>
    </w:p>
    <w:p w:rsidR="00BF6EDE" w:rsidRPr="00BD33D7" w:rsidRDefault="00BF6EDE" w:rsidP="00A716BE">
      <w:pPr>
        <w:spacing w:after="0"/>
        <w:jc w:val="both"/>
        <w:rPr>
          <w:sz w:val="20"/>
          <w:szCs w:val="20"/>
        </w:rPr>
      </w:pPr>
      <w:r w:rsidRPr="00BD33D7">
        <w:rPr>
          <w:sz w:val="20"/>
          <w:szCs w:val="20"/>
        </w:rPr>
        <w:t xml:space="preserve">- osiguranja pristupa interventnih vozila – formiranje prometnih koridora </w:t>
      </w:r>
    </w:p>
    <w:p w:rsidR="00BF6EDE" w:rsidRPr="00BD33D7" w:rsidRDefault="00BF6EDE" w:rsidP="00A716BE">
      <w:pPr>
        <w:spacing w:after="0"/>
        <w:jc w:val="both"/>
        <w:rPr>
          <w:sz w:val="20"/>
          <w:szCs w:val="20"/>
        </w:rPr>
      </w:pPr>
      <w:r w:rsidRPr="00BD33D7">
        <w:rPr>
          <w:sz w:val="20"/>
          <w:szCs w:val="20"/>
        </w:rPr>
        <w:t xml:space="preserve">- osiguranja nužnog kolnog pristupa </w:t>
      </w:r>
      <w:r w:rsidR="00A5070C" w:rsidRPr="00BD33D7">
        <w:rPr>
          <w:sz w:val="20"/>
          <w:szCs w:val="20"/>
        </w:rPr>
        <w:t>privezu</w:t>
      </w:r>
    </w:p>
    <w:p w:rsidR="00343E46" w:rsidRDefault="00BF6EDE" w:rsidP="00A716BE">
      <w:pPr>
        <w:spacing w:after="0"/>
        <w:jc w:val="both"/>
        <w:rPr>
          <w:sz w:val="20"/>
          <w:szCs w:val="20"/>
        </w:rPr>
      </w:pPr>
      <w:r w:rsidRPr="00BD33D7">
        <w:rPr>
          <w:sz w:val="20"/>
          <w:szCs w:val="20"/>
        </w:rPr>
        <w:t>- uređenje morskih plaža</w:t>
      </w:r>
      <w:r w:rsidR="001D6F5A">
        <w:rPr>
          <w:sz w:val="20"/>
          <w:szCs w:val="20"/>
        </w:rPr>
        <w:t xml:space="preserve"> </w:t>
      </w:r>
      <w:r w:rsidRPr="00BF6EDE">
        <w:rPr>
          <w:sz w:val="20"/>
          <w:szCs w:val="20"/>
        </w:rPr>
        <w:t>i sl.</w:t>
      </w:r>
    </w:p>
    <w:p w:rsidR="001D6F5A" w:rsidRDefault="001D6F5A" w:rsidP="00A716BE">
      <w:pPr>
        <w:spacing w:after="0"/>
        <w:jc w:val="both"/>
        <w:rPr>
          <w:sz w:val="20"/>
          <w:szCs w:val="20"/>
        </w:rPr>
      </w:pPr>
    </w:p>
    <w:p w:rsidR="00BF6EDE" w:rsidRPr="00BF6EDE" w:rsidRDefault="00BF6EDE" w:rsidP="00A716BE">
      <w:pPr>
        <w:spacing w:after="0"/>
        <w:jc w:val="both"/>
        <w:rPr>
          <w:b/>
          <w:sz w:val="20"/>
          <w:szCs w:val="20"/>
        </w:rPr>
      </w:pPr>
      <w:r w:rsidRPr="00BF6EDE">
        <w:rPr>
          <w:b/>
          <w:sz w:val="20"/>
          <w:szCs w:val="20"/>
        </w:rPr>
        <w:t>5.2. UVJETI GRADNJE ELEKTRONIČKE KOMUNIKACIJSKE MREŽE – ELEKTRONIČKA KOMUNIKACIJSKA INFRASTRUKTURA</w:t>
      </w:r>
    </w:p>
    <w:p w:rsidR="00BF6EDE" w:rsidRPr="00BF6EDE" w:rsidRDefault="00BF6EDE"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5</w:t>
      </w:r>
      <w:r w:rsidR="001D6F5A">
        <w:rPr>
          <w:b/>
          <w:sz w:val="20"/>
          <w:szCs w:val="20"/>
        </w:rPr>
        <w:t>7</w:t>
      </w:r>
      <w:r w:rsidR="001A3E5F" w:rsidRPr="00BD33D7">
        <w:rPr>
          <w:b/>
          <w:sz w:val="20"/>
          <w:szCs w:val="20"/>
        </w:rPr>
        <w:t xml:space="preserve">.  </w:t>
      </w:r>
      <w:r w:rsidR="001A3E5F" w:rsidRPr="00BD33D7">
        <w:rPr>
          <w:rFonts w:cs="Arial"/>
          <w:b/>
          <w:sz w:val="20"/>
          <w:szCs w:val="20"/>
        </w:rPr>
        <w:t xml:space="preserve"> </w:t>
      </w:r>
    </w:p>
    <w:p w:rsidR="00BF6EDE" w:rsidRPr="00BD33D7" w:rsidRDefault="00451DE7" w:rsidP="00A716BE">
      <w:pPr>
        <w:spacing w:after="0"/>
        <w:jc w:val="both"/>
        <w:rPr>
          <w:sz w:val="20"/>
          <w:szCs w:val="20"/>
        </w:rPr>
      </w:pPr>
      <w:r>
        <w:rPr>
          <w:sz w:val="20"/>
          <w:szCs w:val="20"/>
        </w:rPr>
        <w:t>(1)</w:t>
      </w:r>
      <w:r w:rsidR="001E219A">
        <w:rPr>
          <w:sz w:val="20"/>
          <w:szCs w:val="20"/>
        </w:rPr>
        <w:t xml:space="preserve"> </w:t>
      </w:r>
      <w:r w:rsidR="00BF6EDE" w:rsidRPr="00BF6EDE">
        <w:rPr>
          <w:sz w:val="20"/>
          <w:szCs w:val="20"/>
        </w:rPr>
        <w:t>Gradnja elektroničke komunikacijske infrastrukture i druge povezane opreme vrši se sukladno ovdje datim tehničkim uvj</w:t>
      </w:r>
      <w:r w:rsidR="001E219A">
        <w:rPr>
          <w:sz w:val="20"/>
          <w:szCs w:val="20"/>
        </w:rPr>
        <w:t>etima i kartografskom prikazu 2</w:t>
      </w:r>
      <w:r w:rsidR="00BF6EDE" w:rsidRPr="00BF6EDE">
        <w:rPr>
          <w:sz w:val="20"/>
          <w:szCs w:val="20"/>
        </w:rPr>
        <w:t xml:space="preserve">b. </w:t>
      </w:r>
      <w:r w:rsidR="001E219A">
        <w:rPr>
          <w:sz w:val="20"/>
          <w:szCs w:val="20"/>
        </w:rPr>
        <w:t xml:space="preserve">„Prometna, ulična i komunalna </w:t>
      </w:r>
      <w:r w:rsidR="001E219A" w:rsidRPr="00BD33D7">
        <w:rPr>
          <w:sz w:val="20"/>
          <w:szCs w:val="20"/>
        </w:rPr>
        <w:t xml:space="preserve">infrastrukturna mreža – elektroničke komunikacije, energetski sustav i plinoopskrba“ </w:t>
      </w:r>
      <w:r w:rsidR="00BF6EDE" w:rsidRPr="00BD33D7">
        <w:rPr>
          <w:sz w:val="20"/>
          <w:szCs w:val="20"/>
        </w:rPr>
        <w:t xml:space="preserve">iz kojeg su vidljivi mjesto i način priključenja prostorne cjeline </w:t>
      </w:r>
      <w:r w:rsidR="00813F66" w:rsidRPr="00BD33D7">
        <w:rPr>
          <w:sz w:val="20"/>
          <w:szCs w:val="20"/>
        </w:rPr>
        <w:t>stambenog</w:t>
      </w:r>
      <w:r w:rsidR="00BF6EDE" w:rsidRPr="00BD33D7">
        <w:rPr>
          <w:sz w:val="20"/>
          <w:szCs w:val="20"/>
        </w:rPr>
        <w:t xml:space="preserve"> naselja na elektroničku komunikacijsku mrežu. </w:t>
      </w:r>
    </w:p>
    <w:p w:rsidR="00BF6EDE" w:rsidRDefault="00451DE7" w:rsidP="00A716BE">
      <w:pPr>
        <w:spacing w:after="0"/>
        <w:jc w:val="both"/>
        <w:rPr>
          <w:sz w:val="20"/>
          <w:szCs w:val="20"/>
        </w:rPr>
      </w:pPr>
      <w:r w:rsidRPr="00BD33D7">
        <w:rPr>
          <w:sz w:val="20"/>
          <w:szCs w:val="20"/>
        </w:rPr>
        <w:lastRenderedPageBreak/>
        <w:t>(2)</w:t>
      </w:r>
      <w:r w:rsidR="001E219A" w:rsidRPr="00BD33D7">
        <w:rPr>
          <w:sz w:val="20"/>
          <w:szCs w:val="20"/>
        </w:rPr>
        <w:t xml:space="preserve"> </w:t>
      </w:r>
      <w:r w:rsidR="00BF6EDE" w:rsidRPr="00BD33D7">
        <w:rPr>
          <w:sz w:val="20"/>
          <w:szCs w:val="20"/>
        </w:rPr>
        <w:t xml:space="preserve">Rješenje elektroničke komunikacijske mreže može odstupati s obzirom na uvjete pojedinih operatera, troškove izvedbe i druge parametre koji će se utvrditi u postupku izdavanja odobrenja za građenje. </w:t>
      </w:r>
    </w:p>
    <w:p w:rsidR="00DD414D" w:rsidRPr="00BD33D7" w:rsidRDefault="00DD414D"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F21D69">
        <w:rPr>
          <w:b/>
          <w:sz w:val="20"/>
          <w:szCs w:val="20"/>
        </w:rPr>
        <w:t>5</w:t>
      </w:r>
      <w:r w:rsidR="001D6F5A">
        <w:rPr>
          <w:b/>
          <w:sz w:val="20"/>
          <w:szCs w:val="20"/>
        </w:rPr>
        <w:t>8</w:t>
      </w:r>
      <w:r w:rsidR="001A3E5F" w:rsidRPr="00BD33D7">
        <w:rPr>
          <w:b/>
          <w:sz w:val="20"/>
          <w:szCs w:val="20"/>
        </w:rPr>
        <w:t xml:space="preserve">.  </w:t>
      </w:r>
      <w:r w:rsidR="001A3E5F" w:rsidRPr="00BD33D7">
        <w:rPr>
          <w:rFonts w:cs="Arial"/>
          <w:b/>
          <w:sz w:val="20"/>
          <w:szCs w:val="20"/>
        </w:rPr>
        <w:t xml:space="preserve"> </w:t>
      </w:r>
    </w:p>
    <w:p w:rsidR="00BF6EDE" w:rsidRPr="00BF6EDE" w:rsidRDefault="00451DE7" w:rsidP="00A716BE">
      <w:pPr>
        <w:spacing w:after="0"/>
        <w:jc w:val="both"/>
        <w:rPr>
          <w:sz w:val="20"/>
          <w:szCs w:val="20"/>
        </w:rPr>
      </w:pPr>
      <w:r w:rsidRPr="00BD33D7">
        <w:rPr>
          <w:sz w:val="20"/>
          <w:szCs w:val="20"/>
        </w:rPr>
        <w:t>(1)</w:t>
      </w:r>
      <w:r w:rsidR="001E219A" w:rsidRPr="00BD33D7">
        <w:rPr>
          <w:sz w:val="20"/>
          <w:szCs w:val="20"/>
        </w:rPr>
        <w:t xml:space="preserve"> </w:t>
      </w:r>
      <w:r w:rsidR="00BF6EDE" w:rsidRPr="00BD33D7">
        <w:rPr>
          <w:sz w:val="20"/>
          <w:szCs w:val="20"/>
        </w:rPr>
        <w:t>Unutar predmetnog područja izgradnja nove elektroničke komunikacijske mreže provodi se polaganjem podzemnih kabela uvučenih u DTK. Postojeća EK mreža postoji uz državnu cestu D</w:t>
      </w:r>
      <w:r w:rsidR="001E219A" w:rsidRPr="00BD33D7">
        <w:rPr>
          <w:sz w:val="20"/>
          <w:szCs w:val="20"/>
        </w:rPr>
        <w:t>C-</w:t>
      </w:r>
      <w:r w:rsidR="00BF6EDE" w:rsidRPr="00BD33D7">
        <w:rPr>
          <w:sz w:val="20"/>
          <w:szCs w:val="20"/>
        </w:rPr>
        <w:t xml:space="preserve">8, i </w:t>
      </w:r>
      <w:r w:rsidR="00BF6EDE" w:rsidRPr="00BF6EDE">
        <w:rPr>
          <w:sz w:val="20"/>
          <w:szCs w:val="20"/>
        </w:rPr>
        <w:t xml:space="preserve">sastoji se od 3 cijevi DN50 u koje su uvučeni kabeli (svjetlovodni, mrežni i sl.). </w:t>
      </w:r>
    </w:p>
    <w:p w:rsidR="00BF6EDE" w:rsidRPr="00BF6EDE" w:rsidRDefault="00451DE7" w:rsidP="00A716BE">
      <w:pPr>
        <w:spacing w:after="0"/>
        <w:jc w:val="both"/>
        <w:rPr>
          <w:sz w:val="20"/>
          <w:szCs w:val="20"/>
        </w:rPr>
      </w:pPr>
      <w:r>
        <w:rPr>
          <w:sz w:val="20"/>
          <w:szCs w:val="20"/>
        </w:rPr>
        <w:t>(2)</w:t>
      </w:r>
      <w:r w:rsidR="001E219A">
        <w:rPr>
          <w:sz w:val="20"/>
          <w:szCs w:val="20"/>
        </w:rPr>
        <w:t xml:space="preserve"> </w:t>
      </w:r>
      <w:r w:rsidR="00BF6EDE" w:rsidRPr="00BF6EDE">
        <w:rPr>
          <w:sz w:val="20"/>
          <w:szCs w:val="20"/>
        </w:rPr>
        <w:t>Priključenje zone obuhvata Plana se izvodi na nave</w:t>
      </w:r>
      <w:r w:rsidR="001E219A">
        <w:rPr>
          <w:sz w:val="20"/>
          <w:szCs w:val="20"/>
        </w:rPr>
        <w:t>denu EK mrežu (uvla</w:t>
      </w:r>
      <w:r w:rsidR="00BF6EDE" w:rsidRPr="00BF6EDE">
        <w:rPr>
          <w:sz w:val="20"/>
          <w:szCs w:val="20"/>
        </w:rPr>
        <w:t>čenjem u pos</w:t>
      </w:r>
      <w:r w:rsidR="001E219A">
        <w:rPr>
          <w:sz w:val="20"/>
          <w:szCs w:val="20"/>
        </w:rPr>
        <w:t>tojeće ili nove zaštitne cijevi).</w:t>
      </w:r>
    </w:p>
    <w:p w:rsidR="00BF6EDE" w:rsidRPr="00BF6EDE" w:rsidRDefault="00451DE7" w:rsidP="00A716BE">
      <w:pPr>
        <w:spacing w:after="0"/>
        <w:jc w:val="both"/>
        <w:rPr>
          <w:sz w:val="20"/>
          <w:szCs w:val="20"/>
        </w:rPr>
      </w:pPr>
      <w:r>
        <w:rPr>
          <w:sz w:val="20"/>
          <w:szCs w:val="20"/>
        </w:rPr>
        <w:t>(3)</w:t>
      </w:r>
      <w:r w:rsidR="001E219A">
        <w:rPr>
          <w:sz w:val="20"/>
          <w:szCs w:val="20"/>
        </w:rPr>
        <w:t xml:space="preserve"> </w:t>
      </w:r>
      <w:r w:rsidR="00BF6EDE" w:rsidRPr="00BF6EDE">
        <w:rPr>
          <w:sz w:val="20"/>
          <w:szCs w:val="20"/>
        </w:rPr>
        <w:t>Izgradnja podzemne kabelske kanalizacije (DTK) treba biti realizirana s PVC, PEHD i sl. cijevima ø 110, 75, 50 mm i tipskim montažnim zdencima položenima s jedne strane kolnika (tj. pj. staza). Trase elektroničke komunikacijske infrastrukture (mrežni kabeli, svjetlovodni i koaksijalni kabeli i drugo) se polažu u koridorima planiranih prometnica, a</w:t>
      </w:r>
      <w:r w:rsidR="001E219A">
        <w:rPr>
          <w:sz w:val="20"/>
          <w:szCs w:val="20"/>
        </w:rPr>
        <w:t xml:space="preserve"> s</w:t>
      </w:r>
      <w:r w:rsidR="00BF6EDE" w:rsidRPr="00BF6EDE">
        <w:rPr>
          <w:sz w:val="20"/>
          <w:szCs w:val="20"/>
        </w:rPr>
        <w:t xml:space="preserve">amo iznimno van njih, ali poštivajući uvjete operatera. </w:t>
      </w:r>
    </w:p>
    <w:p w:rsidR="00BF6EDE" w:rsidRPr="00BF6EDE" w:rsidRDefault="00BF6EDE" w:rsidP="00A716BE">
      <w:pPr>
        <w:spacing w:after="0"/>
        <w:jc w:val="both"/>
        <w:rPr>
          <w:sz w:val="20"/>
          <w:szCs w:val="20"/>
        </w:rPr>
      </w:pPr>
      <w:r w:rsidRPr="00BF6EDE">
        <w:rPr>
          <w:sz w:val="20"/>
          <w:szCs w:val="20"/>
        </w:rPr>
        <w:t xml:space="preserve">Kabelska elektronička komunikacijska (EK) mreža se gradi ili rekonstruira isključivo podzemno uz ugradnju rezervnih cijevi (za procijenjene buduće potrebe), ali ne manje od dvije rezervne cijevi u trasi. </w:t>
      </w:r>
      <w:r w:rsidR="00DC7355" w:rsidRPr="0067690B">
        <w:rPr>
          <w:sz w:val="20"/>
          <w:szCs w:val="20"/>
        </w:rPr>
        <w:t>(4)</w:t>
      </w:r>
      <w:r w:rsidR="001E219A">
        <w:rPr>
          <w:sz w:val="20"/>
          <w:szCs w:val="20"/>
        </w:rPr>
        <w:t xml:space="preserve"> </w:t>
      </w:r>
      <w:r w:rsidRPr="0067690B">
        <w:rPr>
          <w:sz w:val="20"/>
          <w:szCs w:val="20"/>
        </w:rPr>
        <w:t>Dubina ukopavanja elemenata kabelske mreže je najmanje 0,7 m od gornjeg ruba cijevi ili kabela na površinama</w:t>
      </w:r>
      <w:r w:rsidRPr="00BF6EDE">
        <w:rPr>
          <w:sz w:val="20"/>
          <w:szCs w:val="20"/>
        </w:rPr>
        <w:t xml:space="preserve"> predviđenim za promet vozilima, te 0,6 m na ostalim p</w:t>
      </w:r>
      <w:r w:rsidR="001E219A">
        <w:rPr>
          <w:sz w:val="20"/>
          <w:szCs w:val="20"/>
        </w:rPr>
        <w:t>ovršinama. Širina rova je cca 0,4</w:t>
      </w:r>
      <w:r w:rsidR="00E36E3E">
        <w:rPr>
          <w:sz w:val="20"/>
          <w:szCs w:val="20"/>
        </w:rPr>
        <w:t xml:space="preserve"> </w:t>
      </w:r>
      <w:r w:rsidR="001E219A">
        <w:rPr>
          <w:sz w:val="20"/>
          <w:szCs w:val="20"/>
        </w:rPr>
        <w:t>-0,</w:t>
      </w:r>
      <w:r w:rsidRPr="00BF6EDE">
        <w:rPr>
          <w:sz w:val="20"/>
          <w:szCs w:val="20"/>
        </w:rPr>
        <w:t>5 m.</w:t>
      </w:r>
    </w:p>
    <w:p w:rsidR="00BF6EDE" w:rsidRPr="00BF6EDE" w:rsidRDefault="00BF6EDE" w:rsidP="00A716BE">
      <w:pPr>
        <w:spacing w:after="0"/>
        <w:jc w:val="both"/>
        <w:rPr>
          <w:sz w:val="20"/>
          <w:szCs w:val="20"/>
        </w:rPr>
      </w:pPr>
      <w:r w:rsidRPr="00BF6EDE">
        <w:rPr>
          <w:sz w:val="20"/>
          <w:szCs w:val="20"/>
        </w:rPr>
        <w:t xml:space="preserve">Gradnja i rekonstrukcija kabelskih EK mreža može se izgraditi iznimno i nadzemnim kabelima kao privremena mreža u fazi djelomične izgrađenosti područja ili za povezivanje manjeg broja korisnika (do 20). </w:t>
      </w:r>
    </w:p>
    <w:p w:rsidR="00BF6EDE" w:rsidRPr="00BF6EDE" w:rsidRDefault="00451DE7" w:rsidP="00A716BE">
      <w:pPr>
        <w:spacing w:after="0"/>
        <w:jc w:val="both"/>
        <w:rPr>
          <w:sz w:val="20"/>
          <w:szCs w:val="20"/>
        </w:rPr>
      </w:pPr>
      <w:r>
        <w:rPr>
          <w:sz w:val="20"/>
          <w:szCs w:val="20"/>
        </w:rPr>
        <w:t>(5)</w:t>
      </w:r>
      <w:r w:rsidR="001E219A">
        <w:rPr>
          <w:sz w:val="20"/>
          <w:szCs w:val="20"/>
        </w:rPr>
        <w:t xml:space="preserve"> </w:t>
      </w:r>
      <w:r w:rsidR="00BF6EDE" w:rsidRPr="00BF6EDE">
        <w:rPr>
          <w:sz w:val="20"/>
          <w:szCs w:val="20"/>
        </w:rPr>
        <w:t>Zaštitni koridor postojećih i novih kabelskih sustava iznosi 1</w:t>
      </w:r>
      <w:r w:rsidR="001E219A">
        <w:rPr>
          <w:sz w:val="20"/>
          <w:szCs w:val="20"/>
        </w:rPr>
        <w:t>,0</w:t>
      </w:r>
      <w:r w:rsidR="00BF6EDE" w:rsidRPr="00BF6EDE">
        <w:rPr>
          <w:sz w:val="20"/>
          <w:szCs w:val="20"/>
        </w:rPr>
        <w:t xml:space="preserve"> m u kojem treba izbjegavati gradnju drugih građevina. U slučaju potrebe gradnje drugih građevina, te ekonomske opravdanosti, postojeće trase EK kabela moguće je premještati. </w:t>
      </w:r>
    </w:p>
    <w:p w:rsidR="00BF6EDE" w:rsidRPr="00BF6EDE" w:rsidRDefault="00451DE7" w:rsidP="00A716BE">
      <w:pPr>
        <w:spacing w:after="0"/>
        <w:jc w:val="both"/>
        <w:rPr>
          <w:sz w:val="20"/>
          <w:szCs w:val="20"/>
        </w:rPr>
      </w:pPr>
      <w:r>
        <w:rPr>
          <w:sz w:val="20"/>
          <w:szCs w:val="20"/>
        </w:rPr>
        <w:t>(6)</w:t>
      </w:r>
      <w:r w:rsidR="001E219A">
        <w:rPr>
          <w:sz w:val="20"/>
          <w:szCs w:val="20"/>
        </w:rPr>
        <w:t xml:space="preserve"> </w:t>
      </w:r>
      <w:r w:rsidR="00BF6EDE" w:rsidRPr="00BF6EDE">
        <w:rPr>
          <w:sz w:val="20"/>
          <w:szCs w:val="20"/>
        </w:rPr>
        <w:t xml:space="preserve">Sve građevine priključuju se na nepokretnu EK mrežu gradnjom cijevi (min dvije) do priključne točke te opremaju EK instalacijom kapaciteta i izvedbe prilagođene njihovoj veličini i namjeni, a u skladu s posebnim i općim propisima iz ovog područja. </w:t>
      </w:r>
    </w:p>
    <w:p w:rsidR="00BF6EDE" w:rsidRPr="00BF6EDE" w:rsidRDefault="00451DE7" w:rsidP="00A716BE">
      <w:pPr>
        <w:spacing w:after="0"/>
        <w:jc w:val="both"/>
        <w:rPr>
          <w:sz w:val="20"/>
          <w:szCs w:val="20"/>
        </w:rPr>
      </w:pPr>
      <w:r>
        <w:rPr>
          <w:sz w:val="20"/>
          <w:szCs w:val="20"/>
        </w:rPr>
        <w:t>(7)</w:t>
      </w:r>
      <w:r w:rsidR="001E219A">
        <w:rPr>
          <w:sz w:val="20"/>
          <w:szCs w:val="20"/>
        </w:rPr>
        <w:t xml:space="preserve"> </w:t>
      </w:r>
      <w:r w:rsidR="00BF6EDE" w:rsidRPr="00BF6EDE">
        <w:rPr>
          <w:sz w:val="20"/>
          <w:szCs w:val="20"/>
        </w:rPr>
        <w:t xml:space="preserve">Sve EK mreže (mrežni kabeli, svjetlovodni i koaksijalni kabeli i dr.) po mogućnosti se trebaju polagati u površinama planiranih prometnica. Izgradnjom distribucijske kabelske kanalizacije omogućit će se veoma elastično korištenje izgrađene mreže, povećanje kapaciteta EK mreže, izgradnju mreže za kabelsku televiziju i uvođenje nove tehnologije prijenosa optičkim kabelima u pretplatničku mrežu bez naknadnih građevinskih radova. </w:t>
      </w:r>
    </w:p>
    <w:p w:rsidR="00BF6EDE" w:rsidRPr="00BF6EDE" w:rsidRDefault="00451DE7" w:rsidP="00A716BE">
      <w:pPr>
        <w:spacing w:after="0"/>
        <w:jc w:val="both"/>
        <w:rPr>
          <w:sz w:val="20"/>
          <w:szCs w:val="20"/>
        </w:rPr>
      </w:pPr>
      <w:r>
        <w:rPr>
          <w:sz w:val="20"/>
          <w:szCs w:val="20"/>
        </w:rPr>
        <w:t>(8)</w:t>
      </w:r>
      <w:r w:rsidR="001E219A">
        <w:rPr>
          <w:sz w:val="20"/>
          <w:szCs w:val="20"/>
        </w:rPr>
        <w:t xml:space="preserve"> </w:t>
      </w:r>
      <w:r w:rsidR="00BF6EDE" w:rsidRPr="00BF6EDE">
        <w:rPr>
          <w:sz w:val="20"/>
          <w:szCs w:val="20"/>
        </w:rPr>
        <w:t xml:space="preserve">U postupku provedbe dokumenata prostornog uređenja potrebno je uvjetovati izgradnju priključnog voda podzemno od građevine do granice vlasništva zemljišta na kojem se građevina gradi prema uvjetima regulatora i posebnih propisa. </w:t>
      </w:r>
    </w:p>
    <w:p w:rsidR="00BF6EDE" w:rsidRPr="00BF6EDE" w:rsidRDefault="00451DE7" w:rsidP="00A716BE">
      <w:pPr>
        <w:spacing w:after="0"/>
        <w:jc w:val="both"/>
        <w:rPr>
          <w:sz w:val="20"/>
          <w:szCs w:val="20"/>
        </w:rPr>
      </w:pPr>
      <w:r>
        <w:rPr>
          <w:sz w:val="20"/>
          <w:szCs w:val="20"/>
        </w:rPr>
        <w:t>(9)</w:t>
      </w:r>
      <w:r w:rsidR="001E219A">
        <w:rPr>
          <w:sz w:val="20"/>
          <w:szCs w:val="20"/>
        </w:rPr>
        <w:t xml:space="preserve"> </w:t>
      </w:r>
      <w:r w:rsidR="00BF6EDE" w:rsidRPr="00BF6EDE">
        <w:rPr>
          <w:sz w:val="20"/>
          <w:szCs w:val="20"/>
        </w:rPr>
        <w:t xml:space="preserve">U blizini građevina elektroničkih komunikacija, opreme i spojnog puta ne smiju se izvoditi radovi ili podizati građevine koje bi ih mogle oštetiti ili ometati njihov rad. </w:t>
      </w:r>
      <w:r w:rsidR="00654D5D">
        <w:rPr>
          <w:sz w:val="20"/>
          <w:szCs w:val="20"/>
        </w:rPr>
        <w:t>Ako</w:t>
      </w:r>
      <w:r w:rsidR="00BF6EDE" w:rsidRPr="00BF6EDE">
        <w:rPr>
          <w:sz w:val="20"/>
          <w:szCs w:val="20"/>
        </w:rPr>
        <w:t xml:space="preserve"> je potrebno izvesti određene radove ili podignuti novu građevinu, sukladno posebnim propisima potrebno je pribaviti suglasnost vlasnika komunikacijskog voda, opreme i spojnog puta radi poduzimanja mjera zaštite i osiguranja njihova nesmetanog rada. </w:t>
      </w:r>
    </w:p>
    <w:p w:rsidR="00BF6EDE" w:rsidRPr="00D9700B" w:rsidRDefault="00451DE7" w:rsidP="00A716BE">
      <w:pPr>
        <w:spacing w:after="0"/>
        <w:jc w:val="both"/>
        <w:rPr>
          <w:sz w:val="20"/>
          <w:szCs w:val="20"/>
        </w:rPr>
      </w:pPr>
      <w:r>
        <w:rPr>
          <w:sz w:val="20"/>
          <w:szCs w:val="20"/>
        </w:rPr>
        <w:t>(10)</w:t>
      </w:r>
      <w:r w:rsidR="001E219A">
        <w:rPr>
          <w:sz w:val="20"/>
          <w:szCs w:val="20"/>
        </w:rPr>
        <w:t xml:space="preserve"> </w:t>
      </w:r>
      <w:r w:rsidR="00BF6EDE" w:rsidRPr="00BF6EDE">
        <w:rPr>
          <w:sz w:val="20"/>
          <w:szCs w:val="20"/>
        </w:rPr>
        <w:t xml:space="preserve">Instalacije unutar građevina treba projektirati i izvoditi prema važećem </w:t>
      </w:r>
      <w:bookmarkStart w:id="58" w:name="_Hlk499039579"/>
      <w:r w:rsidR="00BF6EDE" w:rsidRPr="00D9700B">
        <w:rPr>
          <w:sz w:val="20"/>
          <w:szCs w:val="20"/>
        </w:rPr>
        <w:t>Pravilniku o</w:t>
      </w:r>
      <w:r w:rsidR="00032CF6" w:rsidRPr="00D9700B">
        <w:rPr>
          <w:sz w:val="20"/>
          <w:szCs w:val="20"/>
        </w:rPr>
        <w:t xml:space="preserve"> načinu i uvjetima pristupa</w:t>
      </w:r>
      <w:r w:rsidR="00BF6EDE" w:rsidRPr="00D9700B">
        <w:rPr>
          <w:sz w:val="20"/>
          <w:szCs w:val="20"/>
        </w:rPr>
        <w:t xml:space="preserve"> </w:t>
      </w:r>
      <w:r w:rsidR="00032CF6" w:rsidRPr="00D9700B">
        <w:rPr>
          <w:sz w:val="20"/>
          <w:szCs w:val="20"/>
        </w:rPr>
        <w:t>i zajedničkog korištenja elektroničke komunikacijske infrastrukture i druge povezane opreme („Narodne novine“, broj 36/16).</w:t>
      </w:r>
      <w:r w:rsidR="00BF6EDE" w:rsidRPr="00D9700B">
        <w:rPr>
          <w:sz w:val="20"/>
          <w:szCs w:val="20"/>
        </w:rPr>
        <w:t xml:space="preserve"> </w:t>
      </w:r>
    </w:p>
    <w:bookmarkEnd w:id="58"/>
    <w:p w:rsidR="00DD414D" w:rsidRDefault="00DD414D" w:rsidP="00A716BE">
      <w:pPr>
        <w:spacing w:after="0"/>
        <w:jc w:val="both"/>
        <w:rPr>
          <w:sz w:val="20"/>
          <w:szCs w:val="20"/>
        </w:rPr>
      </w:pPr>
    </w:p>
    <w:p w:rsidR="001E219A" w:rsidRPr="00E2674C" w:rsidRDefault="001E219A" w:rsidP="00A716BE">
      <w:pPr>
        <w:spacing w:after="0"/>
        <w:jc w:val="both"/>
        <w:rPr>
          <w:b/>
          <w:sz w:val="20"/>
          <w:szCs w:val="20"/>
          <w:u w:val="single"/>
        </w:rPr>
      </w:pPr>
      <w:r w:rsidRPr="00E2674C">
        <w:rPr>
          <w:b/>
          <w:sz w:val="20"/>
          <w:szCs w:val="20"/>
          <w:u w:val="single"/>
        </w:rPr>
        <w:t xml:space="preserve">Pokretne mreže </w:t>
      </w:r>
    </w:p>
    <w:p w:rsidR="00E2674C" w:rsidRDefault="00E2674C"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F21D69">
        <w:rPr>
          <w:b/>
          <w:sz w:val="20"/>
          <w:szCs w:val="20"/>
        </w:rPr>
        <w:t>5</w:t>
      </w:r>
      <w:r w:rsidR="001D6F5A">
        <w:rPr>
          <w:b/>
          <w:sz w:val="20"/>
          <w:szCs w:val="20"/>
        </w:rPr>
        <w:t>9</w:t>
      </w:r>
      <w:r w:rsidR="001A3E5F" w:rsidRPr="00BD33D7">
        <w:rPr>
          <w:b/>
          <w:sz w:val="20"/>
          <w:szCs w:val="20"/>
        </w:rPr>
        <w:t xml:space="preserve">.  </w:t>
      </w:r>
      <w:r w:rsidR="001A3E5F" w:rsidRPr="00BD33D7">
        <w:rPr>
          <w:rFonts w:cs="Arial"/>
          <w:b/>
          <w:sz w:val="20"/>
          <w:szCs w:val="20"/>
        </w:rPr>
        <w:t xml:space="preserve"> </w:t>
      </w:r>
    </w:p>
    <w:p w:rsidR="00BF6EDE" w:rsidRPr="00BF6EDE" w:rsidRDefault="001E219A" w:rsidP="00A716BE">
      <w:pPr>
        <w:spacing w:after="0"/>
        <w:jc w:val="both"/>
        <w:rPr>
          <w:sz w:val="20"/>
          <w:szCs w:val="20"/>
        </w:rPr>
      </w:pPr>
      <w:r>
        <w:rPr>
          <w:sz w:val="20"/>
          <w:szCs w:val="20"/>
        </w:rPr>
        <w:t xml:space="preserve">(1) </w:t>
      </w:r>
      <w:r w:rsidR="00BF6EDE" w:rsidRPr="00BF6EDE">
        <w:rPr>
          <w:sz w:val="20"/>
          <w:szCs w:val="20"/>
        </w:rPr>
        <w:t xml:space="preserve">Koncesionari na području mobilnih komunikacijskih mreža za svoje potrebe izgrađuju infrastrukturu pokretnih mreža elektroničkih komunikacija. </w:t>
      </w:r>
    </w:p>
    <w:p w:rsidR="00BF6EDE" w:rsidRPr="00BF6EDE" w:rsidRDefault="004160DD" w:rsidP="00A716BE">
      <w:pPr>
        <w:spacing w:after="0"/>
        <w:jc w:val="both"/>
        <w:rPr>
          <w:sz w:val="20"/>
          <w:szCs w:val="20"/>
        </w:rPr>
      </w:pPr>
      <w:r>
        <w:rPr>
          <w:sz w:val="20"/>
          <w:szCs w:val="20"/>
        </w:rPr>
        <w:t>(2)</w:t>
      </w:r>
      <w:r w:rsidR="001E219A">
        <w:rPr>
          <w:sz w:val="20"/>
          <w:szCs w:val="20"/>
        </w:rPr>
        <w:t xml:space="preserve"> </w:t>
      </w:r>
      <w:r w:rsidR="00BF6EDE" w:rsidRPr="00BF6EDE">
        <w:rPr>
          <w:sz w:val="20"/>
          <w:szCs w:val="20"/>
        </w:rPr>
        <w:t>Gradnja osnovnih postaja za potrebe javne pokretne elektroničke komunikacijske mreže kao građevina od važnosti za državu predviđena je u skladu s posebnim propisima kojima je određen način i uvjeti gradnje i povezivanja.</w:t>
      </w:r>
    </w:p>
    <w:p w:rsidR="00BF6EDE" w:rsidRPr="00BF6EDE" w:rsidRDefault="004160DD" w:rsidP="00A716BE">
      <w:pPr>
        <w:spacing w:after="0"/>
        <w:jc w:val="both"/>
        <w:rPr>
          <w:sz w:val="20"/>
          <w:szCs w:val="20"/>
        </w:rPr>
      </w:pPr>
      <w:r>
        <w:rPr>
          <w:sz w:val="20"/>
          <w:szCs w:val="20"/>
        </w:rPr>
        <w:t>(3)</w:t>
      </w:r>
      <w:r w:rsidR="001E219A">
        <w:rPr>
          <w:sz w:val="20"/>
          <w:szCs w:val="20"/>
        </w:rPr>
        <w:t xml:space="preserve"> </w:t>
      </w:r>
      <w:r w:rsidR="00BF6EDE" w:rsidRPr="00BF6EDE">
        <w:rPr>
          <w:sz w:val="20"/>
          <w:szCs w:val="20"/>
        </w:rPr>
        <w:t xml:space="preserve">Planom se omogućava daljnji razvoj mobilne elektroničke komunikacijske infrastrukture kroz postavljanje antenskih prihvata na postojećim i planiranim građevinama, visine najviše do 5,0 m iznad najviše točke krova građevine. </w:t>
      </w:r>
    </w:p>
    <w:p w:rsidR="00BF6EDE" w:rsidRPr="00BF6EDE" w:rsidRDefault="004160DD" w:rsidP="00A716BE">
      <w:pPr>
        <w:spacing w:after="0"/>
        <w:jc w:val="both"/>
        <w:rPr>
          <w:sz w:val="20"/>
          <w:szCs w:val="20"/>
        </w:rPr>
      </w:pPr>
      <w:r>
        <w:rPr>
          <w:sz w:val="20"/>
          <w:szCs w:val="20"/>
        </w:rPr>
        <w:lastRenderedPageBreak/>
        <w:t>(4)</w:t>
      </w:r>
      <w:r w:rsidR="003440F3">
        <w:rPr>
          <w:sz w:val="20"/>
          <w:szCs w:val="20"/>
        </w:rPr>
        <w:t xml:space="preserve"> </w:t>
      </w:r>
      <w:r w:rsidR="00BF6EDE" w:rsidRPr="00BF6EDE">
        <w:rPr>
          <w:sz w:val="20"/>
          <w:szCs w:val="20"/>
        </w:rPr>
        <w:t>Prilikom izgradnje antenskih prihvata za potrebe elektron</w:t>
      </w:r>
      <w:r w:rsidR="00654D5D">
        <w:rPr>
          <w:sz w:val="20"/>
          <w:szCs w:val="20"/>
        </w:rPr>
        <w:t>ičke komunikacijske infrastrukt</w:t>
      </w:r>
      <w:r w:rsidR="00BF6EDE" w:rsidRPr="00BF6EDE">
        <w:rPr>
          <w:sz w:val="20"/>
          <w:szCs w:val="20"/>
        </w:rPr>
        <w:t>ure na građevinama potrebno je voditi računa o urbanističko arhitektonskim osobitostima okolnih prostora i vizualnom uklapanju. Zaštićenih objekata kulturne baštine nema u području obuhvata Plana.</w:t>
      </w:r>
    </w:p>
    <w:p w:rsidR="00BF6EDE" w:rsidRPr="00BF6EDE" w:rsidRDefault="004160DD" w:rsidP="00A716BE">
      <w:pPr>
        <w:spacing w:after="0"/>
        <w:jc w:val="both"/>
        <w:rPr>
          <w:sz w:val="20"/>
          <w:szCs w:val="20"/>
        </w:rPr>
      </w:pPr>
      <w:r>
        <w:rPr>
          <w:sz w:val="20"/>
          <w:szCs w:val="20"/>
        </w:rPr>
        <w:t>(5)</w:t>
      </w:r>
      <w:r w:rsidR="003440F3">
        <w:rPr>
          <w:sz w:val="20"/>
          <w:szCs w:val="20"/>
        </w:rPr>
        <w:t xml:space="preserve"> </w:t>
      </w:r>
      <w:r w:rsidR="00BF6EDE" w:rsidRPr="00BF6EDE">
        <w:rPr>
          <w:sz w:val="20"/>
          <w:szCs w:val="20"/>
        </w:rPr>
        <w:t xml:space="preserve">Zbog potrebe izgradnje i nadogradnje infrastrukture pokretnih mreža elektroničkih komunikacija, grade se građevine komunikacijske infrastrukture uz poštivanje uvjeta građenja, posebnih propisa i normi za takve vrste građevina. </w:t>
      </w:r>
    </w:p>
    <w:p w:rsidR="00BF6EDE" w:rsidRPr="00BF6EDE" w:rsidRDefault="004160DD" w:rsidP="00A716BE">
      <w:pPr>
        <w:spacing w:after="0"/>
        <w:jc w:val="both"/>
        <w:rPr>
          <w:sz w:val="20"/>
          <w:szCs w:val="20"/>
        </w:rPr>
      </w:pPr>
      <w:r>
        <w:rPr>
          <w:sz w:val="20"/>
          <w:szCs w:val="20"/>
        </w:rPr>
        <w:t>(6)</w:t>
      </w:r>
      <w:r w:rsidR="003440F3">
        <w:rPr>
          <w:sz w:val="20"/>
          <w:szCs w:val="20"/>
        </w:rPr>
        <w:t xml:space="preserve"> </w:t>
      </w:r>
      <w:r w:rsidR="00BF6EDE" w:rsidRPr="00BF6EDE">
        <w:rPr>
          <w:sz w:val="20"/>
          <w:szCs w:val="20"/>
        </w:rPr>
        <w:t xml:space="preserve">Točne lokacije građevina infrastrukture u pokretnoj elektroničkoj komunikacijskoj mreži ne određuju se u grafičkom dijelu plana već se planiraju ovisno o mogućnostima pokrivanja područja radijskim signalom. Antenski sustavi se planiraju uz načelo zajedničkog korištenja od strane svih operatera. </w:t>
      </w:r>
    </w:p>
    <w:p w:rsidR="00BF6EDE" w:rsidRPr="00BF6EDE" w:rsidRDefault="00BF6EDE" w:rsidP="00A716BE">
      <w:pPr>
        <w:spacing w:after="0"/>
        <w:jc w:val="both"/>
        <w:rPr>
          <w:sz w:val="20"/>
          <w:szCs w:val="20"/>
        </w:rPr>
      </w:pPr>
      <w:r w:rsidRPr="00BF6EDE">
        <w:rPr>
          <w:sz w:val="20"/>
          <w:szCs w:val="20"/>
        </w:rPr>
        <w:t>Antenski sustavi u pokretnoj mreži elektroničkih komunikacija mogu se graditi kao krovni prihvati na postojećim građevinama, krovni stupovi te samostojeći stupovi na površinama predviđenim za infrastrukturne sustave i mreže.</w:t>
      </w:r>
    </w:p>
    <w:p w:rsidR="00F31FC1" w:rsidRDefault="004160DD" w:rsidP="00A716BE">
      <w:pPr>
        <w:spacing w:after="0"/>
        <w:jc w:val="both"/>
        <w:rPr>
          <w:sz w:val="20"/>
          <w:szCs w:val="20"/>
        </w:rPr>
      </w:pPr>
      <w:r>
        <w:rPr>
          <w:sz w:val="20"/>
          <w:szCs w:val="20"/>
        </w:rPr>
        <w:t>(7)</w:t>
      </w:r>
      <w:r w:rsidR="003440F3">
        <w:rPr>
          <w:sz w:val="20"/>
          <w:szCs w:val="20"/>
        </w:rPr>
        <w:t xml:space="preserve"> </w:t>
      </w:r>
      <w:r w:rsidR="00BF6EDE" w:rsidRPr="00BF6EDE">
        <w:rPr>
          <w:sz w:val="20"/>
          <w:szCs w:val="20"/>
        </w:rPr>
        <w:t>Na mjestima gdje bazne radijske stanice nisu vizualno prihvatljive, a funkcionalno su potrebne, obvezno ih je odgovarajući</w:t>
      </w:r>
      <w:r w:rsidR="009E331B">
        <w:rPr>
          <w:sz w:val="20"/>
          <w:szCs w:val="20"/>
        </w:rPr>
        <w:t>m tehničkim rješenjima prikriti</w:t>
      </w:r>
    </w:p>
    <w:p w:rsidR="00C9189A" w:rsidRPr="00343E46" w:rsidRDefault="00C9189A" w:rsidP="00A716BE">
      <w:pPr>
        <w:spacing w:after="0"/>
        <w:jc w:val="both"/>
        <w:rPr>
          <w:sz w:val="20"/>
          <w:szCs w:val="20"/>
        </w:rPr>
      </w:pPr>
    </w:p>
    <w:p w:rsidR="00BF6EDE" w:rsidRPr="00BD33D7" w:rsidRDefault="00BF6EDE" w:rsidP="00A716BE">
      <w:pPr>
        <w:spacing w:after="0"/>
        <w:jc w:val="both"/>
        <w:rPr>
          <w:b/>
          <w:sz w:val="20"/>
          <w:szCs w:val="20"/>
        </w:rPr>
      </w:pPr>
      <w:r w:rsidRPr="00BD33D7">
        <w:rPr>
          <w:b/>
          <w:sz w:val="20"/>
          <w:szCs w:val="20"/>
        </w:rPr>
        <w:t>5.3. UVJETI GRADNJE KOMUNALNE I DRUGE INFRASTRUKTURNE MREŽE</w:t>
      </w:r>
    </w:p>
    <w:p w:rsidR="00BF6EDE" w:rsidRPr="00BD33D7" w:rsidRDefault="00BF6EDE"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5.3.1. UVJETI GRADNJE ELEKTROENERGETSKE MREŽE</w:t>
      </w:r>
    </w:p>
    <w:p w:rsidR="00BF6EDE" w:rsidRPr="00BD33D7" w:rsidRDefault="00BF6EDE"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D6F5A">
        <w:rPr>
          <w:b/>
          <w:sz w:val="20"/>
          <w:szCs w:val="20"/>
        </w:rPr>
        <w:t>60</w:t>
      </w:r>
      <w:r w:rsidR="001A3E5F" w:rsidRPr="00BD33D7">
        <w:rPr>
          <w:b/>
          <w:sz w:val="20"/>
          <w:szCs w:val="20"/>
        </w:rPr>
        <w:t xml:space="preserve">.  </w:t>
      </w:r>
      <w:r w:rsidR="001A3E5F" w:rsidRPr="00BD33D7">
        <w:rPr>
          <w:rFonts w:cs="Arial"/>
          <w:b/>
          <w:sz w:val="20"/>
          <w:szCs w:val="20"/>
        </w:rPr>
        <w:t xml:space="preserve"> </w:t>
      </w:r>
    </w:p>
    <w:p w:rsidR="00BF6EDE" w:rsidRPr="00BD33D7" w:rsidRDefault="003440F3" w:rsidP="00A716BE">
      <w:pPr>
        <w:spacing w:after="0"/>
        <w:jc w:val="both"/>
        <w:rPr>
          <w:sz w:val="20"/>
          <w:szCs w:val="20"/>
        </w:rPr>
      </w:pPr>
      <w:r w:rsidRPr="00BD33D7">
        <w:rPr>
          <w:sz w:val="20"/>
          <w:szCs w:val="20"/>
        </w:rPr>
        <w:t xml:space="preserve">(1) </w:t>
      </w:r>
      <w:r w:rsidR="00BF6EDE" w:rsidRPr="00BD33D7">
        <w:rPr>
          <w:sz w:val="20"/>
          <w:szCs w:val="20"/>
        </w:rPr>
        <w:t>Elektroopskrbni sustav potrebno je izvesti sukladno ovdje datim tehničkim uvjeti</w:t>
      </w:r>
      <w:r w:rsidRPr="00BD33D7">
        <w:rPr>
          <w:sz w:val="20"/>
          <w:szCs w:val="20"/>
        </w:rPr>
        <w:t>ma i kartografskom prikazu 2</w:t>
      </w:r>
      <w:r w:rsidR="00BF6EDE" w:rsidRPr="00BD33D7">
        <w:rPr>
          <w:sz w:val="20"/>
          <w:szCs w:val="20"/>
        </w:rPr>
        <w:t xml:space="preserve">b. </w:t>
      </w:r>
      <w:r w:rsidRPr="00BD33D7">
        <w:rPr>
          <w:sz w:val="20"/>
          <w:szCs w:val="20"/>
        </w:rPr>
        <w:t>„Prometna, ulična i komunalna infrastrukturna mreža – Elektroničke komunikacije, energetski sustav i plinoopskrba“.</w:t>
      </w:r>
    </w:p>
    <w:p w:rsidR="00834266" w:rsidRDefault="004160DD" w:rsidP="002F114D">
      <w:pPr>
        <w:spacing w:after="0"/>
        <w:jc w:val="both"/>
        <w:rPr>
          <w:sz w:val="20"/>
          <w:szCs w:val="20"/>
        </w:rPr>
      </w:pPr>
      <w:r w:rsidRPr="00BD33D7">
        <w:rPr>
          <w:sz w:val="20"/>
          <w:szCs w:val="20"/>
        </w:rPr>
        <w:t>(2)</w:t>
      </w:r>
      <w:r w:rsidR="003440F3" w:rsidRPr="00BD33D7">
        <w:rPr>
          <w:sz w:val="20"/>
          <w:szCs w:val="20"/>
        </w:rPr>
        <w:t xml:space="preserve"> Kroz obuhvat P</w:t>
      </w:r>
      <w:r w:rsidR="00BF6EDE" w:rsidRPr="00BD33D7">
        <w:rPr>
          <w:sz w:val="20"/>
          <w:szCs w:val="20"/>
        </w:rPr>
        <w:t>lana, jednim dijelom trase uz DC</w:t>
      </w:r>
      <w:r w:rsidR="003440F3" w:rsidRPr="00BD33D7">
        <w:rPr>
          <w:sz w:val="20"/>
          <w:szCs w:val="20"/>
        </w:rPr>
        <w:t>-</w:t>
      </w:r>
      <w:r w:rsidR="00BF6EDE" w:rsidRPr="00BD33D7">
        <w:rPr>
          <w:sz w:val="20"/>
          <w:szCs w:val="20"/>
        </w:rPr>
        <w:t>8, prolaz</w:t>
      </w:r>
      <w:r w:rsidR="002F114D">
        <w:rPr>
          <w:sz w:val="20"/>
          <w:szCs w:val="20"/>
        </w:rPr>
        <w:t>e</w:t>
      </w:r>
      <w:r w:rsidR="00BF6EDE" w:rsidRPr="00BD33D7">
        <w:rPr>
          <w:sz w:val="20"/>
          <w:szCs w:val="20"/>
        </w:rPr>
        <w:t xml:space="preserve"> 10(20) kV </w:t>
      </w:r>
      <w:r w:rsidR="002F114D">
        <w:rPr>
          <w:sz w:val="20"/>
          <w:szCs w:val="20"/>
        </w:rPr>
        <w:t>kabelski vodovi</w:t>
      </w:r>
      <w:r w:rsidR="00BF6EDE" w:rsidRPr="00BD33D7">
        <w:rPr>
          <w:sz w:val="20"/>
          <w:szCs w:val="20"/>
        </w:rPr>
        <w:t xml:space="preserve"> </w:t>
      </w:r>
      <w:r w:rsidR="002F114D">
        <w:rPr>
          <w:sz w:val="20"/>
          <w:szCs w:val="20"/>
        </w:rPr>
        <w:t xml:space="preserve">KB 10(20) kV TS  REZALIŠTE-TS BRODARICA 2, KB 10(20) kV TS ŠUTINA – TS REZALIŠTE i KB 10(20) kV TS REZALIŠTE – TS PODSOLARSKO 2. Preko navedenih kabelskih vodova vrši se distribucija električne energije iz glavne pojne točke TS 30/10(20) </w:t>
      </w:r>
      <w:r w:rsidR="002917AE">
        <w:rPr>
          <w:sz w:val="20"/>
          <w:szCs w:val="20"/>
        </w:rPr>
        <w:t>kV</w:t>
      </w:r>
      <w:r w:rsidR="002F114D">
        <w:rPr>
          <w:sz w:val="20"/>
          <w:szCs w:val="20"/>
        </w:rPr>
        <w:t xml:space="preserve">  ŠIBENIK 3 do trafostanica naponske razine 10(20)/0.4 kV</w:t>
      </w:r>
      <w:r w:rsidR="00834266">
        <w:rPr>
          <w:sz w:val="20"/>
          <w:szCs w:val="20"/>
        </w:rPr>
        <w:t>. Osim navedenih kableskih vodova unutar obuhvata plana nalazi se postojeća TS 10/0.4 kV</w:t>
      </w:r>
      <w:r w:rsidR="002F114D">
        <w:rPr>
          <w:sz w:val="20"/>
          <w:szCs w:val="20"/>
        </w:rPr>
        <w:t xml:space="preserve"> REZALIŠTE te d</w:t>
      </w:r>
      <w:r w:rsidR="00834266">
        <w:rPr>
          <w:sz w:val="20"/>
          <w:szCs w:val="20"/>
        </w:rPr>
        <w:t>i</w:t>
      </w:r>
      <w:r w:rsidR="002F114D">
        <w:rPr>
          <w:sz w:val="20"/>
          <w:szCs w:val="20"/>
        </w:rPr>
        <w:t xml:space="preserve">o niskonaponskog raspleta 0,4 kV. </w:t>
      </w:r>
    </w:p>
    <w:p w:rsidR="00BF6EDE" w:rsidRPr="00BD33D7" w:rsidRDefault="002F114D" w:rsidP="002F114D">
      <w:pPr>
        <w:spacing w:after="0"/>
        <w:jc w:val="both"/>
        <w:rPr>
          <w:sz w:val="20"/>
          <w:szCs w:val="20"/>
        </w:rPr>
      </w:pPr>
      <w:r>
        <w:rPr>
          <w:sz w:val="20"/>
          <w:szCs w:val="20"/>
        </w:rPr>
        <w:t>U ovom trenutku nije moguće osigurati priključnu snagu veću od</w:t>
      </w:r>
      <w:r w:rsidR="00834266">
        <w:rPr>
          <w:sz w:val="20"/>
          <w:szCs w:val="20"/>
        </w:rPr>
        <w:t xml:space="preserve"> 500 kW unutar obuhvata plana. Tek po izgradnji planirane TS 110/10(20) kV RAŽINE s pripadajućim kabelskim raspletom 10(20) kV (na prostoru bivšeg TLM-a) je moguće ostvariti procijenjenu vršnu snagu od 3,3 MW. Po osiguranju navedenih uvjeta te izgradnje minimalno jedne (a u konačnici još jedne) nove trafostanice na području obuhvata Plana, postojeću TS Rezalište je moguće ukloniti.</w:t>
      </w:r>
    </w:p>
    <w:p w:rsidR="00BF6EDE" w:rsidRPr="00BD33D7" w:rsidRDefault="004160DD" w:rsidP="00A716BE">
      <w:pPr>
        <w:spacing w:after="0"/>
        <w:jc w:val="both"/>
        <w:rPr>
          <w:sz w:val="20"/>
          <w:szCs w:val="20"/>
        </w:rPr>
      </w:pPr>
      <w:r w:rsidRPr="00BD33D7">
        <w:rPr>
          <w:sz w:val="20"/>
          <w:szCs w:val="20"/>
        </w:rPr>
        <w:t>(3)</w:t>
      </w:r>
      <w:r w:rsidR="003440F3" w:rsidRPr="00BD33D7">
        <w:rPr>
          <w:sz w:val="20"/>
          <w:szCs w:val="20"/>
        </w:rPr>
        <w:t xml:space="preserve"> </w:t>
      </w:r>
      <w:r w:rsidR="00BF6EDE" w:rsidRPr="00BD33D7">
        <w:rPr>
          <w:sz w:val="20"/>
          <w:szCs w:val="20"/>
        </w:rPr>
        <w:t>Prema okvirnom proračunu tj. procjeni vršne snage dolazi se do sljedećih potreba:</w:t>
      </w:r>
    </w:p>
    <w:p w:rsidR="00BF6EDE" w:rsidRPr="00BD33D7" w:rsidRDefault="00654D5D" w:rsidP="00A716BE">
      <w:pPr>
        <w:spacing w:after="0"/>
        <w:jc w:val="both"/>
        <w:rPr>
          <w:sz w:val="20"/>
          <w:szCs w:val="20"/>
        </w:rPr>
      </w:pPr>
      <w:r>
        <w:rPr>
          <w:sz w:val="20"/>
          <w:szCs w:val="20"/>
        </w:rPr>
        <w:t>Hotel s</w:t>
      </w:r>
      <w:r w:rsidR="00BF6EDE" w:rsidRPr="00BD33D7">
        <w:rPr>
          <w:sz w:val="20"/>
          <w:szCs w:val="20"/>
        </w:rPr>
        <w:t xml:space="preserve"> cca 200 soba (restoran+ wellness+ bazen) = 1,1 MW</w:t>
      </w:r>
      <w:r w:rsidR="004160DD" w:rsidRPr="00BD33D7">
        <w:rPr>
          <w:sz w:val="20"/>
          <w:szCs w:val="20"/>
        </w:rPr>
        <w:t xml:space="preserve">  (maksimalna snaga, realno oko </w:t>
      </w:r>
      <w:r w:rsidR="00BF6EDE" w:rsidRPr="00BD33D7">
        <w:rPr>
          <w:sz w:val="20"/>
          <w:szCs w:val="20"/>
        </w:rPr>
        <w:t>850KW)</w:t>
      </w:r>
    </w:p>
    <w:p w:rsidR="00BF6EDE" w:rsidRPr="00BD33D7" w:rsidRDefault="00BF6EDE" w:rsidP="00A716BE">
      <w:pPr>
        <w:spacing w:after="0"/>
        <w:jc w:val="both"/>
        <w:rPr>
          <w:sz w:val="20"/>
          <w:szCs w:val="20"/>
        </w:rPr>
      </w:pPr>
      <w:r w:rsidRPr="00BD33D7">
        <w:rPr>
          <w:sz w:val="20"/>
          <w:szCs w:val="20"/>
        </w:rPr>
        <w:t xml:space="preserve">64 veza u marini – 64 x 3,5KW = 224 KW </w:t>
      </w:r>
    </w:p>
    <w:p w:rsidR="00BF6EDE" w:rsidRPr="00BD33D7" w:rsidRDefault="003440F3" w:rsidP="00A716BE">
      <w:pPr>
        <w:spacing w:after="0"/>
        <w:jc w:val="both"/>
        <w:rPr>
          <w:sz w:val="20"/>
          <w:szCs w:val="20"/>
        </w:rPr>
      </w:pPr>
      <w:r w:rsidRPr="00BD33D7">
        <w:rPr>
          <w:sz w:val="20"/>
          <w:szCs w:val="20"/>
        </w:rPr>
        <w:t xml:space="preserve">Cca </w:t>
      </w:r>
      <w:r w:rsidR="00BF6EDE" w:rsidRPr="00BD33D7">
        <w:rPr>
          <w:sz w:val="20"/>
          <w:szCs w:val="20"/>
        </w:rPr>
        <w:t>320 stambenih jedinica – 320x5,75 KW = 1840 KW</w:t>
      </w:r>
    </w:p>
    <w:p w:rsidR="00BF6EDE" w:rsidRPr="00BD33D7" w:rsidRDefault="00BF6EDE" w:rsidP="00A716BE">
      <w:pPr>
        <w:spacing w:after="0"/>
        <w:jc w:val="both"/>
        <w:rPr>
          <w:sz w:val="20"/>
          <w:szCs w:val="20"/>
        </w:rPr>
      </w:pPr>
      <w:r w:rsidRPr="00BD33D7">
        <w:rPr>
          <w:sz w:val="20"/>
          <w:szCs w:val="20"/>
        </w:rPr>
        <w:t xml:space="preserve">Restoran/caffe bar i sl. </w:t>
      </w:r>
      <w:r w:rsidR="003440F3" w:rsidRPr="00BD33D7">
        <w:rPr>
          <w:sz w:val="20"/>
          <w:szCs w:val="20"/>
        </w:rPr>
        <w:t xml:space="preserve">cca </w:t>
      </w:r>
      <w:r w:rsidRPr="00BD33D7">
        <w:rPr>
          <w:sz w:val="20"/>
          <w:szCs w:val="20"/>
        </w:rPr>
        <w:t>800m</w:t>
      </w:r>
      <w:r w:rsidR="003440F3" w:rsidRPr="00BD33D7">
        <w:rPr>
          <w:rFonts w:cs="Arial"/>
          <w:sz w:val="20"/>
          <w:szCs w:val="20"/>
        </w:rPr>
        <w:t>²</w:t>
      </w:r>
      <w:r w:rsidRPr="00BD33D7">
        <w:rPr>
          <w:sz w:val="20"/>
          <w:szCs w:val="20"/>
        </w:rPr>
        <w:t xml:space="preserve"> – 800x100W/m2 = 80 KW</w:t>
      </w:r>
    </w:p>
    <w:p w:rsidR="00BF6EDE" w:rsidRPr="00BD33D7" w:rsidRDefault="00BF6EDE" w:rsidP="00A716BE">
      <w:pPr>
        <w:spacing w:after="0"/>
        <w:jc w:val="both"/>
        <w:rPr>
          <w:sz w:val="20"/>
          <w:szCs w:val="20"/>
        </w:rPr>
      </w:pPr>
      <w:r w:rsidRPr="00BD33D7">
        <w:rPr>
          <w:sz w:val="20"/>
          <w:szCs w:val="20"/>
        </w:rPr>
        <w:t>Pješačke/biciklističke staze, šetnice - rasvjeta = 7 KW</w:t>
      </w:r>
    </w:p>
    <w:p w:rsidR="00BF6EDE" w:rsidRPr="00BD33D7" w:rsidRDefault="00BF6EDE" w:rsidP="00A716BE">
      <w:pPr>
        <w:spacing w:after="0"/>
        <w:jc w:val="both"/>
        <w:rPr>
          <w:sz w:val="20"/>
          <w:szCs w:val="20"/>
        </w:rPr>
      </w:pPr>
      <w:r w:rsidRPr="00BD33D7">
        <w:rPr>
          <w:sz w:val="20"/>
          <w:szCs w:val="20"/>
        </w:rPr>
        <w:t>Ceste - rasvjeta = 6 KW</w:t>
      </w:r>
    </w:p>
    <w:p w:rsidR="00BF6EDE" w:rsidRPr="00BD33D7" w:rsidRDefault="00BF6EDE" w:rsidP="00A716BE">
      <w:pPr>
        <w:spacing w:after="0"/>
        <w:jc w:val="both"/>
        <w:rPr>
          <w:sz w:val="20"/>
          <w:szCs w:val="20"/>
        </w:rPr>
      </w:pPr>
      <w:r w:rsidRPr="00BD33D7">
        <w:rPr>
          <w:sz w:val="20"/>
          <w:szCs w:val="20"/>
        </w:rPr>
        <w:t>Sportski tereni - rasvjeta = 4 KW</w:t>
      </w:r>
    </w:p>
    <w:p w:rsidR="00C557CB" w:rsidRPr="00BD33D7" w:rsidRDefault="00BF6EDE" w:rsidP="00A716BE">
      <w:pPr>
        <w:spacing w:after="0"/>
        <w:jc w:val="both"/>
        <w:rPr>
          <w:sz w:val="20"/>
          <w:szCs w:val="20"/>
        </w:rPr>
      </w:pPr>
      <w:r w:rsidRPr="00BD33D7">
        <w:rPr>
          <w:sz w:val="20"/>
          <w:szCs w:val="20"/>
        </w:rPr>
        <w:t>Ukupno: cca 3,3 MW</w:t>
      </w:r>
    </w:p>
    <w:p w:rsidR="00BF6EDE" w:rsidRPr="00BD33D7" w:rsidRDefault="004160DD" w:rsidP="00A716BE">
      <w:pPr>
        <w:spacing w:after="0"/>
        <w:jc w:val="both"/>
        <w:rPr>
          <w:sz w:val="20"/>
          <w:szCs w:val="20"/>
        </w:rPr>
      </w:pPr>
      <w:r w:rsidRPr="00BD33D7">
        <w:rPr>
          <w:sz w:val="20"/>
          <w:szCs w:val="20"/>
        </w:rPr>
        <w:t>(4)</w:t>
      </w:r>
      <w:r w:rsidR="003440F3" w:rsidRPr="00BD33D7">
        <w:rPr>
          <w:sz w:val="20"/>
          <w:szCs w:val="20"/>
        </w:rPr>
        <w:t xml:space="preserve"> </w:t>
      </w:r>
      <w:r w:rsidR="00BF6EDE" w:rsidRPr="00BD33D7">
        <w:rPr>
          <w:sz w:val="20"/>
          <w:szCs w:val="20"/>
        </w:rPr>
        <w:t xml:space="preserve">Zbog snage, a i zbog samog razvoda, unutar prostorne cjeline </w:t>
      </w:r>
      <w:r w:rsidR="00813F66" w:rsidRPr="00BD33D7">
        <w:rPr>
          <w:sz w:val="20"/>
          <w:szCs w:val="20"/>
        </w:rPr>
        <w:t>stambenog</w:t>
      </w:r>
      <w:r w:rsidR="00BF6EDE" w:rsidRPr="00BD33D7">
        <w:rPr>
          <w:sz w:val="20"/>
          <w:szCs w:val="20"/>
        </w:rPr>
        <w:t xml:space="preserve"> naselja potrebno je izgraditi dvije trafostanice 10(20)/0,4 kV. </w:t>
      </w:r>
    </w:p>
    <w:p w:rsidR="00BF6EDE" w:rsidRPr="00BD33D7" w:rsidRDefault="004160DD" w:rsidP="00A716BE">
      <w:pPr>
        <w:spacing w:after="0"/>
        <w:jc w:val="both"/>
        <w:rPr>
          <w:sz w:val="20"/>
          <w:szCs w:val="20"/>
        </w:rPr>
      </w:pPr>
      <w:r w:rsidRPr="00BD33D7">
        <w:rPr>
          <w:sz w:val="20"/>
          <w:szCs w:val="20"/>
        </w:rPr>
        <w:t>(5)</w:t>
      </w:r>
      <w:r w:rsidR="003440F3" w:rsidRPr="00BD33D7">
        <w:rPr>
          <w:sz w:val="20"/>
          <w:szCs w:val="20"/>
        </w:rPr>
        <w:t xml:space="preserve"> </w:t>
      </w:r>
      <w:r w:rsidR="00BF6EDE" w:rsidRPr="00BD33D7">
        <w:rPr>
          <w:sz w:val="20"/>
          <w:szCs w:val="20"/>
        </w:rPr>
        <w:t>Predviđena snaga svake pojedine je cca 2 MW, tj. moguće je izvesti TS s 1 MW, ali uz mogućnost dogradnje</w:t>
      </w:r>
      <w:r w:rsidR="007D4594">
        <w:rPr>
          <w:sz w:val="20"/>
          <w:szCs w:val="20"/>
        </w:rPr>
        <w:t xml:space="preserve"> dodatne transformacije po potrebi</w:t>
      </w:r>
      <w:r w:rsidR="00BF6EDE" w:rsidRPr="00BD33D7">
        <w:rPr>
          <w:sz w:val="20"/>
          <w:szCs w:val="20"/>
        </w:rPr>
        <w:t>.</w:t>
      </w:r>
      <w:r w:rsidR="007D4594">
        <w:rPr>
          <w:sz w:val="20"/>
          <w:szCs w:val="20"/>
        </w:rPr>
        <w:t xml:space="preserve"> Građevina trafostanice će biti </w:t>
      </w:r>
      <w:r w:rsidR="008E5BB5">
        <w:rPr>
          <w:sz w:val="20"/>
          <w:szCs w:val="20"/>
        </w:rPr>
        <w:t xml:space="preserve">okvirnih </w:t>
      </w:r>
      <w:r w:rsidR="007D4594">
        <w:rPr>
          <w:sz w:val="20"/>
          <w:szCs w:val="20"/>
        </w:rPr>
        <w:t>dim</w:t>
      </w:r>
      <w:r w:rsidR="008E5BB5">
        <w:rPr>
          <w:sz w:val="20"/>
          <w:szCs w:val="20"/>
        </w:rPr>
        <w:t>e</w:t>
      </w:r>
      <w:r w:rsidR="007D4594">
        <w:rPr>
          <w:sz w:val="20"/>
          <w:szCs w:val="20"/>
        </w:rPr>
        <w:t>nzija cca 5x8 m (radi buduće dogradnje transformatora), u svemu prema uvjetima distributera el.energije.</w:t>
      </w:r>
    </w:p>
    <w:p w:rsidR="00BF6EDE" w:rsidRPr="00BD33D7" w:rsidRDefault="004160DD" w:rsidP="00A716BE">
      <w:pPr>
        <w:spacing w:after="0"/>
        <w:jc w:val="both"/>
        <w:rPr>
          <w:sz w:val="20"/>
          <w:szCs w:val="20"/>
        </w:rPr>
      </w:pPr>
      <w:r w:rsidRPr="00BD33D7">
        <w:rPr>
          <w:sz w:val="20"/>
          <w:szCs w:val="20"/>
        </w:rPr>
        <w:t>(6)</w:t>
      </w:r>
      <w:r w:rsidR="003440F3" w:rsidRPr="00BD33D7">
        <w:rPr>
          <w:sz w:val="20"/>
          <w:szCs w:val="20"/>
        </w:rPr>
        <w:t xml:space="preserve"> </w:t>
      </w:r>
      <w:r w:rsidR="00BF6EDE" w:rsidRPr="00BD33D7">
        <w:rPr>
          <w:sz w:val="20"/>
          <w:szCs w:val="20"/>
        </w:rPr>
        <w:t xml:space="preserve">Trafostanica će se graditi kao slobodnostojeća građevina, a njen kapacitet će se odrediti u toku izrade projektne dokumentacije. </w:t>
      </w:r>
    </w:p>
    <w:p w:rsidR="00BF6EDE" w:rsidRPr="00BD33D7" w:rsidRDefault="004160DD" w:rsidP="00A716BE">
      <w:pPr>
        <w:spacing w:after="0"/>
        <w:jc w:val="both"/>
        <w:rPr>
          <w:sz w:val="20"/>
          <w:szCs w:val="20"/>
        </w:rPr>
      </w:pPr>
      <w:r w:rsidRPr="00BD33D7">
        <w:rPr>
          <w:sz w:val="20"/>
          <w:szCs w:val="20"/>
        </w:rPr>
        <w:t>(7)</w:t>
      </w:r>
      <w:r w:rsidR="003440F3" w:rsidRPr="00BD33D7">
        <w:rPr>
          <w:sz w:val="20"/>
          <w:szCs w:val="20"/>
        </w:rPr>
        <w:t xml:space="preserve"> </w:t>
      </w:r>
      <w:r w:rsidR="00BF6EDE" w:rsidRPr="00BD33D7">
        <w:rPr>
          <w:sz w:val="20"/>
          <w:szCs w:val="20"/>
        </w:rPr>
        <w:t>U grafičkom dijelu plana ucrtane su načelne lokacije trafostanica, kao i priključnih</w:t>
      </w:r>
      <w:r w:rsidR="007D4594">
        <w:rPr>
          <w:sz w:val="20"/>
          <w:szCs w:val="20"/>
        </w:rPr>
        <w:t xml:space="preserve"> kabelskih vodova</w:t>
      </w:r>
      <w:r w:rsidR="00BF6EDE" w:rsidRPr="00BD33D7">
        <w:rPr>
          <w:sz w:val="20"/>
          <w:szCs w:val="20"/>
        </w:rPr>
        <w:t>, a konačna lokacija će se utvrditi nakon definiranja tipa trafostanice i stvarnih potreba potrošača. Načelno je jedna smještena u centralnom dijelu uz prilaz na DC</w:t>
      </w:r>
      <w:r w:rsidR="003440F3" w:rsidRPr="00BD33D7">
        <w:rPr>
          <w:sz w:val="20"/>
          <w:szCs w:val="20"/>
        </w:rPr>
        <w:t>-8</w:t>
      </w:r>
      <w:r w:rsidR="00BF6EDE" w:rsidRPr="00BD33D7">
        <w:rPr>
          <w:sz w:val="20"/>
          <w:szCs w:val="20"/>
        </w:rPr>
        <w:t xml:space="preserve"> i s nje se opskrbljuje hotel i stambene jedinice, a druga trafostanica je smještena na parceli uz ulicu (U-7) prema </w:t>
      </w:r>
      <w:r w:rsidR="00A5070C" w:rsidRPr="00BD33D7">
        <w:rPr>
          <w:sz w:val="20"/>
          <w:szCs w:val="20"/>
        </w:rPr>
        <w:t>privezu</w:t>
      </w:r>
      <w:r w:rsidR="00BF6EDE" w:rsidRPr="00BD33D7">
        <w:rPr>
          <w:sz w:val="20"/>
          <w:szCs w:val="20"/>
        </w:rPr>
        <w:t xml:space="preserve"> i s nje se opskrbljuje ostatak područja plana.</w:t>
      </w:r>
    </w:p>
    <w:p w:rsidR="00BF6EDE" w:rsidRPr="00BD33D7" w:rsidRDefault="004160DD" w:rsidP="00A716BE">
      <w:pPr>
        <w:spacing w:after="0"/>
        <w:jc w:val="both"/>
        <w:rPr>
          <w:sz w:val="20"/>
          <w:szCs w:val="20"/>
        </w:rPr>
      </w:pPr>
      <w:r w:rsidRPr="00BD33D7">
        <w:rPr>
          <w:sz w:val="20"/>
          <w:szCs w:val="20"/>
        </w:rPr>
        <w:t>(8)</w:t>
      </w:r>
      <w:r w:rsidR="003440F3" w:rsidRPr="00BD33D7">
        <w:rPr>
          <w:sz w:val="20"/>
          <w:szCs w:val="20"/>
        </w:rPr>
        <w:t xml:space="preserve"> </w:t>
      </w:r>
      <w:r w:rsidR="00BF6EDE" w:rsidRPr="00BD33D7">
        <w:rPr>
          <w:sz w:val="20"/>
          <w:szCs w:val="20"/>
        </w:rPr>
        <w:t xml:space="preserve">Pozicije trafostanica i trasa priključnih </w:t>
      </w:r>
      <w:r w:rsidR="007D4594">
        <w:rPr>
          <w:sz w:val="20"/>
          <w:szCs w:val="20"/>
        </w:rPr>
        <w:t>kabelskih vodova</w:t>
      </w:r>
      <w:r w:rsidR="00BF6EDE" w:rsidRPr="00BD33D7">
        <w:rPr>
          <w:sz w:val="20"/>
          <w:szCs w:val="20"/>
        </w:rPr>
        <w:t xml:space="preserve"> će biti točno utvrđene projektnom dokumentacijom, prema stvarnim potrebama i imovinsko-pravnim odnosima, te se takve izmjene ne smatraju odstupanjem od ovog Plana.</w:t>
      </w:r>
    </w:p>
    <w:p w:rsidR="009E331B" w:rsidRPr="00BD33D7" w:rsidRDefault="009E331B" w:rsidP="009E331B">
      <w:pPr>
        <w:spacing w:after="0"/>
        <w:jc w:val="both"/>
        <w:rPr>
          <w:sz w:val="20"/>
          <w:szCs w:val="20"/>
        </w:rPr>
      </w:pPr>
      <w:r w:rsidRPr="00BD33D7">
        <w:rPr>
          <w:sz w:val="20"/>
          <w:szCs w:val="20"/>
        </w:rPr>
        <w:lastRenderedPageBreak/>
        <w:t>(9) Ako će trafostanica biti u vlasništvu nadležne elektrodistribucije, potrebno je formirati zasebnu građev</w:t>
      </w:r>
      <w:r>
        <w:rPr>
          <w:sz w:val="20"/>
          <w:szCs w:val="20"/>
        </w:rPr>
        <w:t>nu</w:t>
      </w:r>
      <w:r w:rsidRPr="00BD33D7">
        <w:rPr>
          <w:sz w:val="20"/>
          <w:szCs w:val="20"/>
        </w:rPr>
        <w:t xml:space="preserve"> </w:t>
      </w:r>
      <w:r>
        <w:rPr>
          <w:sz w:val="20"/>
          <w:szCs w:val="20"/>
        </w:rPr>
        <w:t>česticu</w:t>
      </w:r>
      <w:r w:rsidRPr="00BD33D7">
        <w:rPr>
          <w:sz w:val="20"/>
          <w:szCs w:val="20"/>
        </w:rPr>
        <w:t xml:space="preserve">, koja će omogućiti da trafostanica bude minimalno udaljena </w:t>
      </w:r>
      <w:r>
        <w:rPr>
          <w:sz w:val="20"/>
          <w:szCs w:val="20"/>
        </w:rPr>
        <w:t>2,0</w:t>
      </w:r>
      <w:r w:rsidRPr="00BD33D7">
        <w:rPr>
          <w:sz w:val="20"/>
          <w:szCs w:val="20"/>
        </w:rPr>
        <w:t xml:space="preserve"> m </w:t>
      </w:r>
      <w:r>
        <w:rPr>
          <w:sz w:val="20"/>
          <w:szCs w:val="20"/>
        </w:rPr>
        <w:t>od susjedne čestice, odnosno regulacijske linije, sukladno posebnom propisu.</w:t>
      </w:r>
      <w:r w:rsidRPr="00BD33D7">
        <w:rPr>
          <w:sz w:val="20"/>
          <w:szCs w:val="20"/>
        </w:rPr>
        <w:t xml:space="preserve"> Za trafostanicu je potrebno osigurati direktni ili posredan pristup do javne prometne površine. </w:t>
      </w:r>
    </w:p>
    <w:p w:rsidR="00BF6EDE" w:rsidRPr="00BD33D7" w:rsidRDefault="009E331B" w:rsidP="009E331B">
      <w:pPr>
        <w:spacing w:after="0"/>
        <w:jc w:val="both"/>
        <w:rPr>
          <w:sz w:val="20"/>
          <w:szCs w:val="20"/>
        </w:rPr>
      </w:pPr>
      <w:r w:rsidRPr="00BD33D7">
        <w:rPr>
          <w:sz w:val="20"/>
          <w:szCs w:val="20"/>
        </w:rPr>
        <w:t xml:space="preserve"> </w:t>
      </w:r>
      <w:r w:rsidR="004160DD" w:rsidRPr="00BD33D7">
        <w:rPr>
          <w:sz w:val="20"/>
          <w:szCs w:val="20"/>
        </w:rPr>
        <w:t>(10)</w:t>
      </w:r>
      <w:r w:rsidR="003440F3" w:rsidRPr="00BD33D7">
        <w:rPr>
          <w:sz w:val="20"/>
          <w:szCs w:val="20"/>
        </w:rPr>
        <w:t xml:space="preserve"> </w:t>
      </w:r>
      <w:r w:rsidR="00BF6EDE" w:rsidRPr="00BD33D7">
        <w:rPr>
          <w:sz w:val="20"/>
          <w:szCs w:val="20"/>
        </w:rPr>
        <w:t>Vodovi 10</w:t>
      </w:r>
      <w:r w:rsidR="00654D5D">
        <w:rPr>
          <w:sz w:val="20"/>
          <w:szCs w:val="20"/>
        </w:rPr>
        <w:t>(20) kV naponskog nivoa izvodit će se isključivo s</w:t>
      </w:r>
      <w:r w:rsidR="00BF6EDE" w:rsidRPr="00BD33D7">
        <w:rPr>
          <w:sz w:val="20"/>
          <w:szCs w:val="20"/>
        </w:rPr>
        <w:t xml:space="preserve"> podzemnim kabelima po trasama koje su načelno prikazane u grafičkom dije</w:t>
      </w:r>
      <w:r w:rsidR="00654D5D">
        <w:rPr>
          <w:sz w:val="20"/>
          <w:szCs w:val="20"/>
        </w:rPr>
        <w:t>lu. Moguća odstupanja trasa bit</w:t>
      </w:r>
      <w:r w:rsidR="00BF6EDE" w:rsidRPr="00BD33D7">
        <w:rPr>
          <w:sz w:val="20"/>
          <w:szCs w:val="20"/>
        </w:rPr>
        <w:t xml:space="preserve"> će obrazložena kroz projektnu dokumentaciju, a točne trase odredit će se tek po određivanju mikro lokacije trafostanice. </w:t>
      </w:r>
    </w:p>
    <w:p w:rsidR="00BF6EDE" w:rsidRPr="00BD33D7" w:rsidRDefault="004160DD" w:rsidP="00A716BE">
      <w:pPr>
        <w:spacing w:after="0"/>
        <w:jc w:val="both"/>
        <w:rPr>
          <w:sz w:val="20"/>
          <w:szCs w:val="20"/>
        </w:rPr>
      </w:pPr>
      <w:r w:rsidRPr="00BD33D7">
        <w:rPr>
          <w:sz w:val="20"/>
          <w:szCs w:val="20"/>
        </w:rPr>
        <w:t>(11)</w:t>
      </w:r>
      <w:r w:rsidR="003440F3" w:rsidRPr="00BD33D7">
        <w:rPr>
          <w:sz w:val="20"/>
          <w:szCs w:val="20"/>
        </w:rPr>
        <w:t xml:space="preserve"> </w:t>
      </w:r>
      <w:r w:rsidR="00BF6EDE" w:rsidRPr="00BD33D7">
        <w:rPr>
          <w:sz w:val="20"/>
          <w:szCs w:val="20"/>
        </w:rPr>
        <w:t>Za investitora, kupca električne energije, koji zahtijeva vršnu snagu koja se ne može osigurati iz planirane trafostanice 10(20)/0,4 kV iz ovog plana ili želi imati vlastitu trafostanicu, treba osigurati lokaciju za novu trafostanicu 10(20)/0,4 kV unutar njegove građev</w:t>
      </w:r>
      <w:r w:rsidR="001D38E6">
        <w:rPr>
          <w:sz w:val="20"/>
          <w:szCs w:val="20"/>
        </w:rPr>
        <w:t>ne</w:t>
      </w:r>
      <w:r w:rsidR="00BF6EDE" w:rsidRPr="00BD33D7">
        <w:rPr>
          <w:sz w:val="20"/>
          <w:szCs w:val="20"/>
        </w:rPr>
        <w:t xml:space="preserve"> čestice, odnosno zahvata u prostoru. Trafostanica se može izvesti kao samostojeća građevina ili kao ugradbena u građevini. Mikro lokaciju trafostanice i uvjete njene gradn</w:t>
      </w:r>
      <w:r w:rsidR="00654D5D">
        <w:rPr>
          <w:sz w:val="20"/>
          <w:szCs w:val="20"/>
        </w:rPr>
        <w:t>je investitor mora usuglasiti s</w:t>
      </w:r>
      <w:r w:rsidR="00BF6EDE" w:rsidRPr="00BD33D7">
        <w:rPr>
          <w:sz w:val="20"/>
          <w:szCs w:val="20"/>
        </w:rPr>
        <w:t xml:space="preserve"> nadležnom elektrodistribucijom. </w:t>
      </w:r>
    </w:p>
    <w:p w:rsidR="00BF6EDE" w:rsidRPr="00BD33D7" w:rsidRDefault="004160DD" w:rsidP="00A716BE">
      <w:pPr>
        <w:spacing w:after="0"/>
        <w:jc w:val="both"/>
        <w:rPr>
          <w:sz w:val="20"/>
          <w:szCs w:val="20"/>
        </w:rPr>
      </w:pPr>
      <w:r w:rsidRPr="00BD33D7">
        <w:rPr>
          <w:sz w:val="20"/>
          <w:szCs w:val="20"/>
        </w:rPr>
        <w:t>(12)</w:t>
      </w:r>
      <w:r w:rsidR="003440F3" w:rsidRPr="00BD33D7">
        <w:rPr>
          <w:sz w:val="20"/>
          <w:szCs w:val="20"/>
        </w:rPr>
        <w:t xml:space="preserve"> </w:t>
      </w:r>
      <w:r w:rsidR="00BF6EDE" w:rsidRPr="00BD33D7">
        <w:rPr>
          <w:sz w:val="20"/>
          <w:szCs w:val="20"/>
        </w:rPr>
        <w:t xml:space="preserve">Niskonaponska mreža unutar granica plana izvodit će se podzemnim kabelima. </w:t>
      </w:r>
    </w:p>
    <w:p w:rsidR="00BF6EDE" w:rsidRPr="00BD33D7" w:rsidRDefault="00BF6EDE" w:rsidP="00A716BE">
      <w:pPr>
        <w:spacing w:after="0"/>
        <w:jc w:val="both"/>
        <w:rPr>
          <w:sz w:val="20"/>
          <w:szCs w:val="20"/>
        </w:rPr>
      </w:pPr>
      <w:r w:rsidRPr="00BD33D7">
        <w:rPr>
          <w:sz w:val="20"/>
          <w:szCs w:val="20"/>
        </w:rPr>
        <w:t xml:space="preserve">Radi zaštite postojećih koridora i održavanja tehničke ispravnosti građevina, vodova i mreža potrebno je poštivati zaštitne koridore elektroenergetskih građevina. </w:t>
      </w:r>
    </w:p>
    <w:p w:rsidR="00BF6EDE" w:rsidRPr="00BD33D7" w:rsidRDefault="004160DD" w:rsidP="00A716BE">
      <w:pPr>
        <w:spacing w:after="0"/>
        <w:jc w:val="both"/>
        <w:rPr>
          <w:sz w:val="20"/>
          <w:szCs w:val="20"/>
        </w:rPr>
      </w:pPr>
      <w:r w:rsidRPr="00BD33D7">
        <w:rPr>
          <w:sz w:val="20"/>
          <w:szCs w:val="20"/>
        </w:rPr>
        <w:t>(13)</w:t>
      </w:r>
      <w:r w:rsidR="003440F3" w:rsidRPr="00BD33D7">
        <w:rPr>
          <w:sz w:val="20"/>
          <w:szCs w:val="20"/>
        </w:rPr>
        <w:t xml:space="preserve"> </w:t>
      </w:r>
      <w:r w:rsidR="00BF6EDE" w:rsidRPr="00BD33D7">
        <w:rPr>
          <w:sz w:val="20"/>
          <w:szCs w:val="20"/>
        </w:rPr>
        <w:t xml:space="preserve">Građenje u zaštitnom koridoru elektroenergetskih vodova moguće je uz posebne uvjete i tehničko </w:t>
      </w:r>
    </w:p>
    <w:p w:rsidR="00BF6EDE" w:rsidRPr="00BD33D7" w:rsidRDefault="00BF6EDE" w:rsidP="00A716BE">
      <w:pPr>
        <w:spacing w:after="0"/>
        <w:jc w:val="both"/>
        <w:rPr>
          <w:sz w:val="20"/>
          <w:szCs w:val="20"/>
        </w:rPr>
      </w:pPr>
      <w:r w:rsidRPr="00BD33D7">
        <w:rPr>
          <w:sz w:val="20"/>
          <w:szCs w:val="20"/>
        </w:rPr>
        <w:t xml:space="preserve">rješenje izrađeno od strane nadležnog distributera električne energije u skladu s posebnim propisima. </w:t>
      </w:r>
    </w:p>
    <w:p w:rsidR="00BF6EDE" w:rsidRPr="00BD33D7" w:rsidRDefault="00BF6EDE" w:rsidP="00A716BE">
      <w:pPr>
        <w:spacing w:after="0"/>
        <w:jc w:val="both"/>
        <w:rPr>
          <w:sz w:val="20"/>
          <w:szCs w:val="20"/>
        </w:rPr>
      </w:pPr>
      <w:r w:rsidRPr="00BD33D7">
        <w:rPr>
          <w:sz w:val="20"/>
          <w:szCs w:val="20"/>
        </w:rPr>
        <w:t xml:space="preserve">Iznimno, podzemnu elektroenergetsku mrežu je moguće graditi i na površinama ostalih namjena utvrđenih Planom, pod uvjetom da se do tih instalacija osigura neometani pristup za slučaj popravaka ili zamjena te da se za njeno polaganje osigura koridor minimalne širine 1,5 m. </w:t>
      </w:r>
    </w:p>
    <w:p w:rsidR="00BF6EDE" w:rsidRPr="00BD33D7" w:rsidRDefault="004160DD" w:rsidP="00A716BE">
      <w:pPr>
        <w:spacing w:after="0"/>
        <w:jc w:val="both"/>
        <w:rPr>
          <w:sz w:val="20"/>
          <w:szCs w:val="20"/>
        </w:rPr>
      </w:pPr>
      <w:r w:rsidRPr="00BD33D7">
        <w:rPr>
          <w:sz w:val="20"/>
          <w:szCs w:val="20"/>
        </w:rPr>
        <w:t>(14)</w:t>
      </w:r>
      <w:r w:rsidR="003440F3" w:rsidRPr="00BD33D7">
        <w:rPr>
          <w:sz w:val="20"/>
          <w:szCs w:val="20"/>
        </w:rPr>
        <w:t xml:space="preserve"> </w:t>
      </w:r>
      <w:r w:rsidR="00BF6EDE" w:rsidRPr="00BD33D7">
        <w:rPr>
          <w:sz w:val="20"/>
          <w:szCs w:val="20"/>
        </w:rPr>
        <w:t>Priključci građevina na elektroenergetski sustav realiziraju se preko tipskih razvodnih ormara u okviru niskonaponske mreže naselja (u koridoru prometnica).</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6</w:t>
      </w:r>
      <w:r w:rsidR="001D6F5A">
        <w:rPr>
          <w:b/>
          <w:sz w:val="20"/>
          <w:szCs w:val="20"/>
        </w:rPr>
        <w:t>1</w:t>
      </w:r>
      <w:r w:rsidR="001A3E5F" w:rsidRPr="00BD33D7">
        <w:rPr>
          <w:b/>
          <w:sz w:val="20"/>
          <w:szCs w:val="20"/>
        </w:rPr>
        <w:t xml:space="preserve">.  </w:t>
      </w:r>
      <w:r w:rsidR="001A3E5F" w:rsidRPr="00BD33D7">
        <w:rPr>
          <w:rFonts w:cs="Arial"/>
          <w:b/>
          <w:sz w:val="20"/>
          <w:szCs w:val="20"/>
        </w:rPr>
        <w:t xml:space="preserve"> </w:t>
      </w:r>
    </w:p>
    <w:p w:rsidR="00BF6EDE" w:rsidRPr="00BD33D7" w:rsidRDefault="0088559A" w:rsidP="00A716BE">
      <w:pPr>
        <w:spacing w:after="0"/>
        <w:jc w:val="both"/>
        <w:rPr>
          <w:sz w:val="20"/>
          <w:szCs w:val="20"/>
        </w:rPr>
      </w:pPr>
      <w:r w:rsidRPr="00BD33D7">
        <w:rPr>
          <w:sz w:val="20"/>
          <w:szCs w:val="20"/>
        </w:rPr>
        <w:t>(1)</w:t>
      </w:r>
      <w:r w:rsidR="003440F3" w:rsidRPr="00BD33D7">
        <w:rPr>
          <w:sz w:val="20"/>
          <w:szCs w:val="20"/>
        </w:rPr>
        <w:t xml:space="preserve"> </w:t>
      </w:r>
      <w:r w:rsidR="00BF6EDE" w:rsidRPr="00BD33D7">
        <w:rPr>
          <w:sz w:val="20"/>
          <w:szCs w:val="20"/>
        </w:rPr>
        <w:t xml:space="preserve">Javna rasvjeta (rasvjeta) ulica, pristupnih cesta i pješačkih staza unutar zone plana riješit će se zasebnim projektima. Isti će definirati njeno napajanje i upravljanje, tip stupova, njihov razmještaj u prostoru, odabir armatura i sijalica te traženi nivo osvijetljenosti. Trase će se što je moguće više izvoditi u zajedničkim kanalima s distributivnom mrežom 10(20) kV i 0,4 naponskog nivoa. </w:t>
      </w:r>
    </w:p>
    <w:p w:rsidR="00BF6EDE" w:rsidRPr="00BD33D7" w:rsidRDefault="0088559A" w:rsidP="00A716BE">
      <w:pPr>
        <w:spacing w:after="0"/>
        <w:jc w:val="both"/>
        <w:rPr>
          <w:sz w:val="20"/>
          <w:szCs w:val="20"/>
        </w:rPr>
      </w:pPr>
      <w:r w:rsidRPr="00BD33D7">
        <w:rPr>
          <w:sz w:val="20"/>
          <w:szCs w:val="20"/>
        </w:rPr>
        <w:t>(2)</w:t>
      </w:r>
      <w:r w:rsidR="003440F3" w:rsidRPr="00BD33D7">
        <w:rPr>
          <w:sz w:val="20"/>
          <w:szCs w:val="20"/>
        </w:rPr>
        <w:t xml:space="preserve"> </w:t>
      </w:r>
      <w:r w:rsidR="00BF6EDE" w:rsidRPr="00BD33D7">
        <w:rPr>
          <w:sz w:val="20"/>
          <w:szCs w:val="20"/>
        </w:rPr>
        <w:t>Prilikom projektiranja sustava javne i ambijentalne rasvjete treba uskladiti tehničke karakteristike projektiranih rješenja sa standardima energetske u</w:t>
      </w:r>
      <w:r w:rsidR="00654D5D">
        <w:rPr>
          <w:sz w:val="20"/>
          <w:szCs w:val="20"/>
        </w:rPr>
        <w:t>činkovitosti javne rasvjete i s</w:t>
      </w:r>
      <w:r w:rsidR="00BF6EDE" w:rsidRPr="00BD33D7">
        <w:rPr>
          <w:sz w:val="20"/>
          <w:szCs w:val="20"/>
        </w:rPr>
        <w:t xml:space="preserve"> uvjetima zaštite od svjetlosnog onečišćenja. </w:t>
      </w:r>
    </w:p>
    <w:p w:rsidR="00BF6EDE" w:rsidRPr="00BD33D7" w:rsidRDefault="0088559A" w:rsidP="00A716BE">
      <w:pPr>
        <w:spacing w:after="0"/>
        <w:jc w:val="both"/>
        <w:rPr>
          <w:sz w:val="20"/>
          <w:szCs w:val="20"/>
        </w:rPr>
      </w:pPr>
      <w:r w:rsidRPr="00BD33D7">
        <w:rPr>
          <w:sz w:val="20"/>
          <w:szCs w:val="20"/>
        </w:rPr>
        <w:t>(3)</w:t>
      </w:r>
      <w:r w:rsidR="003440F3" w:rsidRPr="00BD33D7">
        <w:rPr>
          <w:sz w:val="20"/>
          <w:szCs w:val="20"/>
        </w:rPr>
        <w:t xml:space="preserve"> </w:t>
      </w:r>
      <w:r w:rsidR="00BF6EDE" w:rsidRPr="00BD33D7">
        <w:rPr>
          <w:sz w:val="20"/>
          <w:szCs w:val="20"/>
        </w:rPr>
        <w:t>Rasvijetljenost prometnih površina treba uskladiti s klasifikacijom rasvijetljenosti u Preporukama za</w:t>
      </w:r>
    </w:p>
    <w:p w:rsidR="00BF6EDE" w:rsidRPr="00BD33D7" w:rsidRDefault="00BF6EDE" w:rsidP="00A716BE">
      <w:pPr>
        <w:spacing w:after="0"/>
        <w:jc w:val="both"/>
        <w:rPr>
          <w:sz w:val="20"/>
          <w:szCs w:val="20"/>
        </w:rPr>
      </w:pPr>
      <w:r w:rsidRPr="00BD33D7">
        <w:rPr>
          <w:sz w:val="20"/>
          <w:szCs w:val="20"/>
        </w:rPr>
        <w:t>rasvjetu cesta s motornim i pješačkim prometom. Stupove javne rasvjete obvezno je postavljati izvan</w:t>
      </w:r>
    </w:p>
    <w:p w:rsidR="00BF6EDE" w:rsidRPr="00BD33D7" w:rsidRDefault="00BF6EDE" w:rsidP="00A716BE">
      <w:pPr>
        <w:spacing w:after="0"/>
        <w:jc w:val="both"/>
        <w:rPr>
          <w:sz w:val="20"/>
          <w:szCs w:val="20"/>
        </w:rPr>
      </w:pPr>
      <w:r w:rsidRPr="00BD33D7">
        <w:rPr>
          <w:sz w:val="20"/>
          <w:szCs w:val="20"/>
        </w:rPr>
        <w:t>prometnih površina gdje god je to moguće. Samo iznimno kada nema druge mogućnosti moguće ih je</w:t>
      </w:r>
    </w:p>
    <w:p w:rsidR="00BF6EDE" w:rsidRDefault="00BF6EDE" w:rsidP="00A716BE">
      <w:pPr>
        <w:spacing w:after="0"/>
        <w:jc w:val="both"/>
        <w:rPr>
          <w:sz w:val="20"/>
          <w:szCs w:val="20"/>
        </w:rPr>
      </w:pPr>
      <w:r w:rsidRPr="00BD33D7">
        <w:rPr>
          <w:sz w:val="20"/>
          <w:szCs w:val="20"/>
        </w:rPr>
        <w:t>postavljati u površine pješačkih hodnika.</w:t>
      </w:r>
    </w:p>
    <w:p w:rsidR="004E3652" w:rsidRDefault="004E3652" w:rsidP="00A716BE">
      <w:pPr>
        <w:spacing w:after="0"/>
        <w:jc w:val="both"/>
        <w:rPr>
          <w:sz w:val="20"/>
          <w:szCs w:val="20"/>
        </w:rPr>
      </w:pPr>
    </w:p>
    <w:p w:rsidR="004E3652" w:rsidRDefault="004E3652" w:rsidP="00A716BE">
      <w:pPr>
        <w:spacing w:after="0"/>
        <w:jc w:val="both"/>
        <w:rPr>
          <w:sz w:val="20"/>
          <w:szCs w:val="20"/>
        </w:rPr>
      </w:pPr>
    </w:p>
    <w:p w:rsidR="004E3652" w:rsidRDefault="004E3652" w:rsidP="00A716BE">
      <w:pPr>
        <w:spacing w:after="0"/>
        <w:jc w:val="both"/>
        <w:rPr>
          <w:sz w:val="20"/>
          <w:szCs w:val="20"/>
        </w:rPr>
      </w:pPr>
    </w:p>
    <w:p w:rsidR="004E3652" w:rsidRDefault="004E3652" w:rsidP="00A716BE">
      <w:pPr>
        <w:spacing w:after="0"/>
        <w:jc w:val="both"/>
        <w:rPr>
          <w:sz w:val="20"/>
          <w:szCs w:val="20"/>
        </w:rPr>
      </w:pPr>
    </w:p>
    <w:p w:rsidR="004E3652" w:rsidRPr="00BD33D7" w:rsidRDefault="004E3652" w:rsidP="00A716BE">
      <w:pPr>
        <w:spacing w:after="0"/>
        <w:jc w:val="both"/>
        <w:rPr>
          <w:sz w:val="20"/>
          <w:szCs w:val="20"/>
        </w:rPr>
      </w:pPr>
    </w:p>
    <w:p w:rsidR="00BF6EDE" w:rsidRPr="00BD33D7" w:rsidRDefault="00BF6EDE" w:rsidP="00A716BE">
      <w:pPr>
        <w:spacing w:after="0"/>
        <w:jc w:val="both"/>
        <w:rPr>
          <w:sz w:val="20"/>
          <w:szCs w:val="20"/>
        </w:rPr>
      </w:pPr>
    </w:p>
    <w:p w:rsidR="008F6226" w:rsidRDefault="008F6226"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5.3.2.</w:t>
      </w:r>
      <w:r w:rsidRPr="00BD33D7">
        <w:rPr>
          <w:b/>
          <w:sz w:val="20"/>
          <w:szCs w:val="20"/>
        </w:rPr>
        <w:tab/>
        <w:t xml:space="preserve">UVJETI GRADNJE VODOVODNE MREŽE </w:t>
      </w:r>
    </w:p>
    <w:p w:rsidR="00BF6EDE" w:rsidRPr="00BD33D7" w:rsidRDefault="00BF6EDE"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6</w:t>
      </w:r>
      <w:r w:rsidR="001D6F5A">
        <w:rPr>
          <w:b/>
          <w:sz w:val="20"/>
          <w:szCs w:val="20"/>
        </w:rPr>
        <w:t>2</w:t>
      </w:r>
      <w:r w:rsidR="001A3E5F" w:rsidRPr="00BD33D7">
        <w:rPr>
          <w:b/>
          <w:sz w:val="20"/>
          <w:szCs w:val="20"/>
        </w:rPr>
        <w:t xml:space="preserve">.  </w:t>
      </w:r>
      <w:r w:rsidR="001A3E5F" w:rsidRPr="00BD33D7">
        <w:rPr>
          <w:rFonts w:cs="Arial"/>
          <w:b/>
          <w:sz w:val="20"/>
          <w:szCs w:val="20"/>
        </w:rPr>
        <w:t xml:space="preserve"> </w:t>
      </w:r>
    </w:p>
    <w:p w:rsidR="00BF6EDE" w:rsidRPr="00BD33D7" w:rsidRDefault="0088559A" w:rsidP="00A716BE">
      <w:pPr>
        <w:spacing w:after="0"/>
        <w:jc w:val="both"/>
        <w:rPr>
          <w:sz w:val="20"/>
          <w:szCs w:val="20"/>
        </w:rPr>
      </w:pPr>
      <w:r w:rsidRPr="00BD33D7">
        <w:rPr>
          <w:sz w:val="20"/>
          <w:szCs w:val="20"/>
        </w:rPr>
        <w:t>(1)</w:t>
      </w:r>
      <w:r w:rsidR="003440F3" w:rsidRPr="00BD33D7">
        <w:rPr>
          <w:sz w:val="20"/>
          <w:szCs w:val="20"/>
        </w:rPr>
        <w:t xml:space="preserve"> </w:t>
      </w:r>
      <w:r w:rsidR="00BF6EDE" w:rsidRPr="00BD33D7">
        <w:rPr>
          <w:sz w:val="20"/>
          <w:szCs w:val="20"/>
        </w:rPr>
        <w:t xml:space="preserve">Planirana nova mreža vodoopskrbe polagat će se u trup novoplaniranih prometnica, a prikazana </w:t>
      </w:r>
      <w:r w:rsidR="003440F3" w:rsidRPr="00BD33D7">
        <w:rPr>
          <w:sz w:val="20"/>
          <w:szCs w:val="20"/>
        </w:rPr>
        <w:t xml:space="preserve">je u kartografskom prikazu </w:t>
      </w:r>
      <w:r w:rsidR="00BF6EDE" w:rsidRPr="00BD33D7">
        <w:rPr>
          <w:sz w:val="20"/>
          <w:szCs w:val="20"/>
        </w:rPr>
        <w:t>2c</w:t>
      </w:r>
      <w:r w:rsidR="003440F3" w:rsidRPr="00BD33D7">
        <w:rPr>
          <w:sz w:val="20"/>
          <w:szCs w:val="20"/>
        </w:rPr>
        <w:t xml:space="preserve">. „Prometna, ulična i komunalna infrastrukturna mreža </w:t>
      </w:r>
      <w:r w:rsidR="00C423DB">
        <w:rPr>
          <w:sz w:val="20"/>
          <w:szCs w:val="20"/>
        </w:rPr>
        <w:t>-</w:t>
      </w:r>
      <w:r w:rsidR="003440F3" w:rsidRPr="00BD33D7">
        <w:rPr>
          <w:sz w:val="20"/>
          <w:szCs w:val="20"/>
        </w:rPr>
        <w:t xml:space="preserve"> Vodoopskrba i odvodnja“. </w:t>
      </w:r>
    </w:p>
    <w:p w:rsidR="00BF6EDE" w:rsidRPr="00BD33D7" w:rsidRDefault="0088559A" w:rsidP="00A716BE">
      <w:pPr>
        <w:spacing w:after="0"/>
        <w:jc w:val="both"/>
        <w:rPr>
          <w:sz w:val="20"/>
          <w:szCs w:val="20"/>
        </w:rPr>
      </w:pPr>
      <w:r w:rsidRPr="00BD33D7">
        <w:rPr>
          <w:sz w:val="20"/>
          <w:szCs w:val="20"/>
        </w:rPr>
        <w:t>(2)</w:t>
      </w:r>
      <w:r w:rsidR="003440F3" w:rsidRPr="00BD33D7">
        <w:rPr>
          <w:sz w:val="20"/>
          <w:szCs w:val="20"/>
        </w:rPr>
        <w:t xml:space="preserve"> </w:t>
      </w:r>
      <w:r w:rsidR="00BF6EDE" w:rsidRPr="00BD33D7">
        <w:rPr>
          <w:sz w:val="20"/>
          <w:szCs w:val="20"/>
        </w:rPr>
        <w:t>Za potrebe opskrbe vodom građevina obuhvata Plana koristi se izgrađeni cjevovod u koridoru DC</w:t>
      </w:r>
      <w:r w:rsidR="003440F3" w:rsidRPr="00BD33D7">
        <w:rPr>
          <w:sz w:val="20"/>
          <w:szCs w:val="20"/>
        </w:rPr>
        <w:t>-</w:t>
      </w:r>
      <w:r w:rsidR="00654D5D">
        <w:rPr>
          <w:sz w:val="20"/>
          <w:szCs w:val="20"/>
        </w:rPr>
        <w:t>8 koji je povezan s</w:t>
      </w:r>
      <w:r w:rsidR="00BF6EDE" w:rsidRPr="00BD33D7">
        <w:rPr>
          <w:sz w:val="20"/>
          <w:szCs w:val="20"/>
        </w:rPr>
        <w:t xml:space="preserve"> vodospremama Oblić i Gomiljak. </w:t>
      </w:r>
    </w:p>
    <w:p w:rsidR="00BF6EDE" w:rsidRPr="00BD33D7" w:rsidRDefault="009D36D9" w:rsidP="00A716BE">
      <w:pPr>
        <w:spacing w:after="0"/>
        <w:jc w:val="both"/>
        <w:rPr>
          <w:sz w:val="20"/>
          <w:szCs w:val="20"/>
        </w:rPr>
      </w:pPr>
      <w:r w:rsidRPr="00BD33D7">
        <w:rPr>
          <w:sz w:val="20"/>
          <w:szCs w:val="20"/>
        </w:rPr>
        <w:t>(3)</w:t>
      </w:r>
      <w:r w:rsidR="003440F3" w:rsidRPr="00BD33D7">
        <w:rPr>
          <w:sz w:val="20"/>
          <w:szCs w:val="20"/>
        </w:rPr>
        <w:t xml:space="preserve"> </w:t>
      </w:r>
      <w:r w:rsidR="00BF6EDE" w:rsidRPr="00BD33D7">
        <w:rPr>
          <w:sz w:val="20"/>
          <w:szCs w:val="20"/>
        </w:rPr>
        <w:t>Postojeći cjevovod (naselje – vodosprema LJŽ Ø 200) u DC</w:t>
      </w:r>
      <w:r w:rsidR="003440F3" w:rsidRPr="00BD33D7">
        <w:rPr>
          <w:sz w:val="20"/>
          <w:szCs w:val="20"/>
        </w:rPr>
        <w:t>-</w:t>
      </w:r>
      <w:r w:rsidR="00BF6EDE" w:rsidRPr="00BD33D7">
        <w:rPr>
          <w:sz w:val="20"/>
          <w:szCs w:val="20"/>
        </w:rPr>
        <w:t>8 se zadržava (a prema potrebnim količinama, prema uvjetima distributera, može se i rekonstruirati) te se od njega vrši priključenje područja obuhvata Plana.</w:t>
      </w:r>
    </w:p>
    <w:p w:rsidR="00BF6EDE" w:rsidRPr="00BD33D7" w:rsidRDefault="009D36D9" w:rsidP="00A716BE">
      <w:pPr>
        <w:spacing w:after="0"/>
        <w:jc w:val="both"/>
        <w:rPr>
          <w:sz w:val="20"/>
          <w:szCs w:val="20"/>
        </w:rPr>
      </w:pPr>
      <w:r w:rsidRPr="00BD33D7">
        <w:rPr>
          <w:sz w:val="20"/>
          <w:szCs w:val="20"/>
        </w:rPr>
        <w:t>(4)</w:t>
      </w:r>
      <w:r w:rsidR="003440F3" w:rsidRPr="00BD33D7">
        <w:rPr>
          <w:sz w:val="20"/>
          <w:szCs w:val="20"/>
        </w:rPr>
        <w:t xml:space="preserve"> </w:t>
      </w:r>
      <w:r w:rsidR="00BF6EDE" w:rsidRPr="00BD33D7">
        <w:rPr>
          <w:sz w:val="20"/>
          <w:szCs w:val="20"/>
        </w:rPr>
        <w:t>Prikazano rješenje je varijantno, idejnim projektom dozvoljava se izmjena d</w:t>
      </w:r>
      <w:r w:rsidR="00654D5D">
        <w:rPr>
          <w:sz w:val="20"/>
          <w:szCs w:val="20"/>
        </w:rPr>
        <w:t>i</w:t>
      </w:r>
      <w:r w:rsidR="00BF6EDE" w:rsidRPr="00BD33D7">
        <w:rPr>
          <w:sz w:val="20"/>
          <w:szCs w:val="20"/>
        </w:rPr>
        <w:t xml:space="preserve">jelova sustava </w:t>
      </w:r>
      <w:r w:rsidR="00654D5D">
        <w:rPr>
          <w:sz w:val="20"/>
          <w:szCs w:val="20"/>
        </w:rPr>
        <w:t>ako</w:t>
      </w:r>
      <w:r w:rsidR="00BF6EDE" w:rsidRPr="00BD33D7">
        <w:rPr>
          <w:sz w:val="20"/>
          <w:szCs w:val="20"/>
        </w:rPr>
        <w:t xml:space="preserve"> je izmjena tehnički, tehnološki i ekonomski opravdana. </w:t>
      </w:r>
    </w:p>
    <w:p w:rsidR="00BF6EDE" w:rsidRPr="00BD33D7" w:rsidRDefault="009D36D9" w:rsidP="00A716BE">
      <w:pPr>
        <w:spacing w:after="0"/>
        <w:jc w:val="both"/>
        <w:rPr>
          <w:sz w:val="20"/>
          <w:szCs w:val="20"/>
        </w:rPr>
      </w:pPr>
      <w:r w:rsidRPr="00BD33D7">
        <w:rPr>
          <w:sz w:val="20"/>
          <w:szCs w:val="20"/>
        </w:rPr>
        <w:t>(5)</w:t>
      </w:r>
      <w:r w:rsidR="003440F3" w:rsidRPr="00BD33D7">
        <w:rPr>
          <w:sz w:val="20"/>
          <w:szCs w:val="20"/>
        </w:rPr>
        <w:t xml:space="preserve"> </w:t>
      </w:r>
      <w:r w:rsidR="00BF6EDE" w:rsidRPr="00BD33D7">
        <w:rPr>
          <w:sz w:val="20"/>
          <w:szCs w:val="20"/>
        </w:rPr>
        <w:t>U postupku utvrđivanja dozvola po pojedinim područjima, smještaj infrastrukturnih građevina utvrđuje se temeljem uvjeta koje izdaje nadležno tijelo po provedenim prethodnim simulacijama na postojećem matematičkom modelu distribucijskog podsustava Grada Šibenika.</w:t>
      </w:r>
    </w:p>
    <w:p w:rsidR="00BF6EDE" w:rsidRPr="00BF6EDE" w:rsidRDefault="009D36D9" w:rsidP="00A716BE">
      <w:pPr>
        <w:spacing w:after="0"/>
        <w:jc w:val="both"/>
        <w:rPr>
          <w:sz w:val="20"/>
          <w:szCs w:val="20"/>
        </w:rPr>
      </w:pPr>
      <w:r w:rsidRPr="00BD33D7">
        <w:rPr>
          <w:sz w:val="20"/>
          <w:szCs w:val="20"/>
        </w:rPr>
        <w:t>(6)</w:t>
      </w:r>
      <w:r w:rsidR="003440F3" w:rsidRPr="00BD33D7">
        <w:rPr>
          <w:sz w:val="20"/>
          <w:szCs w:val="20"/>
        </w:rPr>
        <w:t xml:space="preserve"> </w:t>
      </w:r>
      <w:r w:rsidR="00BF6EDE" w:rsidRPr="00BD33D7">
        <w:rPr>
          <w:sz w:val="20"/>
          <w:szCs w:val="20"/>
        </w:rPr>
        <w:t xml:space="preserve">Kod izrade projekata vodoopskrbe hidrauličkim proračunom odredit će se konačni profili cjevovoda vodeći računa o količinama vode potrebnim </w:t>
      </w:r>
      <w:r w:rsidR="00BF6EDE" w:rsidRPr="00BF6EDE">
        <w:rPr>
          <w:sz w:val="20"/>
          <w:szCs w:val="20"/>
        </w:rPr>
        <w:t xml:space="preserve">za sanitarnu potrošnju i protupožarnu zaštitu. </w:t>
      </w:r>
    </w:p>
    <w:p w:rsidR="00BF6EDE" w:rsidRPr="00BD33D7" w:rsidRDefault="009D36D9" w:rsidP="00A716BE">
      <w:pPr>
        <w:spacing w:after="0"/>
        <w:jc w:val="both"/>
        <w:rPr>
          <w:sz w:val="20"/>
          <w:szCs w:val="20"/>
        </w:rPr>
      </w:pPr>
      <w:r w:rsidRPr="00BD33D7">
        <w:rPr>
          <w:sz w:val="20"/>
          <w:szCs w:val="20"/>
        </w:rPr>
        <w:t>(7)</w:t>
      </w:r>
      <w:r w:rsidR="003440F3" w:rsidRPr="00BD33D7">
        <w:rPr>
          <w:sz w:val="20"/>
          <w:szCs w:val="20"/>
        </w:rPr>
        <w:t xml:space="preserve"> </w:t>
      </w:r>
      <w:r w:rsidR="00BF6EDE" w:rsidRPr="00BD33D7">
        <w:rPr>
          <w:sz w:val="20"/>
          <w:szCs w:val="20"/>
        </w:rPr>
        <w:t xml:space="preserve">Kapaciteti vodoopskrbne infrastrukture (cjevovod i vodosprema) trebaju se usklađivati s porastom broja korisnika kroz izgradnju i proširenje uvažavajući standard od 250 l/dan/stanovniku, 300 l/dan/turistu u kućnoj radinosti i 400 l/dan/turistu u hotelu. </w:t>
      </w:r>
    </w:p>
    <w:p w:rsidR="00BF6EDE" w:rsidRPr="00BD33D7" w:rsidRDefault="009D36D9" w:rsidP="00A716BE">
      <w:pPr>
        <w:spacing w:after="0"/>
        <w:jc w:val="both"/>
        <w:rPr>
          <w:sz w:val="20"/>
          <w:szCs w:val="20"/>
        </w:rPr>
      </w:pPr>
      <w:r w:rsidRPr="00BD33D7">
        <w:rPr>
          <w:sz w:val="20"/>
          <w:szCs w:val="20"/>
        </w:rPr>
        <w:lastRenderedPageBreak/>
        <w:t>(8)</w:t>
      </w:r>
      <w:r w:rsidR="003440F3" w:rsidRPr="00BD33D7">
        <w:rPr>
          <w:sz w:val="20"/>
          <w:szCs w:val="20"/>
        </w:rPr>
        <w:t xml:space="preserve"> </w:t>
      </w:r>
      <w:r w:rsidR="00BF6EDE" w:rsidRPr="00BD33D7">
        <w:rPr>
          <w:sz w:val="20"/>
          <w:szCs w:val="20"/>
        </w:rPr>
        <w:t>Opskrbu novih zona pitkom vodom potrebno je unutar naselja osigurati iz dva smjera prstenastim sustavom radi ujednačenja tlaka u mreži.</w:t>
      </w:r>
    </w:p>
    <w:p w:rsidR="00BF6EDE" w:rsidRPr="00BD33D7" w:rsidRDefault="009D36D9" w:rsidP="00A716BE">
      <w:pPr>
        <w:spacing w:after="0"/>
        <w:jc w:val="both"/>
        <w:rPr>
          <w:sz w:val="20"/>
          <w:szCs w:val="20"/>
        </w:rPr>
      </w:pPr>
      <w:r w:rsidRPr="00BD33D7">
        <w:rPr>
          <w:sz w:val="20"/>
          <w:szCs w:val="20"/>
        </w:rPr>
        <w:t>(9)</w:t>
      </w:r>
      <w:r w:rsidR="003440F3" w:rsidRPr="00BD33D7">
        <w:rPr>
          <w:sz w:val="20"/>
          <w:szCs w:val="20"/>
        </w:rPr>
        <w:t xml:space="preserve"> </w:t>
      </w:r>
      <w:r w:rsidR="00BF6EDE" w:rsidRPr="00BD33D7">
        <w:rPr>
          <w:sz w:val="20"/>
          <w:szCs w:val="20"/>
        </w:rPr>
        <w:t xml:space="preserve">Prilikom izgradnje vodovodne mreže predviđeno je korištenje cijevi od odgovarajućeg materijala profila dobivenog prema hidrauličkom proračunu. </w:t>
      </w:r>
    </w:p>
    <w:p w:rsidR="00BF6EDE" w:rsidRPr="00BD33D7" w:rsidRDefault="009D36D9" w:rsidP="00A716BE">
      <w:pPr>
        <w:spacing w:after="0"/>
        <w:jc w:val="both"/>
        <w:rPr>
          <w:sz w:val="20"/>
          <w:szCs w:val="20"/>
        </w:rPr>
      </w:pPr>
      <w:r w:rsidRPr="00BD33D7">
        <w:rPr>
          <w:sz w:val="20"/>
          <w:szCs w:val="20"/>
        </w:rPr>
        <w:t>(10)</w:t>
      </w:r>
      <w:r w:rsidR="003440F3" w:rsidRPr="00BD33D7">
        <w:rPr>
          <w:sz w:val="20"/>
          <w:szCs w:val="20"/>
        </w:rPr>
        <w:t xml:space="preserve"> </w:t>
      </w:r>
      <w:r w:rsidR="00BF6EDE" w:rsidRPr="00BD33D7">
        <w:rPr>
          <w:sz w:val="20"/>
          <w:szCs w:val="20"/>
        </w:rPr>
        <w:t>Trase novih cjevovoda smjestiti unutar zelenih površina između prometnice i objekta, odnosno u nogostup (a iznimno u trup prometnice).</w:t>
      </w:r>
    </w:p>
    <w:p w:rsidR="00BF6EDE" w:rsidRPr="00BD33D7" w:rsidRDefault="009D36D9" w:rsidP="00A716BE">
      <w:pPr>
        <w:spacing w:after="0"/>
        <w:jc w:val="both"/>
        <w:rPr>
          <w:sz w:val="20"/>
          <w:szCs w:val="20"/>
        </w:rPr>
      </w:pPr>
      <w:r w:rsidRPr="00BD33D7">
        <w:rPr>
          <w:sz w:val="20"/>
          <w:szCs w:val="20"/>
        </w:rPr>
        <w:t>(11)</w:t>
      </w:r>
      <w:r w:rsidR="00B266DF" w:rsidRPr="00BD33D7">
        <w:rPr>
          <w:sz w:val="20"/>
          <w:szCs w:val="20"/>
        </w:rPr>
        <w:t xml:space="preserve"> </w:t>
      </w:r>
      <w:r w:rsidR="00BF6EDE" w:rsidRPr="00BD33D7">
        <w:rPr>
          <w:sz w:val="20"/>
          <w:szCs w:val="20"/>
        </w:rPr>
        <w:t xml:space="preserve">Sva čvorna mjesta s ograncima, zračni ventili i muljni ispusti trebaju se smjestiti u vodovodna okna koja omogućuju nesmetanu ugradnju, te kasnije održavanje i popravke. Poklopci okana su minimalnog otvora (kvadratnog ili kružnog) 600 mm, s korištenjem poklopaca nosivosti prilagođenih prometnom opterećenju. </w:t>
      </w:r>
    </w:p>
    <w:p w:rsidR="00BF6EDE" w:rsidRPr="00BD33D7" w:rsidRDefault="009D36D9" w:rsidP="00A716BE">
      <w:pPr>
        <w:spacing w:after="0"/>
        <w:jc w:val="both"/>
        <w:rPr>
          <w:sz w:val="20"/>
          <w:szCs w:val="20"/>
        </w:rPr>
      </w:pPr>
      <w:r w:rsidRPr="00BD33D7">
        <w:rPr>
          <w:sz w:val="20"/>
          <w:szCs w:val="20"/>
        </w:rPr>
        <w:t>(12)</w:t>
      </w:r>
      <w:r w:rsidR="00B266DF" w:rsidRPr="00BD33D7">
        <w:rPr>
          <w:sz w:val="20"/>
          <w:szCs w:val="20"/>
        </w:rPr>
        <w:t xml:space="preserve"> </w:t>
      </w:r>
      <w:r w:rsidR="00BF6EDE" w:rsidRPr="00BD33D7">
        <w:rPr>
          <w:sz w:val="20"/>
          <w:szCs w:val="20"/>
        </w:rPr>
        <w:t xml:space="preserve">Izvedba priključaka pojedinih građevina unutar granica </w:t>
      </w:r>
      <w:r w:rsidR="00654D5D">
        <w:rPr>
          <w:sz w:val="20"/>
          <w:szCs w:val="20"/>
        </w:rPr>
        <w:t>obuhvata treba biti usklađena s</w:t>
      </w:r>
      <w:r w:rsidR="00BF6EDE" w:rsidRPr="00BD33D7">
        <w:rPr>
          <w:sz w:val="20"/>
          <w:szCs w:val="20"/>
        </w:rPr>
        <w:t xml:space="preserve"> tehničkim uvjetima koje propisuje nadležno komunalno društvo, a </w:t>
      </w:r>
      <w:r w:rsidR="00654D5D">
        <w:rPr>
          <w:sz w:val="20"/>
          <w:szCs w:val="20"/>
        </w:rPr>
        <w:t>tako</w:t>
      </w:r>
      <w:r w:rsidR="00BF6EDE" w:rsidRPr="00BD33D7">
        <w:rPr>
          <w:sz w:val="20"/>
          <w:szCs w:val="20"/>
        </w:rPr>
        <w:t xml:space="preserve"> da u priključna okna stave vodomjer i račva za vodoopskrbni vod prema građevinama. </w:t>
      </w:r>
    </w:p>
    <w:p w:rsidR="00BF6EDE" w:rsidRPr="00BD33D7" w:rsidRDefault="00B266DF" w:rsidP="00A716BE">
      <w:pPr>
        <w:spacing w:after="0"/>
        <w:jc w:val="both"/>
        <w:rPr>
          <w:sz w:val="20"/>
          <w:szCs w:val="20"/>
        </w:rPr>
      </w:pPr>
      <w:r w:rsidRPr="00BD33D7">
        <w:rPr>
          <w:sz w:val="20"/>
          <w:szCs w:val="20"/>
        </w:rPr>
        <w:t xml:space="preserve">(13) </w:t>
      </w:r>
      <w:r w:rsidR="00BF6EDE" w:rsidRPr="00BD33D7">
        <w:rPr>
          <w:sz w:val="20"/>
          <w:szCs w:val="20"/>
        </w:rPr>
        <w:t xml:space="preserve">Sve građevine unutar obuhvata Plana moraju biti priključene na vodoopskrbnu mrežu. </w:t>
      </w:r>
    </w:p>
    <w:p w:rsidR="00BF6EDE" w:rsidRPr="00BD33D7" w:rsidRDefault="009D36D9" w:rsidP="00A716BE">
      <w:pPr>
        <w:spacing w:after="0"/>
        <w:jc w:val="both"/>
        <w:rPr>
          <w:sz w:val="20"/>
          <w:szCs w:val="20"/>
        </w:rPr>
      </w:pPr>
      <w:r w:rsidRPr="00BD33D7">
        <w:rPr>
          <w:sz w:val="20"/>
          <w:szCs w:val="20"/>
        </w:rPr>
        <w:t>(1</w:t>
      </w:r>
      <w:r w:rsidR="00B266DF" w:rsidRPr="00BD33D7">
        <w:rPr>
          <w:sz w:val="20"/>
          <w:szCs w:val="20"/>
        </w:rPr>
        <w:t>4</w:t>
      </w:r>
      <w:r w:rsidRPr="00BD33D7">
        <w:rPr>
          <w:sz w:val="20"/>
          <w:szCs w:val="20"/>
        </w:rPr>
        <w:t>)</w:t>
      </w:r>
      <w:r w:rsidR="00B266DF" w:rsidRPr="00BD33D7">
        <w:rPr>
          <w:sz w:val="20"/>
          <w:szCs w:val="20"/>
        </w:rPr>
        <w:t xml:space="preserve"> </w:t>
      </w:r>
      <w:r w:rsidR="00BF6EDE" w:rsidRPr="00BD33D7">
        <w:rPr>
          <w:sz w:val="20"/>
          <w:szCs w:val="20"/>
        </w:rPr>
        <w:t xml:space="preserve">Kod polaganja cjevovoda vodoopskrbe paralelno s ostalim instalacijama ili kod križanja s ostalim instalacijama, trebaju se poštivati propisani tehnički uvjeti u smislu međusobne udaljenosti, načina izvedbe i zaštite križanja, kao i ostalih tehničkih elemenata i propisa. Načelno, treba nastojati da se kod križanja s mrežom kanalizacije, cjevovodi vodoopskrbe vode iznad kolektora. </w:t>
      </w:r>
    </w:p>
    <w:p w:rsidR="00B266DF" w:rsidRPr="00BD33D7" w:rsidRDefault="009D36D9" w:rsidP="00A716BE">
      <w:pPr>
        <w:spacing w:after="0"/>
        <w:jc w:val="both"/>
        <w:rPr>
          <w:sz w:val="20"/>
          <w:szCs w:val="20"/>
        </w:rPr>
      </w:pPr>
      <w:r w:rsidRPr="00BD33D7">
        <w:rPr>
          <w:sz w:val="20"/>
          <w:szCs w:val="20"/>
        </w:rPr>
        <w:t>(1</w:t>
      </w:r>
      <w:r w:rsidR="00B266DF" w:rsidRPr="00BD33D7">
        <w:rPr>
          <w:sz w:val="20"/>
          <w:szCs w:val="20"/>
        </w:rPr>
        <w:t>5</w:t>
      </w:r>
      <w:r w:rsidRPr="00BD33D7">
        <w:rPr>
          <w:sz w:val="20"/>
          <w:szCs w:val="20"/>
        </w:rPr>
        <w:t>)</w:t>
      </w:r>
      <w:r w:rsidR="00B266DF" w:rsidRPr="00BD33D7">
        <w:rPr>
          <w:sz w:val="20"/>
          <w:szCs w:val="20"/>
        </w:rPr>
        <w:t xml:space="preserve"> </w:t>
      </w:r>
      <w:r w:rsidR="00BF6EDE" w:rsidRPr="00BD33D7">
        <w:rPr>
          <w:sz w:val="20"/>
          <w:szCs w:val="20"/>
        </w:rPr>
        <w:t xml:space="preserve">Nova lokalna vodovodna mreža zbog zahtjeva protupožarne zaštite mora imati minimalni profil od </w:t>
      </w:r>
      <w:r w:rsidR="00231256" w:rsidRPr="00BD33D7">
        <w:rPr>
          <w:rFonts w:cs="Arial"/>
          <w:sz w:val="20"/>
          <w:szCs w:val="20"/>
        </w:rPr>
        <w:sym w:font="Symbol" w:char="F0C6"/>
      </w:r>
      <w:r w:rsidR="00BF6EDE" w:rsidRPr="00BD33D7">
        <w:rPr>
          <w:sz w:val="20"/>
          <w:szCs w:val="20"/>
        </w:rPr>
        <w:t xml:space="preserve">100 mm. </w:t>
      </w:r>
    </w:p>
    <w:p w:rsidR="00BF6EDE" w:rsidRPr="00BD33D7" w:rsidRDefault="00B266DF" w:rsidP="00A716BE">
      <w:pPr>
        <w:spacing w:after="0"/>
        <w:jc w:val="both"/>
        <w:rPr>
          <w:sz w:val="20"/>
          <w:szCs w:val="20"/>
        </w:rPr>
      </w:pPr>
      <w:r w:rsidRPr="00BD33D7">
        <w:rPr>
          <w:sz w:val="20"/>
          <w:szCs w:val="20"/>
        </w:rPr>
        <w:t xml:space="preserve">(16) </w:t>
      </w:r>
      <w:r w:rsidR="00BF6EDE" w:rsidRPr="00BD33D7">
        <w:rPr>
          <w:sz w:val="20"/>
          <w:szCs w:val="20"/>
        </w:rPr>
        <w:t>Nadzemne hidrante treba projektirati i postavljati izvan prometnih površina na udaljenostima određenima posebnim propisima, najviše 150 m.</w:t>
      </w:r>
    </w:p>
    <w:p w:rsidR="00E2674C" w:rsidRPr="00BD33D7" w:rsidRDefault="00BF6EDE" w:rsidP="00A716BE">
      <w:pPr>
        <w:spacing w:after="0"/>
        <w:jc w:val="both"/>
        <w:rPr>
          <w:sz w:val="20"/>
          <w:szCs w:val="20"/>
        </w:rPr>
      </w:pPr>
      <w:r w:rsidRPr="00BD33D7">
        <w:rPr>
          <w:sz w:val="20"/>
          <w:szCs w:val="20"/>
        </w:rPr>
        <w:t>Njihov raspored, položaj i karakteristike se</w:t>
      </w:r>
      <w:r w:rsidR="00654D5D">
        <w:rPr>
          <w:sz w:val="20"/>
          <w:szCs w:val="20"/>
        </w:rPr>
        <w:t xml:space="preserve"> određuje u skladu s</w:t>
      </w:r>
      <w:r w:rsidRPr="00BD33D7">
        <w:rPr>
          <w:sz w:val="20"/>
          <w:szCs w:val="20"/>
        </w:rPr>
        <w:t xml:space="preserve"> posebnim propisima ve</w:t>
      </w:r>
      <w:r w:rsidR="00BF1F21" w:rsidRPr="00BD33D7">
        <w:rPr>
          <w:sz w:val="20"/>
          <w:szCs w:val="20"/>
        </w:rPr>
        <w:t xml:space="preserve">zanim uz protupožarnu zaštitu. </w:t>
      </w:r>
    </w:p>
    <w:p w:rsidR="00C523EA" w:rsidRPr="00BD33D7" w:rsidRDefault="00C523EA" w:rsidP="00A716BE">
      <w:pPr>
        <w:spacing w:after="0"/>
        <w:jc w:val="both"/>
        <w:rPr>
          <w:b/>
          <w:sz w:val="20"/>
          <w:szCs w:val="20"/>
        </w:rPr>
      </w:pPr>
    </w:p>
    <w:p w:rsidR="00C523EA" w:rsidRPr="00BD33D7" w:rsidRDefault="00C523EA"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5.3.3. UVJETI GRADNJE MREŽE ODVODNJE OTPADNIH VODA</w:t>
      </w:r>
    </w:p>
    <w:p w:rsidR="00BF6EDE" w:rsidRPr="00BD33D7" w:rsidRDefault="00BF6EDE"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6</w:t>
      </w:r>
      <w:r w:rsidR="001D6F5A">
        <w:rPr>
          <w:b/>
          <w:sz w:val="20"/>
          <w:szCs w:val="20"/>
        </w:rPr>
        <w:t>3</w:t>
      </w:r>
      <w:r w:rsidR="001A3E5F" w:rsidRPr="00BD33D7">
        <w:rPr>
          <w:b/>
          <w:sz w:val="20"/>
          <w:szCs w:val="20"/>
        </w:rPr>
        <w:t xml:space="preserve">.  </w:t>
      </w:r>
      <w:r w:rsidR="001A3E5F" w:rsidRPr="00BD33D7">
        <w:rPr>
          <w:rFonts w:cs="Arial"/>
          <w:b/>
          <w:sz w:val="20"/>
          <w:szCs w:val="20"/>
        </w:rPr>
        <w:t xml:space="preserve"> </w:t>
      </w:r>
    </w:p>
    <w:p w:rsidR="00BF6EDE" w:rsidRPr="00BD33D7" w:rsidRDefault="009D36D9" w:rsidP="00A716BE">
      <w:pPr>
        <w:spacing w:after="0"/>
        <w:jc w:val="both"/>
        <w:rPr>
          <w:sz w:val="20"/>
          <w:szCs w:val="20"/>
        </w:rPr>
      </w:pPr>
      <w:r w:rsidRPr="00BD33D7">
        <w:rPr>
          <w:sz w:val="20"/>
          <w:szCs w:val="20"/>
        </w:rPr>
        <w:t>(1)</w:t>
      </w:r>
      <w:r w:rsidR="00B266DF" w:rsidRPr="00BD33D7">
        <w:rPr>
          <w:sz w:val="20"/>
          <w:szCs w:val="20"/>
        </w:rPr>
        <w:t xml:space="preserve"> </w:t>
      </w:r>
      <w:r w:rsidR="00BF6EDE" w:rsidRPr="00BD33D7">
        <w:rPr>
          <w:sz w:val="20"/>
          <w:szCs w:val="20"/>
        </w:rPr>
        <w:t xml:space="preserve">Planirana </w:t>
      </w:r>
      <w:r w:rsidR="00654D5D">
        <w:rPr>
          <w:sz w:val="20"/>
          <w:szCs w:val="20"/>
        </w:rPr>
        <w:t>nova mreža kanalizacije polagat</w:t>
      </w:r>
      <w:r w:rsidR="00BF6EDE" w:rsidRPr="00BD33D7">
        <w:rPr>
          <w:sz w:val="20"/>
          <w:szCs w:val="20"/>
        </w:rPr>
        <w:t xml:space="preserve"> će se u trup novoplaniranih prometnica, a prikazana je </w:t>
      </w:r>
      <w:r w:rsidR="00B266DF" w:rsidRPr="00BD33D7">
        <w:rPr>
          <w:sz w:val="20"/>
          <w:szCs w:val="20"/>
        </w:rPr>
        <w:t xml:space="preserve">na kartografskom prikazu </w:t>
      </w:r>
      <w:r w:rsidR="00BF6EDE" w:rsidRPr="00BD33D7">
        <w:rPr>
          <w:sz w:val="20"/>
          <w:szCs w:val="20"/>
        </w:rPr>
        <w:t>2c</w:t>
      </w:r>
      <w:r w:rsidR="00B266DF" w:rsidRPr="00BD33D7">
        <w:rPr>
          <w:sz w:val="20"/>
          <w:szCs w:val="20"/>
        </w:rPr>
        <w:t>. „Prometna, ulična i komunalna infrastrukturna mreža</w:t>
      </w:r>
      <w:r w:rsidR="00BF6EDE" w:rsidRPr="00BD33D7">
        <w:rPr>
          <w:sz w:val="20"/>
          <w:szCs w:val="20"/>
        </w:rPr>
        <w:t xml:space="preserve"> </w:t>
      </w:r>
      <w:r w:rsidR="00B266DF" w:rsidRPr="00BD33D7">
        <w:rPr>
          <w:sz w:val="20"/>
          <w:szCs w:val="20"/>
        </w:rPr>
        <w:t>– Vodoopskrba i odvodnja“.</w:t>
      </w:r>
    </w:p>
    <w:p w:rsidR="00BF6EDE" w:rsidRPr="00BD33D7" w:rsidRDefault="009D36D9" w:rsidP="00A716BE">
      <w:pPr>
        <w:spacing w:after="0"/>
        <w:jc w:val="both"/>
        <w:rPr>
          <w:sz w:val="20"/>
          <w:szCs w:val="20"/>
        </w:rPr>
      </w:pPr>
      <w:r w:rsidRPr="00BD33D7">
        <w:rPr>
          <w:sz w:val="20"/>
          <w:szCs w:val="20"/>
        </w:rPr>
        <w:t>(2)</w:t>
      </w:r>
      <w:r w:rsidR="00B266DF" w:rsidRPr="00BD33D7">
        <w:rPr>
          <w:sz w:val="20"/>
          <w:szCs w:val="20"/>
        </w:rPr>
        <w:t xml:space="preserve"> </w:t>
      </w:r>
      <w:r w:rsidR="00BF6EDE" w:rsidRPr="00BD33D7">
        <w:rPr>
          <w:sz w:val="20"/>
          <w:szCs w:val="20"/>
        </w:rPr>
        <w:t>Prikazano rješenje je varijantno, idejnim projektom dozvoljava se izmjena d</w:t>
      </w:r>
      <w:r w:rsidR="00654D5D">
        <w:rPr>
          <w:sz w:val="20"/>
          <w:szCs w:val="20"/>
        </w:rPr>
        <w:t>i</w:t>
      </w:r>
      <w:r w:rsidR="00BF6EDE" w:rsidRPr="00BD33D7">
        <w:rPr>
          <w:sz w:val="20"/>
          <w:szCs w:val="20"/>
        </w:rPr>
        <w:t xml:space="preserve">jelova sustava </w:t>
      </w:r>
      <w:r w:rsidR="00654D5D">
        <w:rPr>
          <w:sz w:val="20"/>
          <w:szCs w:val="20"/>
        </w:rPr>
        <w:t>ako</w:t>
      </w:r>
      <w:r w:rsidR="00BF6EDE" w:rsidRPr="00BD33D7">
        <w:rPr>
          <w:sz w:val="20"/>
          <w:szCs w:val="20"/>
        </w:rPr>
        <w:t xml:space="preserve"> je izmjena tehnički, tehnološki i ekonomski opravdana. </w:t>
      </w:r>
    </w:p>
    <w:p w:rsidR="00BF6EDE" w:rsidRPr="00BD33D7" w:rsidRDefault="009D36D9" w:rsidP="00A716BE">
      <w:pPr>
        <w:spacing w:after="0"/>
        <w:jc w:val="both"/>
        <w:rPr>
          <w:sz w:val="20"/>
          <w:szCs w:val="20"/>
        </w:rPr>
      </w:pPr>
      <w:r w:rsidRPr="00BD33D7">
        <w:rPr>
          <w:sz w:val="20"/>
          <w:szCs w:val="20"/>
        </w:rPr>
        <w:t>(3)</w:t>
      </w:r>
      <w:r w:rsidR="00B266DF" w:rsidRPr="00BD33D7">
        <w:rPr>
          <w:sz w:val="20"/>
          <w:szCs w:val="20"/>
        </w:rPr>
        <w:t xml:space="preserve"> </w:t>
      </w:r>
      <w:r w:rsidR="00BF6EDE" w:rsidRPr="00BD33D7">
        <w:rPr>
          <w:sz w:val="20"/>
          <w:szCs w:val="20"/>
        </w:rPr>
        <w:t>Dugoročno rješenje odvodnje otpadnih i oborinskih voda sa zone obuhvata mora biti u skladu s dugoročnim rješenjem kanalizacijskog sustava Grada Šibenika.</w:t>
      </w:r>
    </w:p>
    <w:p w:rsidR="00BF6EDE" w:rsidRPr="00BD33D7" w:rsidRDefault="009D36D9" w:rsidP="00A716BE">
      <w:pPr>
        <w:spacing w:after="0"/>
        <w:jc w:val="both"/>
        <w:rPr>
          <w:sz w:val="20"/>
          <w:szCs w:val="20"/>
        </w:rPr>
      </w:pPr>
      <w:r w:rsidRPr="00BD33D7">
        <w:rPr>
          <w:sz w:val="20"/>
          <w:szCs w:val="20"/>
        </w:rPr>
        <w:t>(4)</w:t>
      </w:r>
      <w:r w:rsidR="00B266DF" w:rsidRPr="00BD33D7">
        <w:rPr>
          <w:sz w:val="20"/>
          <w:szCs w:val="20"/>
        </w:rPr>
        <w:t xml:space="preserve"> </w:t>
      </w:r>
      <w:r w:rsidR="00BF6EDE" w:rsidRPr="00BD33D7">
        <w:rPr>
          <w:sz w:val="20"/>
          <w:szCs w:val="20"/>
        </w:rPr>
        <w:t>Unutar obuhvata Plana planira se razdjelni sustav odvodnje, što znači da se da se oborinske i sanitarne otpadne vode odvode zasebnim kanalizacijskim mrežama.</w:t>
      </w:r>
    </w:p>
    <w:p w:rsidR="00BF6EDE" w:rsidRPr="00BD33D7" w:rsidRDefault="00BF6EDE" w:rsidP="00A716BE">
      <w:pPr>
        <w:spacing w:after="0"/>
        <w:jc w:val="both"/>
        <w:rPr>
          <w:sz w:val="20"/>
          <w:szCs w:val="20"/>
        </w:rPr>
      </w:pPr>
      <w:r w:rsidRPr="00BD33D7">
        <w:rPr>
          <w:sz w:val="20"/>
          <w:szCs w:val="20"/>
        </w:rPr>
        <w:t>Sustav odvodnje otpadnih voda sastoji se od gravitacijskih i tlačnih cjevovoda dok se odvodnja oborinskih voda rješava samo putem gravitacijskih cjevovoda. Otpadne vode se putem kanalizacijskih cjevovoda i crpnih stanica (po potrebi) usmjeravaju prema uređaju za pročišćavanje smještenom izvan obuhvata ovog Plana.</w:t>
      </w:r>
    </w:p>
    <w:p w:rsidR="00BF6EDE" w:rsidRPr="00BD33D7" w:rsidRDefault="00BF6EDE" w:rsidP="00A716BE">
      <w:pPr>
        <w:spacing w:after="0"/>
        <w:jc w:val="both"/>
        <w:rPr>
          <w:sz w:val="20"/>
          <w:szCs w:val="20"/>
        </w:rPr>
      </w:pPr>
      <w:r w:rsidRPr="00BD33D7">
        <w:rPr>
          <w:sz w:val="20"/>
          <w:szCs w:val="20"/>
        </w:rPr>
        <w:t>Sanitarne otpadne vode građevina potrebno je odvoditi sukladno članku 67. Zakona o vodama (</w:t>
      </w:r>
      <w:r w:rsidR="0097647F">
        <w:rPr>
          <w:sz w:val="20"/>
          <w:szCs w:val="20"/>
        </w:rPr>
        <w:t>„Narodne novine“, broj</w:t>
      </w:r>
      <w:r w:rsidRPr="00BD33D7">
        <w:rPr>
          <w:sz w:val="20"/>
          <w:szCs w:val="20"/>
        </w:rPr>
        <w:t xml:space="preserve"> 153/09, 63/11, 130/11, 56/13</w:t>
      </w:r>
      <w:r w:rsidR="0097647F">
        <w:rPr>
          <w:sz w:val="20"/>
          <w:szCs w:val="20"/>
        </w:rPr>
        <w:t xml:space="preserve"> i</w:t>
      </w:r>
      <w:r w:rsidRPr="00BD33D7">
        <w:rPr>
          <w:sz w:val="20"/>
          <w:szCs w:val="20"/>
        </w:rPr>
        <w:t xml:space="preserve"> 14/14). Sve planirane građevine unutar obuhvata Plana trebaju biti priključene na sustav javne odvodnje otpadnih voda.</w:t>
      </w:r>
    </w:p>
    <w:p w:rsidR="00BF6EDE" w:rsidRPr="00BD33D7" w:rsidRDefault="009D36D9" w:rsidP="00A716BE">
      <w:pPr>
        <w:spacing w:after="0"/>
        <w:jc w:val="both"/>
        <w:rPr>
          <w:sz w:val="20"/>
          <w:szCs w:val="20"/>
        </w:rPr>
      </w:pPr>
      <w:r w:rsidRPr="00BD33D7">
        <w:rPr>
          <w:sz w:val="20"/>
          <w:szCs w:val="20"/>
        </w:rPr>
        <w:t>(5)</w:t>
      </w:r>
      <w:r w:rsidR="00B266DF" w:rsidRPr="00BD33D7">
        <w:rPr>
          <w:sz w:val="20"/>
          <w:szCs w:val="20"/>
        </w:rPr>
        <w:t xml:space="preserve"> </w:t>
      </w:r>
      <w:r w:rsidR="00BF6EDE" w:rsidRPr="00BD33D7">
        <w:rPr>
          <w:sz w:val="20"/>
          <w:szCs w:val="20"/>
        </w:rPr>
        <w:t xml:space="preserve">Zbog uočenih hidroloških promjena i položaja obuhvata Plana izvan zona sanitarne zaštite predviđa se maksimalno zadržavanje oborinskih voda u slivu. </w:t>
      </w:r>
      <w:r w:rsidR="00654D5D">
        <w:rPr>
          <w:sz w:val="20"/>
          <w:szCs w:val="20"/>
        </w:rPr>
        <w:t>Ako</w:t>
      </w:r>
      <w:r w:rsidR="00BF6EDE" w:rsidRPr="00BD33D7">
        <w:rPr>
          <w:sz w:val="20"/>
          <w:szCs w:val="20"/>
        </w:rPr>
        <w:t xml:space="preserve"> se detaljnom razradom utvrdi da je oborinske vode potrebno kanalizirati u Planu se ostavlja mogućnost takvog rješenja dispozicije oborinskih voda. </w:t>
      </w:r>
    </w:p>
    <w:p w:rsidR="00BF6EDE" w:rsidRPr="00BD33D7" w:rsidRDefault="009D36D9" w:rsidP="00A716BE">
      <w:pPr>
        <w:spacing w:after="0"/>
        <w:jc w:val="both"/>
        <w:rPr>
          <w:sz w:val="20"/>
          <w:szCs w:val="20"/>
        </w:rPr>
      </w:pPr>
      <w:r w:rsidRPr="00BD33D7">
        <w:rPr>
          <w:sz w:val="20"/>
          <w:szCs w:val="20"/>
        </w:rPr>
        <w:t>(6)</w:t>
      </w:r>
      <w:r w:rsidR="00B266DF" w:rsidRPr="00BD33D7">
        <w:rPr>
          <w:sz w:val="20"/>
          <w:szCs w:val="20"/>
        </w:rPr>
        <w:t xml:space="preserve"> </w:t>
      </w:r>
      <w:r w:rsidR="00BF6EDE" w:rsidRPr="00BD33D7">
        <w:rPr>
          <w:sz w:val="20"/>
          <w:szCs w:val="20"/>
        </w:rPr>
        <w:t>Prilikom izgradnje kanalizacijske mreže predviđeno je korištenje cijevi od plastičnih materijala (PVC, PHD, polipropilen), poliestera (PES) ili drugih odgovarajućih materijala, najmanjeg promjera 300-400 mm.</w:t>
      </w:r>
    </w:p>
    <w:p w:rsidR="00BF6EDE" w:rsidRPr="00BD33D7" w:rsidRDefault="00B266DF" w:rsidP="00A716BE">
      <w:pPr>
        <w:spacing w:after="0"/>
        <w:jc w:val="both"/>
        <w:rPr>
          <w:sz w:val="20"/>
          <w:szCs w:val="20"/>
        </w:rPr>
      </w:pPr>
      <w:r w:rsidRPr="00BD33D7">
        <w:rPr>
          <w:sz w:val="20"/>
          <w:szCs w:val="20"/>
        </w:rPr>
        <w:t xml:space="preserve">(7) </w:t>
      </w:r>
      <w:r w:rsidR="00BF6EDE" w:rsidRPr="00BD33D7">
        <w:rPr>
          <w:sz w:val="20"/>
          <w:szCs w:val="20"/>
        </w:rPr>
        <w:t xml:space="preserve">Izvedba priključaka pojedinih građevina unutar granica </w:t>
      </w:r>
      <w:r w:rsidR="00654D5D">
        <w:rPr>
          <w:sz w:val="20"/>
          <w:szCs w:val="20"/>
        </w:rPr>
        <w:t>obuhvata treba biti usklađena s</w:t>
      </w:r>
      <w:r w:rsidR="00BF6EDE" w:rsidRPr="00BD33D7">
        <w:rPr>
          <w:sz w:val="20"/>
          <w:szCs w:val="20"/>
        </w:rPr>
        <w:t xml:space="preserve"> tehničkim uvjetima koje propisuje nadležno komunalno društvo.</w:t>
      </w:r>
    </w:p>
    <w:p w:rsidR="00BF6EDE" w:rsidRPr="00BD33D7" w:rsidRDefault="00BF6EDE" w:rsidP="00A716BE">
      <w:pPr>
        <w:spacing w:after="0"/>
        <w:jc w:val="both"/>
        <w:rPr>
          <w:sz w:val="20"/>
          <w:szCs w:val="20"/>
        </w:rPr>
      </w:pPr>
      <w:r w:rsidRPr="00BD33D7">
        <w:rPr>
          <w:sz w:val="20"/>
          <w:szCs w:val="20"/>
        </w:rPr>
        <w:t>Tehničko-tehnološki uvjeti za izgradnju infrastrukturnih sustava fekalne i oborinske odvodnje su:</w:t>
      </w:r>
    </w:p>
    <w:p w:rsidR="00BF6EDE" w:rsidRPr="00BD33D7" w:rsidRDefault="00BF6EDE" w:rsidP="00A716BE">
      <w:pPr>
        <w:spacing w:after="0"/>
        <w:jc w:val="both"/>
        <w:rPr>
          <w:sz w:val="20"/>
          <w:szCs w:val="20"/>
        </w:rPr>
      </w:pPr>
      <w:r w:rsidRPr="00BD33D7">
        <w:rPr>
          <w:sz w:val="20"/>
          <w:szCs w:val="20"/>
        </w:rPr>
        <w:t>-</w:t>
      </w:r>
      <w:r w:rsidR="00E36E3E">
        <w:rPr>
          <w:sz w:val="20"/>
          <w:szCs w:val="20"/>
        </w:rPr>
        <w:t xml:space="preserve"> </w:t>
      </w:r>
      <w:r w:rsidRPr="00BD33D7">
        <w:rPr>
          <w:sz w:val="20"/>
          <w:szCs w:val="20"/>
        </w:rPr>
        <w:t>minimalna dubina polaganj</w:t>
      </w:r>
      <w:r w:rsidR="00B266DF" w:rsidRPr="00BD33D7">
        <w:rPr>
          <w:sz w:val="20"/>
          <w:szCs w:val="20"/>
        </w:rPr>
        <w:t>a fekalne kanalizacije je 1,20 m</w:t>
      </w:r>
      <w:r w:rsidRPr="00BD33D7">
        <w:rPr>
          <w:sz w:val="20"/>
          <w:szCs w:val="20"/>
        </w:rPr>
        <w:t xml:space="preserve"> </w:t>
      </w:r>
    </w:p>
    <w:p w:rsidR="00E36E3E" w:rsidRDefault="00BF6EDE" w:rsidP="00A716BE">
      <w:pPr>
        <w:spacing w:after="0"/>
        <w:ind w:left="705" w:hanging="705"/>
        <w:jc w:val="both"/>
        <w:rPr>
          <w:sz w:val="20"/>
          <w:szCs w:val="20"/>
        </w:rPr>
      </w:pPr>
      <w:r w:rsidRPr="00BD33D7">
        <w:rPr>
          <w:sz w:val="20"/>
          <w:szCs w:val="20"/>
        </w:rPr>
        <w:t>-</w:t>
      </w:r>
      <w:r w:rsidR="00E36E3E">
        <w:rPr>
          <w:sz w:val="20"/>
          <w:szCs w:val="20"/>
        </w:rPr>
        <w:t xml:space="preserve"> </w:t>
      </w:r>
      <w:r w:rsidRPr="00BD33D7">
        <w:rPr>
          <w:sz w:val="20"/>
          <w:szCs w:val="20"/>
        </w:rPr>
        <w:t>minimalna dubina polaganja oborinske kanalizacije određena je promjerom cijevi tako da nadsloj iznad</w:t>
      </w:r>
      <w:r w:rsidR="00E36E3E">
        <w:rPr>
          <w:sz w:val="20"/>
          <w:szCs w:val="20"/>
        </w:rPr>
        <w:t xml:space="preserve"> </w:t>
      </w:r>
    </w:p>
    <w:p w:rsidR="00BF6EDE" w:rsidRPr="00BD33D7" w:rsidRDefault="00BF6EDE" w:rsidP="00A716BE">
      <w:pPr>
        <w:spacing w:after="0"/>
        <w:jc w:val="both"/>
        <w:rPr>
          <w:sz w:val="20"/>
          <w:szCs w:val="20"/>
        </w:rPr>
      </w:pPr>
      <w:r w:rsidRPr="00BD33D7">
        <w:rPr>
          <w:sz w:val="20"/>
          <w:szCs w:val="20"/>
        </w:rPr>
        <w:t>tjemena</w:t>
      </w:r>
      <w:r w:rsidR="00B266DF" w:rsidRPr="00BD33D7">
        <w:rPr>
          <w:sz w:val="20"/>
          <w:szCs w:val="20"/>
        </w:rPr>
        <w:t xml:space="preserve"> cijevi ne bude manji od 1,00 m</w:t>
      </w:r>
      <w:r w:rsidRPr="00BD33D7">
        <w:rPr>
          <w:sz w:val="20"/>
          <w:szCs w:val="20"/>
        </w:rPr>
        <w:t xml:space="preserve"> </w:t>
      </w:r>
    </w:p>
    <w:p w:rsidR="00BF6EDE" w:rsidRPr="00BD33D7" w:rsidRDefault="00B179BC" w:rsidP="00A716BE">
      <w:pPr>
        <w:spacing w:after="0"/>
        <w:jc w:val="both"/>
        <w:rPr>
          <w:sz w:val="20"/>
          <w:szCs w:val="20"/>
        </w:rPr>
      </w:pPr>
      <w:r w:rsidRPr="00B179BC">
        <w:rPr>
          <w:sz w:val="20"/>
          <w:szCs w:val="20"/>
        </w:rPr>
        <w:lastRenderedPageBreak/>
        <w:t>-</w:t>
      </w:r>
      <w:r>
        <w:rPr>
          <w:sz w:val="20"/>
          <w:szCs w:val="20"/>
        </w:rPr>
        <w:t xml:space="preserve"> </w:t>
      </w:r>
      <w:r w:rsidR="00BF6EDE" w:rsidRPr="00B179BC">
        <w:rPr>
          <w:sz w:val="20"/>
          <w:szCs w:val="20"/>
        </w:rPr>
        <w:t>dubina polaganja kolektora javnog sustava odvodnje otpadnih voda određena je</w:t>
      </w:r>
      <w:r w:rsidR="00C423DB" w:rsidRPr="00B179BC">
        <w:rPr>
          <w:sz w:val="20"/>
          <w:szCs w:val="20"/>
        </w:rPr>
        <w:t xml:space="preserve"> </w:t>
      </w:r>
      <w:r w:rsidR="00BF6EDE" w:rsidRPr="00B179BC">
        <w:rPr>
          <w:sz w:val="20"/>
          <w:szCs w:val="20"/>
        </w:rPr>
        <w:t>maksimalno</w:t>
      </w:r>
      <w:r w:rsidR="00C423DB" w:rsidRPr="00B179BC">
        <w:rPr>
          <w:sz w:val="20"/>
          <w:szCs w:val="20"/>
        </w:rPr>
        <w:t xml:space="preserve">m dubinom </w:t>
      </w:r>
      <w:r w:rsidR="00BF6EDE" w:rsidRPr="00B179BC">
        <w:rPr>
          <w:sz w:val="20"/>
          <w:szCs w:val="20"/>
        </w:rPr>
        <w:t>kućnih priključaka od 0,80</w:t>
      </w:r>
      <w:r w:rsidR="00B266DF" w:rsidRPr="00B179BC">
        <w:rPr>
          <w:sz w:val="20"/>
          <w:szCs w:val="20"/>
        </w:rPr>
        <w:t xml:space="preserve"> </w:t>
      </w:r>
      <w:r w:rsidR="00BF6EDE" w:rsidRPr="00B179BC">
        <w:rPr>
          <w:sz w:val="20"/>
          <w:szCs w:val="20"/>
        </w:rPr>
        <w:t>m koji će se spojiti gravitacijski na fekalne kanalizacijske kolektore (prema</w:t>
      </w:r>
      <w:r w:rsidR="00C423DB" w:rsidRPr="00B179BC">
        <w:rPr>
          <w:sz w:val="20"/>
          <w:szCs w:val="20"/>
        </w:rPr>
        <w:t xml:space="preserve">p </w:t>
      </w:r>
      <w:r w:rsidR="00BF6EDE" w:rsidRPr="00B179BC">
        <w:rPr>
          <w:sz w:val="20"/>
          <w:szCs w:val="20"/>
        </w:rPr>
        <w:t>osebnim uvjetima nadležnog komunalnog poduzeća); odvodnja nižih etaža</w:t>
      </w:r>
      <w:r w:rsidR="00C423DB" w:rsidRPr="00B179BC">
        <w:rPr>
          <w:sz w:val="20"/>
          <w:szCs w:val="20"/>
        </w:rPr>
        <w:t xml:space="preserve"> </w:t>
      </w:r>
      <w:r w:rsidR="00BF6EDE" w:rsidRPr="00B179BC">
        <w:rPr>
          <w:sz w:val="20"/>
          <w:szCs w:val="20"/>
        </w:rPr>
        <w:t xml:space="preserve">rješavat će se </w:t>
      </w:r>
      <w:r w:rsidR="00BF6EDE" w:rsidRPr="00BD33D7">
        <w:rPr>
          <w:sz w:val="20"/>
          <w:szCs w:val="20"/>
        </w:rPr>
        <w:t>internim prepumpavanjem, osim ako je projektirana ili izvedena javna kanalizacija s obzirom na uvjete</w:t>
      </w:r>
      <w:r w:rsidR="00E36E3E">
        <w:rPr>
          <w:sz w:val="20"/>
          <w:szCs w:val="20"/>
        </w:rPr>
        <w:t xml:space="preserve">  </w:t>
      </w:r>
      <w:r w:rsidR="00BF6EDE" w:rsidRPr="00BD33D7">
        <w:rPr>
          <w:sz w:val="20"/>
          <w:szCs w:val="20"/>
        </w:rPr>
        <w:t>na terenu dublja, te dozvoljava i spajanje na većim dubinama</w:t>
      </w:r>
    </w:p>
    <w:p w:rsidR="00E36E3E" w:rsidRDefault="00BF6EDE" w:rsidP="00A716BE">
      <w:pPr>
        <w:spacing w:after="0"/>
        <w:ind w:left="705" w:hanging="705"/>
        <w:jc w:val="both"/>
        <w:rPr>
          <w:sz w:val="20"/>
          <w:szCs w:val="20"/>
        </w:rPr>
      </w:pPr>
      <w:r w:rsidRPr="00BD33D7">
        <w:rPr>
          <w:sz w:val="20"/>
          <w:szCs w:val="20"/>
        </w:rPr>
        <w:t>-</w:t>
      </w:r>
      <w:r w:rsidR="00E36E3E">
        <w:rPr>
          <w:sz w:val="20"/>
          <w:szCs w:val="20"/>
        </w:rPr>
        <w:t xml:space="preserve"> </w:t>
      </w:r>
      <w:r w:rsidRPr="00BD33D7">
        <w:rPr>
          <w:sz w:val="20"/>
          <w:szCs w:val="20"/>
        </w:rPr>
        <w:t xml:space="preserve">fekalnu i oborinsku kanalizaciju, gdje god je to moguće, voditi po javnim površinama, odnosno smjestiti </w:t>
      </w:r>
    </w:p>
    <w:p w:rsidR="00BF6EDE" w:rsidRPr="00BD33D7" w:rsidRDefault="00BF6EDE" w:rsidP="00A716BE">
      <w:pPr>
        <w:spacing w:after="0"/>
        <w:jc w:val="both"/>
        <w:rPr>
          <w:sz w:val="20"/>
          <w:szCs w:val="20"/>
        </w:rPr>
      </w:pPr>
      <w:r w:rsidRPr="00BD33D7">
        <w:rPr>
          <w:sz w:val="20"/>
          <w:szCs w:val="20"/>
        </w:rPr>
        <w:t xml:space="preserve">ih u trup prometnice; dozvoljava se mogućnost izvođenja oborinske i fekalne kanalizacije u zajedničkom rovu. </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A3E5F" w:rsidRPr="00BD33D7">
        <w:rPr>
          <w:b/>
          <w:sz w:val="20"/>
          <w:szCs w:val="20"/>
        </w:rPr>
        <w:t>6</w:t>
      </w:r>
      <w:r w:rsidR="001D6F5A">
        <w:rPr>
          <w:b/>
          <w:sz w:val="20"/>
          <w:szCs w:val="20"/>
        </w:rPr>
        <w:t>4</w:t>
      </w:r>
      <w:r w:rsidR="001A3E5F" w:rsidRPr="00BD33D7">
        <w:rPr>
          <w:b/>
          <w:sz w:val="20"/>
          <w:szCs w:val="20"/>
        </w:rPr>
        <w:t xml:space="preserve">.  </w:t>
      </w:r>
      <w:r w:rsidR="001A3E5F" w:rsidRPr="00BD33D7">
        <w:rPr>
          <w:rFonts w:cs="Arial"/>
          <w:b/>
          <w:sz w:val="20"/>
          <w:szCs w:val="20"/>
        </w:rPr>
        <w:t xml:space="preserve"> </w:t>
      </w:r>
    </w:p>
    <w:p w:rsidR="00BF6EDE" w:rsidRPr="00BD33D7" w:rsidRDefault="009D36D9" w:rsidP="00A716BE">
      <w:pPr>
        <w:spacing w:after="0"/>
        <w:jc w:val="both"/>
        <w:rPr>
          <w:sz w:val="20"/>
          <w:szCs w:val="20"/>
        </w:rPr>
      </w:pPr>
      <w:r w:rsidRPr="00BD33D7">
        <w:rPr>
          <w:sz w:val="20"/>
          <w:szCs w:val="20"/>
        </w:rPr>
        <w:t>(1)</w:t>
      </w:r>
      <w:r w:rsidR="00B266DF" w:rsidRPr="00BD33D7">
        <w:rPr>
          <w:sz w:val="20"/>
          <w:szCs w:val="20"/>
        </w:rPr>
        <w:t xml:space="preserve"> </w:t>
      </w:r>
      <w:r w:rsidR="00BF6EDE" w:rsidRPr="00BD33D7">
        <w:rPr>
          <w:sz w:val="20"/>
          <w:szCs w:val="20"/>
        </w:rPr>
        <w:t>Glavni sabirni odvodni cjevovod planiran je u koridoru prometnica sa smjerom odvodnje prema sjeverozapadu odnosno prema precrpnoj stanici Podsolarsko. Glavni kolektor na području plana se smješta u koridor javne prometnice i na njega se priključuju sekundarni kanali iz ostalih ulica. Sve otpadne vode prikupljene sabirnim odvodnim cjevovodima pojedinih dijelova prihvaćat će glavni sabirni odvodni cjevovod i transportirati u CS Podsolarsko, i dalje do glavnog uređaja za pročišćavanje.</w:t>
      </w:r>
    </w:p>
    <w:p w:rsidR="00BF6EDE" w:rsidRPr="00BD33D7" w:rsidRDefault="009D36D9" w:rsidP="00A716BE">
      <w:pPr>
        <w:spacing w:after="0"/>
        <w:jc w:val="both"/>
        <w:rPr>
          <w:sz w:val="20"/>
          <w:szCs w:val="20"/>
        </w:rPr>
      </w:pPr>
      <w:r w:rsidRPr="00BD33D7">
        <w:rPr>
          <w:sz w:val="20"/>
          <w:szCs w:val="20"/>
        </w:rPr>
        <w:t>(2)</w:t>
      </w:r>
      <w:r w:rsidR="00B266DF" w:rsidRPr="00BD33D7">
        <w:rPr>
          <w:sz w:val="20"/>
          <w:szCs w:val="20"/>
        </w:rPr>
        <w:t xml:space="preserve"> </w:t>
      </w:r>
      <w:r w:rsidR="00BF6EDE" w:rsidRPr="00BD33D7">
        <w:rPr>
          <w:sz w:val="20"/>
          <w:szCs w:val="20"/>
        </w:rPr>
        <w:t>Do izgradnje javnog sustava odvodnje otpadnih voda iznimno se kao</w:t>
      </w:r>
      <w:r w:rsidRPr="00BD33D7">
        <w:rPr>
          <w:sz w:val="20"/>
          <w:szCs w:val="20"/>
        </w:rPr>
        <w:t xml:space="preserve"> privremeno rješenje dozvoljava </w:t>
      </w:r>
      <w:r w:rsidR="00BF6EDE" w:rsidRPr="00BD33D7">
        <w:rPr>
          <w:sz w:val="20"/>
          <w:szCs w:val="20"/>
        </w:rPr>
        <w:t>priključak na propisnu sabirnu jamu za građevinu kapaciteta do 15 ES u izgrađenom dijelu naselja, a za veći kapacitet obvezna je izgradnja zasebnog uređaja uz ugradnju biodiskova.</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5E37BF" w:rsidRPr="00BD33D7">
        <w:rPr>
          <w:b/>
          <w:sz w:val="20"/>
          <w:szCs w:val="20"/>
        </w:rPr>
        <w:t>6</w:t>
      </w:r>
      <w:r w:rsidR="001D6F5A">
        <w:rPr>
          <w:b/>
          <w:sz w:val="20"/>
          <w:szCs w:val="20"/>
        </w:rPr>
        <w:t>5</w:t>
      </w:r>
      <w:r w:rsidR="001A3E5F" w:rsidRPr="00BD33D7">
        <w:rPr>
          <w:b/>
          <w:sz w:val="20"/>
          <w:szCs w:val="20"/>
        </w:rPr>
        <w:t xml:space="preserve">.  </w:t>
      </w:r>
      <w:r w:rsidR="001A3E5F" w:rsidRPr="00BD33D7">
        <w:rPr>
          <w:rFonts w:cs="Arial"/>
          <w:b/>
          <w:sz w:val="20"/>
          <w:szCs w:val="20"/>
        </w:rPr>
        <w:t xml:space="preserve"> </w:t>
      </w:r>
    </w:p>
    <w:p w:rsidR="00BF6EDE" w:rsidRPr="00BD33D7" w:rsidRDefault="009D36D9" w:rsidP="00A716BE">
      <w:pPr>
        <w:spacing w:after="0"/>
        <w:jc w:val="both"/>
        <w:rPr>
          <w:sz w:val="20"/>
          <w:szCs w:val="20"/>
        </w:rPr>
      </w:pPr>
      <w:r w:rsidRPr="00BD33D7">
        <w:rPr>
          <w:sz w:val="20"/>
          <w:szCs w:val="20"/>
        </w:rPr>
        <w:t>(1)</w:t>
      </w:r>
      <w:r w:rsidR="00B266DF" w:rsidRPr="00BD33D7">
        <w:rPr>
          <w:sz w:val="20"/>
          <w:szCs w:val="20"/>
        </w:rPr>
        <w:t xml:space="preserve"> </w:t>
      </w:r>
      <w:r w:rsidR="00BF6EDE" w:rsidRPr="00BD33D7">
        <w:rPr>
          <w:sz w:val="20"/>
          <w:szCs w:val="20"/>
        </w:rPr>
        <w:t>Podsustav oborinske odvodnje s prometnih površina treba biti izveden kao gravitacijski iz više manjih zasebnih mreža. Na završecima svake pojedine mreže trebaju biti izgrađeni retencijski bazeni u funkciji stabiliziranja i bistrenja prikupljene oborinske vode te separatori ulja i masti, nakon čega je moguće upuštanje takvih pročišćenih oborinskih voda u recipijent (upojne bunare i podzemne tokove) i u konačnici u Jadransko more.</w:t>
      </w:r>
    </w:p>
    <w:p w:rsidR="00BF6EDE" w:rsidRPr="00BD33D7" w:rsidRDefault="009D36D9" w:rsidP="00A716BE">
      <w:pPr>
        <w:spacing w:after="0"/>
        <w:jc w:val="both"/>
        <w:rPr>
          <w:sz w:val="20"/>
          <w:szCs w:val="20"/>
        </w:rPr>
      </w:pPr>
      <w:r w:rsidRPr="00BD33D7">
        <w:rPr>
          <w:sz w:val="20"/>
          <w:szCs w:val="20"/>
        </w:rPr>
        <w:t>(2)</w:t>
      </w:r>
      <w:r w:rsidR="00B266DF" w:rsidRPr="00BD33D7">
        <w:rPr>
          <w:sz w:val="20"/>
          <w:szCs w:val="20"/>
        </w:rPr>
        <w:t xml:space="preserve"> </w:t>
      </w:r>
      <w:r w:rsidR="00BF6EDE" w:rsidRPr="00BD33D7">
        <w:rPr>
          <w:sz w:val="20"/>
          <w:szCs w:val="20"/>
        </w:rPr>
        <w:t xml:space="preserve">Onečišćene oborinske vode s prometnica, parkirališta, manipulativnih i drugih površina prije ispusta u prirodni recipijent potrebno je pročistiti preko retencijskih bazena i separatora ulja i masti. </w:t>
      </w:r>
    </w:p>
    <w:p w:rsidR="00BF6EDE" w:rsidRPr="00BD33D7" w:rsidRDefault="009D36D9" w:rsidP="00A716BE">
      <w:pPr>
        <w:spacing w:after="0"/>
        <w:jc w:val="both"/>
        <w:rPr>
          <w:sz w:val="20"/>
          <w:szCs w:val="20"/>
        </w:rPr>
      </w:pPr>
      <w:r w:rsidRPr="00BD33D7">
        <w:rPr>
          <w:sz w:val="20"/>
          <w:szCs w:val="20"/>
        </w:rPr>
        <w:t>(3)</w:t>
      </w:r>
      <w:r w:rsidR="00B266DF" w:rsidRPr="00BD33D7">
        <w:rPr>
          <w:sz w:val="20"/>
          <w:szCs w:val="20"/>
        </w:rPr>
        <w:t xml:space="preserve"> </w:t>
      </w:r>
      <w:r w:rsidR="00BF6EDE" w:rsidRPr="00BD33D7">
        <w:rPr>
          <w:sz w:val="20"/>
          <w:szCs w:val="20"/>
        </w:rPr>
        <w:t>Prikupljanje oborinskih voda vrši se putem slivnika s rešetkama minimalnog tlocrta 400/400 mm i s taložnicom minimalne visine 100 cm ili s linijskim rešetkama.</w:t>
      </w:r>
      <w:r w:rsidR="00B179BC">
        <w:rPr>
          <w:sz w:val="20"/>
          <w:szCs w:val="20"/>
        </w:rPr>
        <w:t xml:space="preserve"> </w:t>
      </w:r>
      <w:r w:rsidR="00BF6EDE" w:rsidRPr="00BD33D7">
        <w:rPr>
          <w:sz w:val="20"/>
          <w:szCs w:val="20"/>
        </w:rPr>
        <w:t xml:space="preserve">Najmanji promjer slivničkog priključka je 150 mm. </w:t>
      </w:r>
    </w:p>
    <w:p w:rsidR="00BF6EDE" w:rsidRPr="00BD33D7" w:rsidRDefault="00B266DF" w:rsidP="00A716BE">
      <w:pPr>
        <w:spacing w:after="0"/>
        <w:jc w:val="both"/>
        <w:rPr>
          <w:sz w:val="20"/>
          <w:szCs w:val="20"/>
        </w:rPr>
      </w:pPr>
      <w:r w:rsidRPr="00BD33D7">
        <w:rPr>
          <w:sz w:val="20"/>
          <w:szCs w:val="20"/>
        </w:rPr>
        <w:t xml:space="preserve">(4) </w:t>
      </w:r>
      <w:r w:rsidR="00BF6EDE" w:rsidRPr="00BD33D7">
        <w:rPr>
          <w:sz w:val="20"/>
          <w:szCs w:val="20"/>
        </w:rPr>
        <w:t>Visinskim položajem i uzdužnim padovima cjevovoda treba u najvećoj mogućoj mjeri omogućiti gravitacijsku odvodnju te minimalizirati moguću pojavu uspora u mreži.</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5E37BF" w:rsidRPr="00BD33D7">
        <w:rPr>
          <w:b/>
          <w:sz w:val="20"/>
          <w:szCs w:val="20"/>
        </w:rPr>
        <w:t>6</w:t>
      </w:r>
      <w:r w:rsidR="001D6F5A">
        <w:rPr>
          <w:b/>
          <w:sz w:val="20"/>
          <w:szCs w:val="20"/>
        </w:rPr>
        <w:t>6</w:t>
      </w:r>
      <w:r w:rsidR="005E37BF" w:rsidRPr="00BD33D7">
        <w:rPr>
          <w:b/>
          <w:sz w:val="20"/>
          <w:szCs w:val="20"/>
        </w:rPr>
        <w:t xml:space="preserve">.  </w:t>
      </w:r>
      <w:r w:rsidR="005E37BF" w:rsidRPr="00BD33D7">
        <w:rPr>
          <w:rFonts w:cs="Arial"/>
          <w:b/>
          <w:sz w:val="20"/>
          <w:szCs w:val="20"/>
        </w:rPr>
        <w:t xml:space="preserve"> </w:t>
      </w:r>
    </w:p>
    <w:p w:rsidR="00BF6EDE" w:rsidRDefault="00B266DF" w:rsidP="00A716BE">
      <w:pPr>
        <w:spacing w:after="0"/>
        <w:jc w:val="both"/>
        <w:rPr>
          <w:sz w:val="20"/>
          <w:szCs w:val="20"/>
        </w:rPr>
      </w:pPr>
      <w:r w:rsidRPr="00BD33D7">
        <w:rPr>
          <w:sz w:val="20"/>
          <w:szCs w:val="20"/>
        </w:rPr>
        <w:t xml:space="preserve">(1) </w:t>
      </w:r>
      <w:r w:rsidR="00BF6EDE" w:rsidRPr="00BD33D7">
        <w:rPr>
          <w:sz w:val="20"/>
          <w:szCs w:val="20"/>
        </w:rPr>
        <w:t>Kakvoća otpadne vode, tj. granične vrijednosti pokazatelja i dopuštene koncentracije opasnih i drugih tvari koje se ispuštaju u sustav javne odvodnje, odnosno u prijemnik, trebaju biti u skladu sa zakonskim propisima i drugim propisima donesenim na temelju zakona</w:t>
      </w:r>
      <w:r w:rsidR="00D61DB1">
        <w:rPr>
          <w:sz w:val="20"/>
          <w:szCs w:val="20"/>
        </w:rPr>
        <w:t xml:space="preserve"> </w:t>
      </w:r>
      <w:r w:rsidR="00BF6EDE" w:rsidRPr="00BD33D7">
        <w:rPr>
          <w:sz w:val="20"/>
          <w:szCs w:val="20"/>
        </w:rPr>
        <w:t>(Pravilnika o graničnim vrij</w:t>
      </w:r>
      <w:r w:rsidRPr="00BD33D7">
        <w:rPr>
          <w:sz w:val="20"/>
          <w:szCs w:val="20"/>
        </w:rPr>
        <w:t xml:space="preserve">ednostima emisija otpadnih voda </w:t>
      </w:r>
      <w:r w:rsidR="00D61DB1">
        <w:rPr>
          <w:sz w:val="20"/>
          <w:szCs w:val="20"/>
        </w:rPr>
        <w:t>(</w:t>
      </w:r>
      <w:r w:rsidRPr="00BD33D7">
        <w:rPr>
          <w:sz w:val="20"/>
          <w:szCs w:val="20"/>
        </w:rPr>
        <w:t>„Narodne novine“, broj 80/13 i</w:t>
      </w:r>
      <w:r w:rsidR="00BF6EDE" w:rsidRPr="00BD33D7">
        <w:rPr>
          <w:sz w:val="20"/>
          <w:szCs w:val="20"/>
        </w:rPr>
        <w:t xml:space="preserve"> 43/14)</w:t>
      </w:r>
      <w:r w:rsidR="00D61DB1">
        <w:rPr>
          <w:sz w:val="20"/>
          <w:szCs w:val="20"/>
        </w:rPr>
        <w:t>)</w:t>
      </w:r>
      <w:r w:rsidR="00BF6EDE" w:rsidRPr="00BD33D7">
        <w:rPr>
          <w:sz w:val="20"/>
          <w:szCs w:val="20"/>
        </w:rPr>
        <w:t>.</w:t>
      </w:r>
    </w:p>
    <w:p w:rsidR="004E3652" w:rsidRPr="00BD33D7" w:rsidRDefault="004E3652" w:rsidP="00A716BE">
      <w:pPr>
        <w:spacing w:after="0"/>
        <w:jc w:val="both"/>
        <w:rPr>
          <w:sz w:val="20"/>
          <w:szCs w:val="20"/>
        </w:rPr>
      </w:pP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5E37BF" w:rsidRPr="00BD33D7">
        <w:rPr>
          <w:b/>
          <w:sz w:val="20"/>
          <w:szCs w:val="20"/>
        </w:rPr>
        <w:t>6</w:t>
      </w:r>
      <w:r w:rsidR="001D6F5A">
        <w:rPr>
          <w:b/>
          <w:sz w:val="20"/>
          <w:szCs w:val="20"/>
        </w:rPr>
        <w:t>7</w:t>
      </w:r>
      <w:r w:rsidR="005E37BF" w:rsidRPr="00BD33D7">
        <w:rPr>
          <w:b/>
          <w:sz w:val="20"/>
          <w:szCs w:val="20"/>
        </w:rPr>
        <w:t xml:space="preserve">.  </w:t>
      </w:r>
      <w:r w:rsidR="005E37BF" w:rsidRPr="00BD33D7">
        <w:rPr>
          <w:rFonts w:cs="Arial"/>
          <w:b/>
          <w:sz w:val="20"/>
          <w:szCs w:val="20"/>
        </w:rPr>
        <w:t xml:space="preserve"> </w:t>
      </w:r>
    </w:p>
    <w:p w:rsidR="00BF6EDE" w:rsidRPr="00BD33D7" w:rsidRDefault="00B266DF" w:rsidP="00A716BE">
      <w:pPr>
        <w:spacing w:after="0"/>
        <w:jc w:val="both"/>
        <w:rPr>
          <w:sz w:val="20"/>
          <w:szCs w:val="20"/>
        </w:rPr>
      </w:pPr>
      <w:r w:rsidRPr="00BD33D7">
        <w:rPr>
          <w:sz w:val="20"/>
          <w:szCs w:val="20"/>
        </w:rPr>
        <w:t xml:space="preserve">(1) </w:t>
      </w:r>
      <w:r w:rsidR="00BF6EDE" w:rsidRPr="00BD33D7">
        <w:rPr>
          <w:sz w:val="20"/>
          <w:szCs w:val="20"/>
        </w:rPr>
        <w:t xml:space="preserve">Oborinske vode s krovova objekata i uređenih okućnica prikupljaju se i zbrinjavaju unutar parcele i to korištenjem upojnih građevina ili izgradnjom cisterni-spremnika s ciljem uklapanja sustava odvodnje oborinskih voda u način korištenja i uređenja zemljišta. </w:t>
      </w:r>
    </w:p>
    <w:p w:rsidR="00BF6EDE" w:rsidRPr="00BD33D7" w:rsidRDefault="009D36D9" w:rsidP="00A716BE">
      <w:pPr>
        <w:spacing w:after="0"/>
        <w:jc w:val="both"/>
        <w:rPr>
          <w:sz w:val="20"/>
          <w:szCs w:val="20"/>
        </w:rPr>
      </w:pPr>
      <w:r w:rsidRPr="00BD33D7">
        <w:rPr>
          <w:sz w:val="20"/>
          <w:szCs w:val="20"/>
        </w:rPr>
        <w:t>(2)</w:t>
      </w:r>
      <w:r w:rsidR="00B266DF" w:rsidRPr="00BD33D7">
        <w:rPr>
          <w:sz w:val="20"/>
          <w:szCs w:val="20"/>
        </w:rPr>
        <w:t xml:space="preserve"> </w:t>
      </w:r>
      <w:r w:rsidR="00BF6EDE" w:rsidRPr="00BD33D7">
        <w:rPr>
          <w:sz w:val="20"/>
          <w:szCs w:val="20"/>
        </w:rPr>
        <w:t>Čiste oborinske vode s krovova i terasa može se ispuštati direktno po terenu, a preporuč</w:t>
      </w:r>
      <w:r w:rsidR="00654D5D">
        <w:rPr>
          <w:sz w:val="20"/>
          <w:szCs w:val="20"/>
        </w:rPr>
        <w:t>uje</w:t>
      </w:r>
      <w:r w:rsidR="00BF6EDE" w:rsidRPr="00BD33D7">
        <w:rPr>
          <w:sz w:val="20"/>
          <w:szCs w:val="20"/>
        </w:rPr>
        <w:t xml:space="preserve"> ih se prihvaćati u spremnicima i koristiti za kasnije zalijevanje i sl. </w:t>
      </w:r>
    </w:p>
    <w:p w:rsidR="00BF6EDE" w:rsidRPr="00BD33D7" w:rsidRDefault="00B266DF" w:rsidP="00A716BE">
      <w:pPr>
        <w:spacing w:after="0"/>
        <w:jc w:val="both"/>
        <w:rPr>
          <w:sz w:val="20"/>
          <w:szCs w:val="20"/>
        </w:rPr>
      </w:pPr>
      <w:r w:rsidRPr="00BD33D7">
        <w:rPr>
          <w:sz w:val="20"/>
          <w:szCs w:val="20"/>
        </w:rPr>
        <w:t xml:space="preserve">(3) </w:t>
      </w:r>
      <w:r w:rsidR="00BF6EDE" w:rsidRPr="00BD33D7">
        <w:rPr>
          <w:sz w:val="20"/>
          <w:szCs w:val="20"/>
        </w:rPr>
        <w:t>Do iz</w:t>
      </w:r>
      <w:r w:rsidR="000E45B5">
        <w:rPr>
          <w:sz w:val="20"/>
          <w:szCs w:val="20"/>
        </w:rPr>
        <w:t>g</w:t>
      </w:r>
      <w:r w:rsidR="00BF6EDE" w:rsidRPr="00BD33D7">
        <w:rPr>
          <w:sz w:val="20"/>
          <w:szCs w:val="20"/>
        </w:rPr>
        <w:t>radnje mreže oborinske kanal</w:t>
      </w:r>
      <w:r w:rsidR="000E45B5">
        <w:rPr>
          <w:sz w:val="20"/>
          <w:szCs w:val="20"/>
        </w:rPr>
        <w:t>izacije, čiste oborinske vode s</w:t>
      </w:r>
      <w:r w:rsidR="00BF6EDE" w:rsidRPr="00BD33D7">
        <w:rPr>
          <w:sz w:val="20"/>
          <w:szCs w:val="20"/>
        </w:rPr>
        <w:t xml:space="preserve"> građevne čestice treba putem upojnih bunara i zelenih površina prihvatiti na samoj čestici bez usmjeravanja na javne prometne površine ili druge građevne čestice.</w:t>
      </w:r>
      <w:r w:rsidR="00F16846" w:rsidRPr="00BD33D7">
        <w:rPr>
          <w:sz w:val="20"/>
          <w:szCs w:val="20"/>
        </w:rPr>
        <w:t xml:space="preserve"> Pozicije upojnih bunara prikazane na grafičkom prikazu su okvirne. Kroz daljnju </w:t>
      </w:r>
      <w:r w:rsidR="000E45B5">
        <w:rPr>
          <w:sz w:val="20"/>
          <w:szCs w:val="20"/>
        </w:rPr>
        <w:t>razradu dokumentacije definirat</w:t>
      </w:r>
      <w:r w:rsidR="00F16846" w:rsidRPr="00BD33D7">
        <w:rPr>
          <w:sz w:val="20"/>
          <w:szCs w:val="20"/>
        </w:rPr>
        <w:t xml:space="preserve"> će se točne dimenzije i pozicije istih.</w:t>
      </w:r>
    </w:p>
    <w:p w:rsidR="00BF6EDE" w:rsidRPr="00BD33D7" w:rsidRDefault="00BF6EDE" w:rsidP="00A716BE">
      <w:pPr>
        <w:spacing w:after="0"/>
        <w:jc w:val="both"/>
        <w:rPr>
          <w:sz w:val="20"/>
          <w:szCs w:val="20"/>
        </w:rPr>
      </w:pPr>
    </w:p>
    <w:p w:rsidR="00BF6EDE" w:rsidRPr="00BD33D7" w:rsidRDefault="00E2674C" w:rsidP="00A716BE">
      <w:pPr>
        <w:spacing w:after="0"/>
        <w:jc w:val="both"/>
        <w:rPr>
          <w:b/>
          <w:sz w:val="20"/>
          <w:szCs w:val="20"/>
        </w:rPr>
      </w:pPr>
      <w:r w:rsidRPr="00BD33D7">
        <w:rPr>
          <w:b/>
          <w:sz w:val="20"/>
          <w:szCs w:val="20"/>
        </w:rPr>
        <w:t>Č</w:t>
      </w:r>
      <w:r w:rsidR="00300F87" w:rsidRPr="00BD33D7">
        <w:rPr>
          <w:b/>
          <w:sz w:val="20"/>
          <w:szCs w:val="20"/>
        </w:rPr>
        <w:t xml:space="preserve">lanak </w:t>
      </w:r>
      <w:r w:rsidR="00F21D69">
        <w:rPr>
          <w:b/>
          <w:sz w:val="20"/>
          <w:szCs w:val="20"/>
        </w:rPr>
        <w:t>6</w:t>
      </w:r>
      <w:r w:rsidR="001D6F5A">
        <w:rPr>
          <w:b/>
          <w:sz w:val="20"/>
          <w:szCs w:val="20"/>
        </w:rPr>
        <w:t>8</w:t>
      </w:r>
      <w:r w:rsidR="005E37BF" w:rsidRPr="00BD33D7">
        <w:rPr>
          <w:b/>
          <w:sz w:val="20"/>
          <w:szCs w:val="20"/>
        </w:rPr>
        <w:t xml:space="preserve">.  </w:t>
      </w:r>
      <w:r w:rsidR="005E37BF" w:rsidRPr="00BD33D7">
        <w:rPr>
          <w:rFonts w:cs="Arial"/>
          <w:b/>
          <w:sz w:val="20"/>
          <w:szCs w:val="20"/>
        </w:rPr>
        <w:t xml:space="preserve"> </w:t>
      </w:r>
    </w:p>
    <w:p w:rsidR="00BF6EDE" w:rsidRPr="00BD33D7" w:rsidRDefault="00F16846" w:rsidP="00A716BE">
      <w:pPr>
        <w:spacing w:after="0"/>
        <w:jc w:val="both"/>
        <w:rPr>
          <w:sz w:val="20"/>
          <w:szCs w:val="20"/>
        </w:rPr>
      </w:pPr>
      <w:r w:rsidRPr="00BD33D7">
        <w:rPr>
          <w:sz w:val="20"/>
          <w:szCs w:val="20"/>
        </w:rPr>
        <w:t xml:space="preserve">(1) </w:t>
      </w:r>
      <w:r w:rsidR="00BF6EDE" w:rsidRPr="00BD33D7">
        <w:rPr>
          <w:sz w:val="20"/>
          <w:szCs w:val="20"/>
        </w:rPr>
        <w:t>Moguća je fazna izgradnja odvodnje planiranog zahvata, uz uvjet da svaka faza čini jednu funkcionalno-tehničko-tehnološku cjelinu u pogledu prihvata, pročišćavanja i dispozicije otpadnih voda.</w:t>
      </w:r>
    </w:p>
    <w:p w:rsidR="00F16846" w:rsidRDefault="00F16846" w:rsidP="00A716BE">
      <w:pPr>
        <w:spacing w:after="0"/>
        <w:jc w:val="both"/>
        <w:rPr>
          <w:b/>
          <w:sz w:val="20"/>
          <w:szCs w:val="20"/>
        </w:rPr>
      </w:pPr>
    </w:p>
    <w:p w:rsidR="00F16846" w:rsidRPr="00BD33D7" w:rsidRDefault="00300F87" w:rsidP="00A716BE">
      <w:pPr>
        <w:spacing w:after="0"/>
        <w:jc w:val="both"/>
        <w:rPr>
          <w:b/>
          <w:sz w:val="20"/>
          <w:szCs w:val="20"/>
        </w:rPr>
      </w:pPr>
      <w:r w:rsidRPr="00BD33D7">
        <w:rPr>
          <w:b/>
          <w:sz w:val="20"/>
          <w:szCs w:val="20"/>
        </w:rPr>
        <w:t xml:space="preserve">Članak </w:t>
      </w:r>
      <w:r w:rsidR="00F21D69">
        <w:rPr>
          <w:b/>
          <w:sz w:val="20"/>
          <w:szCs w:val="20"/>
        </w:rPr>
        <w:t>6</w:t>
      </w:r>
      <w:r w:rsidR="001D6F5A">
        <w:rPr>
          <w:b/>
          <w:sz w:val="20"/>
          <w:szCs w:val="20"/>
        </w:rPr>
        <w:t>9</w:t>
      </w:r>
      <w:r w:rsidR="005E37BF" w:rsidRPr="00BD33D7">
        <w:rPr>
          <w:b/>
          <w:sz w:val="20"/>
          <w:szCs w:val="20"/>
        </w:rPr>
        <w:t xml:space="preserve">.  </w:t>
      </w:r>
      <w:r w:rsidR="005E37BF" w:rsidRPr="00BD33D7">
        <w:rPr>
          <w:rFonts w:cs="Arial"/>
          <w:b/>
          <w:sz w:val="20"/>
          <w:szCs w:val="20"/>
        </w:rPr>
        <w:t xml:space="preserve"> </w:t>
      </w:r>
    </w:p>
    <w:p w:rsidR="00F16846" w:rsidRPr="00BD33D7" w:rsidRDefault="00F16846" w:rsidP="00A716BE">
      <w:pPr>
        <w:spacing w:after="0"/>
        <w:jc w:val="both"/>
        <w:rPr>
          <w:sz w:val="20"/>
          <w:szCs w:val="20"/>
        </w:rPr>
      </w:pPr>
      <w:r w:rsidRPr="00BD33D7">
        <w:rPr>
          <w:sz w:val="20"/>
          <w:szCs w:val="20"/>
        </w:rPr>
        <w:t xml:space="preserve">(1) Postojeći kanal otpadnih voda tvornice lakih metala (TLM) prostire se uz istočnu granicu Plana od tvornice do mora. Kanal je potrebno zacijeviti (nadsvoditi) </w:t>
      </w:r>
      <w:r w:rsidR="000E45B5">
        <w:rPr>
          <w:sz w:val="20"/>
          <w:szCs w:val="20"/>
        </w:rPr>
        <w:t>tako</w:t>
      </w:r>
      <w:r w:rsidRPr="00BD33D7">
        <w:rPr>
          <w:sz w:val="20"/>
          <w:szCs w:val="20"/>
        </w:rPr>
        <w:t xml:space="preserve"> da se preko njega mo</w:t>
      </w:r>
      <w:r w:rsidR="000E45B5">
        <w:rPr>
          <w:sz w:val="20"/>
          <w:szCs w:val="20"/>
        </w:rPr>
        <w:t>ž</w:t>
      </w:r>
      <w:r w:rsidRPr="00BD33D7">
        <w:rPr>
          <w:sz w:val="20"/>
          <w:szCs w:val="20"/>
        </w:rPr>
        <w:t>e planirati daljn</w:t>
      </w:r>
      <w:r w:rsidR="000E45B5">
        <w:rPr>
          <w:sz w:val="20"/>
          <w:szCs w:val="20"/>
        </w:rPr>
        <w:t>j</w:t>
      </w:r>
      <w:r w:rsidRPr="00BD33D7">
        <w:rPr>
          <w:sz w:val="20"/>
          <w:szCs w:val="20"/>
        </w:rPr>
        <w:t>i razvoj područja.</w:t>
      </w:r>
    </w:p>
    <w:p w:rsidR="00F16846" w:rsidRPr="00BD33D7" w:rsidRDefault="00F16846" w:rsidP="00A716BE">
      <w:pPr>
        <w:spacing w:after="0"/>
        <w:jc w:val="both"/>
        <w:rPr>
          <w:sz w:val="20"/>
          <w:szCs w:val="20"/>
        </w:rPr>
      </w:pPr>
      <w:r w:rsidRPr="00BD33D7">
        <w:rPr>
          <w:sz w:val="20"/>
          <w:szCs w:val="20"/>
        </w:rPr>
        <w:lastRenderedPageBreak/>
        <w:t xml:space="preserve">(2)  Ispuštanje otpadnih voda u tlo mora biti u skladu sa svim važećim zakonskim pravilnicima vezanim uz zaštitu okoliša te sukladno Rješenju o objedinjenim uvjetima zaštite okoliša (za postrojenje TLM  Aluminium d.d. industrija aluminijskih proizvoda) izdanom od strane Ministarstva zaštite okoliša i prirode. </w:t>
      </w:r>
    </w:p>
    <w:p w:rsidR="009C505A" w:rsidRDefault="009C505A" w:rsidP="00A716BE">
      <w:pPr>
        <w:spacing w:after="0"/>
        <w:jc w:val="both"/>
        <w:rPr>
          <w:b/>
          <w:sz w:val="20"/>
          <w:szCs w:val="20"/>
        </w:rPr>
      </w:pPr>
    </w:p>
    <w:p w:rsidR="00BF6EDE" w:rsidRPr="00BD33D7" w:rsidRDefault="00BF6EDE" w:rsidP="00A716BE">
      <w:pPr>
        <w:spacing w:after="0"/>
        <w:jc w:val="both"/>
        <w:rPr>
          <w:b/>
          <w:sz w:val="20"/>
          <w:szCs w:val="20"/>
        </w:rPr>
      </w:pPr>
      <w:r w:rsidRPr="00BD33D7">
        <w:rPr>
          <w:b/>
          <w:sz w:val="20"/>
          <w:szCs w:val="20"/>
        </w:rPr>
        <w:t>5.3.4. UVJETI GRADNJE PLINSKE MREŽE</w:t>
      </w:r>
    </w:p>
    <w:p w:rsidR="00BF6EDE" w:rsidRPr="00BD33D7" w:rsidRDefault="00BF6EDE" w:rsidP="00A716BE">
      <w:pPr>
        <w:spacing w:after="0"/>
        <w:jc w:val="both"/>
        <w:rPr>
          <w:b/>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1D6F5A">
        <w:rPr>
          <w:b/>
          <w:sz w:val="20"/>
          <w:szCs w:val="20"/>
        </w:rPr>
        <w:t>70</w:t>
      </w:r>
      <w:r w:rsidR="005E37BF" w:rsidRPr="00BD33D7">
        <w:rPr>
          <w:b/>
          <w:sz w:val="20"/>
          <w:szCs w:val="20"/>
        </w:rPr>
        <w:t xml:space="preserve">.  </w:t>
      </w:r>
      <w:r w:rsidR="005E37BF" w:rsidRPr="00BD33D7">
        <w:rPr>
          <w:rFonts w:cs="Arial"/>
          <w:b/>
          <w:sz w:val="20"/>
          <w:szCs w:val="20"/>
        </w:rPr>
        <w:t xml:space="preserve"> </w:t>
      </w:r>
    </w:p>
    <w:p w:rsidR="00BF6EDE" w:rsidRPr="00BD33D7" w:rsidRDefault="00DF0D3E" w:rsidP="00A716BE">
      <w:pPr>
        <w:spacing w:after="0"/>
        <w:jc w:val="both"/>
        <w:rPr>
          <w:sz w:val="20"/>
          <w:szCs w:val="20"/>
        </w:rPr>
      </w:pPr>
      <w:r w:rsidRPr="00BD33D7">
        <w:rPr>
          <w:sz w:val="20"/>
          <w:szCs w:val="20"/>
        </w:rPr>
        <w:t xml:space="preserve">(1) </w:t>
      </w:r>
      <w:r w:rsidR="00BF6EDE" w:rsidRPr="00BD33D7">
        <w:rPr>
          <w:sz w:val="20"/>
          <w:szCs w:val="20"/>
        </w:rPr>
        <w:t>Ovim Planom predviđena je izgradnja nove opskrbne plinske mreže koja će se, u skladu s dinamikom izgradnje sustava plinifikacije grada Šibenika i okolnih naselja, širiti svim postojećim i planiranim ulicama. Planirane trase utvr</w:t>
      </w:r>
      <w:r w:rsidR="000E45B5">
        <w:rPr>
          <w:sz w:val="20"/>
          <w:szCs w:val="20"/>
        </w:rPr>
        <w:t>đene su kart</w:t>
      </w:r>
      <w:r w:rsidRPr="00BD33D7">
        <w:rPr>
          <w:sz w:val="20"/>
          <w:szCs w:val="20"/>
        </w:rPr>
        <w:t>ografsk</w:t>
      </w:r>
      <w:r w:rsidR="000E45B5">
        <w:rPr>
          <w:sz w:val="20"/>
          <w:szCs w:val="20"/>
        </w:rPr>
        <w:t>i</w:t>
      </w:r>
      <w:r w:rsidRPr="00BD33D7">
        <w:rPr>
          <w:sz w:val="20"/>
          <w:szCs w:val="20"/>
        </w:rPr>
        <w:t>m prikazom 2b. „Prometna, ulična i komunalna infrastrukturna mreža – elektroničke komunikacije, energetski sustav i plinoopskrba“.</w:t>
      </w:r>
    </w:p>
    <w:p w:rsidR="008F6226" w:rsidRDefault="009D36D9" w:rsidP="00A716BE">
      <w:pPr>
        <w:spacing w:after="0"/>
        <w:jc w:val="both"/>
        <w:rPr>
          <w:sz w:val="20"/>
          <w:szCs w:val="20"/>
        </w:rPr>
      </w:pPr>
      <w:r w:rsidRPr="00BD33D7">
        <w:rPr>
          <w:sz w:val="20"/>
          <w:szCs w:val="20"/>
        </w:rPr>
        <w:t>(2)</w:t>
      </w:r>
      <w:r w:rsidR="00DF0D3E" w:rsidRPr="00BD33D7">
        <w:rPr>
          <w:sz w:val="20"/>
          <w:szCs w:val="20"/>
        </w:rPr>
        <w:t xml:space="preserve"> </w:t>
      </w:r>
      <w:r w:rsidR="00BF6EDE" w:rsidRPr="00BD33D7">
        <w:rPr>
          <w:sz w:val="20"/>
          <w:szCs w:val="20"/>
        </w:rPr>
        <w:t>Postojeći plinovod PE d225 ST nalazi se u koridoru postojeće prometnice sjeverno do obuhvata Plana, te će se na njega vršiti priključenje budućih korisnika s područja Plana, u svemu prema uvjetima distributera.</w:t>
      </w:r>
    </w:p>
    <w:p w:rsidR="00BF6EDE" w:rsidRPr="00BD33D7" w:rsidRDefault="00DC7355" w:rsidP="00A716BE">
      <w:pPr>
        <w:spacing w:after="0"/>
        <w:jc w:val="both"/>
        <w:rPr>
          <w:sz w:val="20"/>
          <w:szCs w:val="20"/>
        </w:rPr>
      </w:pPr>
      <w:r w:rsidRPr="00BD33D7">
        <w:rPr>
          <w:sz w:val="20"/>
          <w:szCs w:val="20"/>
        </w:rPr>
        <w:t>(3)</w:t>
      </w:r>
      <w:r w:rsidR="00DF0D3E" w:rsidRPr="00BD33D7">
        <w:rPr>
          <w:sz w:val="20"/>
          <w:szCs w:val="20"/>
        </w:rPr>
        <w:t xml:space="preserve"> </w:t>
      </w:r>
      <w:r w:rsidR="00BF6EDE" w:rsidRPr="00BD33D7">
        <w:rPr>
          <w:sz w:val="20"/>
          <w:szCs w:val="20"/>
        </w:rPr>
        <w:t xml:space="preserve">Maksimalni radni tlak plinske distribucijske mreže je 5 bara pretlaka (MOP). Za potrebe korisnika u obuhvatu </w:t>
      </w:r>
      <w:r w:rsidR="00DF0D3E" w:rsidRPr="00BD33D7">
        <w:rPr>
          <w:sz w:val="20"/>
          <w:szCs w:val="20"/>
        </w:rPr>
        <w:t>Plana</w:t>
      </w:r>
      <w:r w:rsidR="00BF6EDE" w:rsidRPr="00BD33D7">
        <w:rPr>
          <w:sz w:val="20"/>
          <w:szCs w:val="20"/>
        </w:rPr>
        <w:t xml:space="preserve"> distributer (EVN) će projektirati ST plinsku mrežu (PEHD plinovod) u koridoru budućih javnih prometnica. Spoj buduće proje</w:t>
      </w:r>
      <w:r w:rsidR="000E45B5">
        <w:rPr>
          <w:sz w:val="20"/>
          <w:szCs w:val="20"/>
        </w:rPr>
        <w:t>k</w:t>
      </w:r>
      <w:r w:rsidR="00BF6EDE" w:rsidRPr="00BD33D7">
        <w:rPr>
          <w:sz w:val="20"/>
          <w:szCs w:val="20"/>
        </w:rPr>
        <w:t xml:space="preserve">tirane plinske mreže na postojeću plinsku mrežu (zona rotora van obuhvata) izvest će se preko koridora prometnice SU-1.  </w:t>
      </w:r>
    </w:p>
    <w:p w:rsidR="00BF6EDE" w:rsidRPr="00BD33D7" w:rsidRDefault="00BF6EDE" w:rsidP="00A716BE">
      <w:pPr>
        <w:spacing w:after="0"/>
        <w:jc w:val="both"/>
        <w:rPr>
          <w:sz w:val="20"/>
          <w:szCs w:val="20"/>
        </w:rPr>
      </w:pPr>
      <w:r w:rsidRPr="00BD33D7">
        <w:rPr>
          <w:sz w:val="20"/>
          <w:szCs w:val="20"/>
        </w:rPr>
        <w:t>Položaj i udaljenosti plinovoda od ostalih instalacija je načelan tj. stvarni položaj i udaljenosti će se određivati u skladu s posebnim uvjetima operatora plinskog distribucijskog sustava.</w:t>
      </w:r>
    </w:p>
    <w:p w:rsidR="00BF6EDE" w:rsidRPr="00BD33D7" w:rsidRDefault="00DC7355" w:rsidP="00A716BE">
      <w:pPr>
        <w:spacing w:after="0"/>
        <w:jc w:val="both"/>
        <w:rPr>
          <w:sz w:val="20"/>
          <w:szCs w:val="20"/>
        </w:rPr>
      </w:pPr>
      <w:r w:rsidRPr="00BD33D7">
        <w:rPr>
          <w:sz w:val="20"/>
          <w:szCs w:val="20"/>
        </w:rPr>
        <w:t>(4)</w:t>
      </w:r>
      <w:r w:rsidR="00DF0D3E" w:rsidRPr="00BD33D7">
        <w:rPr>
          <w:sz w:val="20"/>
          <w:szCs w:val="20"/>
        </w:rPr>
        <w:t xml:space="preserve"> </w:t>
      </w:r>
      <w:r w:rsidR="00BF6EDE" w:rsidRPr="00BD33D7">
        <w:rPr>
          <w:sz w:val="20"/>
          <w:szCs w:val="20"/>
        </w:rPr>
        <w:t>Trase plinske m</w:t>
      </w:r>
      <w:r w:rsidR="00DF0D3E" w:rsidRPr="00BD33D7">
        <w:rPr>
          <w:sz w:val="20"/>
          <w:szCs w:val="20"/>
        </w:rPr>
        <w:t xml:space="preserve">reže na području obuhvata </w:t>
      </w:r>
      <w:r w:rsidR="00BF6EDE" w:rsidRPr="00BD33D7">
        <w:rPr>
          <w:sz w:val="20"/>
          <w:szCs w:val="20"/>
        </w:rPr>
        <w:t>Plana će se konačno utvrditi na temelju projektne dokumentacije koja će se izraditi u skladu s tehnološko-ekonomskom opravdanosti plinifikacije, važećim propisima, konfiguraciji tla, zaštiti okoliša, posebnim uvjetima i drugim okolnostima.</w:t>
      </w:r>
    </w:p>
    <w:p w:rsidR="00BF6EDE" w:rsidRPr="00BD33D7" w:rsidRDefault="009D36D9" w:rsidP="00A716BE">
      <w:pPr>
        <w:spacing w:after="0"/>
        <w:jc w:val="both"/>
        <w:rPr>
          <w:sz w:val="20"/>
          <w:szCs w:val="20"/>
        </w:rPr>
      </w:pPr>
      <w:r w:rsidRPr="00BD33D7">
        <w:rPr>
          <w:sz w:val="20"/>
          <w:szCs w:val="20"/>
        </w:rPr>
        <w:t>(</w:t>
      </w:r>
      <w:r w:rsidR="00DC7355" w:rsidRPr="00BD33D7">
        <w:rPr>
          <w:sz w:val="20"/>
          <w:szCs w:val="20"/>
        </w:rPr>
        <w:t>5</w:t>
      </w:r>
      <w:r w:rsidRPr="00BD33D7">
        <w:rPr>
          <w:sz w:val="20"/>
          <w:szCs w:val="20"/>
        </w:rPr>
        <w:t>)</w:t>
      </w:r>
      <w:r w:rsidR="00DF0D3E" w:rsidRPr="00BD33D7">
        <w:rPr>
          <w:sz w:val="20"/>
          <w:szCs w:val="20"/>
        </w:rPr>
        <w:t xml:space="preserve"> </w:t>
      </w:r>
      <w:r w:rsidR="00BF6EDE" w:rsidRPr="00BD33D7">
        <w:rPr>
          <w:sz w:val="20"/>
          <w:szCs w:val="20"/>
        </w:rPr>
        <w:t>Pri gradnji plinovoda (magistralnih i lokalnih), plinovodnih mreža i kućnih instalacija, kao i prilikom određivanja trasa plinovoda i lokacija MRS s propisanim koridorima, primjenjuju se odgovarajući propisi o tehničkim uvjetima i normativima za siguran transport tekućih i plinovitih ugljikovodika magistralnim naftovodima i plinovodima za međunarodni transport, te važeći tehnički i sigurnosni propisi.</w:t>
      </w:r>
    </w:p>
    <w:p w:rsidR="00BF6EDE" w:rsidRPr="00BD33D7" w:rsidRDefault="00BF6EDE" w:rsidP="00A716BE">
      <w:pPr>
        <w:spacing w:after="0"/>
        <w:jc w:val="both"/>
        <w:rPr>
          <w:sz w:val="20"/>
          <w:szCs w:val="20"/>
        </w:rPr>
      </w:pPr>
    </w:p>
    <w:p w:rsidR="00BF6EDE" w:rsidRPr="00BD33D7" w:rsidRDefault="00300F87" w:rsidP="00A716BE">
      <w:pPr>
        <w:spacing w:after="0"/>
        <w:jc w:val="both"/>
        <w:rPr>
          <w:b/>
          <w:sz w:val="20"/>
          <w:szCs w:val="20"/>
        </w:rPr>
      </w:pPr>
      <w:r w:rsidRPr="00BD33D7">
        <w:rPr>
          <w:b/>
          <w:sz w:val="20"/>
          <w:szCs w:val="20"/>
        </w:rPr>
        <w:t xml:space="preserve">Članak </w:t>
      </w:r>
      <w:r w:rsidR="005E37BF" w:rsidRPr="00BD33D7">
        <w:rPr>
          <w:b/>
          <w:sz w:val="20"/>
          <w:szCs w:val="20"/>
        </w:rPr>
        <w:t>7</w:t>
      </w:r>
      <w:r w:rsidR="001D6F5A">
        <w:rPr>
          <w:b/>
          <w:sz w:val="20"/>
          <w:szCs w:val="20"/>
        </w:rPr>
        <w:t>1</w:t>
      </w:r>
      <w:r w:rsidR="005E37BF" w:rsidRPr="00BD33D7">
        <w:rPr>
          <w:b/>
          <w:sz w:val="20"/>
          <w:szCs w:val="20"/>
        </w:rPr>
        <w:t xml:space="preserve">.  </w:t>
      </w:r>
      <w:r w:rsidR="005E37BF" w:rsidRPr="00BD33D7">
        <w:rPr>
          <w:rFonts w:cs="Arial"/>
          <w:b/>
          <w:sz w:val="20"/>
          <w:szCs w:val="20"/>
        </w:rPr>
        <w:t xml:space="preserve"> </w:t>
      </w:r>
    </w:p>
    <w:p w:rsidR="00BF6EDE" w:rsidRPr="00BD33D7" w:rsidRDefault="00DF0D3E" w:rsidP="00A716BE">
      <w:pPr>
        <w:spacing w:after="0"/>
        <w:jc w:val="both"/>
        <w:rPr>
          <w:sz w:val="20"/>
          <w:szCs w:val="20"/>
        </w:rPr>
      </w:pPr>
      <w:r w:rsidRPr="00BD33D7">
        <w:rPr>
          <w:sz w:val="20"/>
          <w:szCs w:val="20"/>
        </w:rPr>
        <w:t xml:space="preserve">(1) </w:t>
      </w:r>
      <w:r w:rsidR="00BF6EDE" w:rsidRPr="00BD33D7">
        <w:rPr>
          <w:sz w:val="20"/>
          <w:szCs w:val="20"/>
        </w:rPr>
        <w:t>Plinovod treba polagati poštujući minimalne svijetle razmake između plinske cijevi i ostalih građevina infrastrukture (instalacija) u skladu s trenutno važećom zakonskom regulativom i pravilima tehničke prakse.</w:t>
      </w:r>
    </w:p>
    <w:p w:rsidR="00BF6EDE" w:rsidRPr="00BD33D7" w:rsidRDefault="009D36D9" w:rsidP="00E6526F">
      <w:pPr>
        <w:spacing w:after="0"/>
        <w:jc w:val="both"/>
        <w:rPr>
          <w:sz w:val="20"/>
          <w:szCs w:val="20"/>
        </w:rPr>
      </w:pPr>
      <w:r w:rsidRPr="00BD33D7">
        <w:rPr>
          <w:sz w:val="20"/>
          <w:szCs w:val="20"/>
        </w:rPr>
        <w:t>(2)</w:t>
      </w:r>
      <w:r w:rsidR="00E36E3E">
        <w:rPr>
          <w:sz w:val="20"/>
          <w:szCs w:val="20"/>
        </w:rPr>
        <w:t xml:space="preserve"> </w:t>
      </w:r>
      <w:r w:rsidR="00BF6EDE" w:rsidRPr="00BD33D7">
        <w:rPr>
          <w:sz w:val="20"/>
          <w:szCs w:val="20"/>
        </w:rPr>
        <w:t>Tehničko-tehnološki uvjeti za izgradnju infrastrukturnih sustava plinoopskrbe su:</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plinovod je potrebno smjestiti u prometnicu od</w:t>
      </w:r>
      <w:r w:rsidR="00DF0D3E" w:rsidRPr="00BD33D7">
        <w:rPr>
          <w:sz w:val="20"/>
          <w:szCs w:val="20"/>
        </w:rPr>
        <w:t>nosno u zeleni pojas prometnice</w:t>
      </w:r>
      <w:r w:rsidRPr="00BD33D7">
        <w:rPr>
          <w:sz w:val="20"/>
          <w:szCs w:val="20"/>
        </w:rPr>
        <w:t xml:space="preserve"> </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pri gradnji plinovoda, plinovodnih mreža i kućnih instalacija, ovisno o uvjetima eksploatacije, koriste s</w:t>
      </w:r>
      <w:r w:rsidR="00CA5560">
        <w:rPr>
          <w:sz w:val="20"/>
          <w:szCs w:val="20"/>
        </w:rPr>
        <w:t>e</w:t>
      </w:r>
      <w:r w:rsidR="00B179BC">
        <w:rPr>
          <w:sz w:val="20"/>
          <w:szCs w:val="20"/>
        </w:rPr>
        <w:t xml:space="preserve"> </w:t>
      </w:r>
      <w:r w:rsidRPr="00BD33D7">
        <w:rPr>
          <w:sz w:val="20"/>
          <w:szCs w:val="20"/>
        </w:rPr>
        <w:t>cijevi od čelika i polietilena (PE-HD); plinovode srednjeg i niskog</w:t>
      </w:r>
      <w:r w:rsidR="00DF0D3E" w:rsidRPr="00BD33D7">
        <w:rPr>
          <w:sz w:val="20"/>
          <w:szCs w:val="20"/>
        </w:rPr>
        <w:t xml:space="preserve"> tlaka izvesti iz PE-HD cijevi</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sakupljače kondenzata na najnižim točkama plinovoda potrebno je predvidjeti u ovisnosti da li je plin</w:t>
      </w:r>
      <w:r w:rsidR="00B179BC">
        <w:rPr>
          <w:sz w:val="20"/>
          <w:szCs w:val="20"/>
        </w:rPr>
        <w:t xml:space="preserve"> </w:t>
      </w:r>
      <w:r w:rsidRPr="00BD33D7">
        <w:rPr>
          <w:sz w:val="20"/>
          <w:szCs w:val="20"/>
        </w:rPr>
        <w:t>dehidriran ili nije i ovisno pod koj</w:t>
      </w:r>
      <w:r w:rsidR="00DF0D3E" w:rsidRPr="00BD33D7">
        <w:rPr>
          <w:sz w:val="20"/>
          <w:szCs w:val="20"/>
        </w:rPr>
        <w:t>im tlakom se plin transportira</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instalacije kanalizacije polagati isp</w:t>
      </w:r>
      <w:r w:rsidR="00DF0D3E" w:rsidRPr="00BD33D7">
        <w:rPr>
          <w:sz w:val="20"/>
          <w:szCs w:val="20"/>
        </w:rPr>
        <w:t>od nivoa plinovoda zemnog plina</w:t>
      </w:r>
      <w:r w:rsidRPr="00BD33D7">
        <w:rPr>
          <w:sz w:val="20"/>
          <w:szCs w:val="20"/>
        </w:rPr>
        <w:t xml:space="preserve"> </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pri polaganju ostalih instalacija komunalne infrastrukture uz plinovod, pridržavati se minimalnih propisanih udaljenosti</w:t>
      </w:r>
      <w:r w:rsidR="00DF0D3E" w:rsidRPr="00BD33D7">
        <w:rPr>
          <w:sz w:val="20"/>
          <w:szCs w:val="20"/>
        </w:rPr>
        <w:t xml:space="preserve"> koje propisuje lokalna plinara</w:t>
      </w:r>
      <w:r w:rsidRPr="00BD33D7">
        <w:rPr>
          <w:sz w:val="20"/>
          <w:szCs w:val="20"/>
        </w:rPr>
        <w:t xml:space="preserve"> </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glavne napojne plinovodne vodov</w:t>
      </w:r>
      <w:r w:rsidR="00DF0D3E" w:rsidRPr="00BD33D7">
        <w:rPr>
          <w:sz w:val="20"/>
          <w:szCs w:val="20"/>
        </w:rPr>
        <w:t>e potrebno je spajati u prstene</w:t>
      </w:r>
      <w:r w:rsidRPr="00BD33D7">
        <w:rPr>
          <w:sz w:val="20"/>
          <w:szCs w:val="20"/>
        </w:rPr>
        <w:t xml:space="preserve"> </w:t>
      </w:r>
    </w:p>
    <w:p w:rsidR="00BF6EDE" w:rsidRPr="00BD33D7" w:rsidRDefault="00BF6EDE" w:rsidP="00E6526F">
      <w:pPr>
        <w:spacing w:after="0"/>
        <w:jc w:val="both"/>
        <w:rPr>
          <w:sz w:val="20"/>
          <w:szCs w:val="20"/>
        </w:rPr>
      </w:pPr>
      <w:r w:rsidRPr="00BD33D7">
        <w:rPr>
          <w:sz w:val="20"/>
          <w:szCs w:val="20"/>
        </w:rPr>
        <w:t>-</w:t>
      </w:r>
      <w:r w:rsidR="00CA5560">
        <w:rPr>
          <w:sz w:val="20"/>
          <w:szCs w:val="20"/>
        </w:rPr>
        <w:t xml:space="preserve"> </w:t>
      </w:r>
      <w:r w:rsidRPr="00BD33D7">
        <w:rPr>
          <w:sz w:val="20"/>
          <w:szCs w:val="20"/>
        </w:rPr>
        <w:t xml:space="preserve">plinovode je potrebno projektirati do kraja ulica ili odvojaka </w:t>
      </w:r>
      <w:r w:rsidR="000E45B5">
        <w:rPr>
          <w:sz w:val="20"/>
          <w:szCs w:val="20"/>
        </w:rPr>
        <w:t>ako</w:t>
      </w:r>
      <w:r w:rsidRPr="00BD33D7">
        <w:rPr>
          <w:sz w:val="20"/>
          <w:szCs w:val="20"/>
        </w:rPr>
        <w:t xml:space="preserve"> je u njima moguća izgr</w:t>
      </w:r>
      <w:r w:rsidR="00DF0D3E" w:rsidRPr="00BD33D7">
        <w:rPr>
          <w:sz w:val="20"/>
          <w:szCs w:val="20"/>
        </w:rPr>
        <w:t>adnja novih građevina</w:t>
      </w:r>
    </w:p>
    <w:p w:rsidR="00BF6EDE" w:rsidRPr="00BD33D7" w:rsidRDefault="00BF6EDE" w:rsidP="00A716BE">
      <w:pPr>
        <w:spacing w:after="0"/>
        <w:jc w:val="both"/>
        <w:rPr>
          <w:sz w:val="20"/>
          <w:szCs w:val="20"/>
        </w:rPr>
      </w:pPr>
      <w:r w:rsidRPr="00BD33D7">
        <w:rPr>
          <w:sz w:val="20"/>
          <w:szCs w:val="20"/>
        </w:rPr>
        <w:t>-</w:t>
      </w:r>
      <w:r w:rsidR="00CA5560">
        <w:rPr>
          <w:sz w:val="20"/>
          <w:szCs w:val="20"/>
        </w:rPr>
        <w:t xml:space="preserve"> </w:t>
      </w:r>
      <w:r w:rsidRPr="00BD33D7">
        <w:rPr>
          <w:sz w:val="20"/>
          <w:szCs w:val="20"/>
        </w:rPr>
        <w:t xml:space="preserve">zaporne organe na plinovodima odrediti na mjestima koje isti zahtijeva u cjelini </w:t>
      </w:r>
    </w:p>
    <w:p w:rsidR="00BF6EDE" w:rsidRPr="00BD33D7" w:rsidRDefault="00DF0D3E" w:rsidP="00A716BE">
      <w:pPr>
        <w:spacing w:after="0"/>
        <w:jc w:val="both"/>
        <w:rPr>
          <w:sz w:val="20"/>
          <w:szCs w:val="20"/>
        </w:rPr>
      </w:pPr>
      <w:r w:rsidRPr="00BD33D7">
        <w:rPr>
          <w:sz w:val="20"/>
          <w:szCs w:val="20"/>
        </w:rPr>
        <w:t>-</w:t>
      </w:r>
      <w:r w:rsidR="00CA5560">
        <w:rPr>
          <w:sz w:val="20"/>
          <w:szCs w:val="20"/>
        </w:rPr>
        <w:t xml:space="preserve"> </w:t>
      </w:r>
      <w:r w:rsidRPr="00BD33D7">
        <w:rPr>
          <w:sz w:val="20"/>
          <w:szCs w:val="20"/>
        </w:rPr>
        <w:t>u</w:t>
      </w:r>
      <w:r w:rsidR="00BF6EDE" w:rsidRPr="00BD33D7">
        <w:rPr>
          <w:sz w:val="20"/>
          <w:szCs w:val="20"/>
        </w:rPr>
        <w:t xml:space="preserve"> pojasu širokom 5</w:t>
      </w:r>
      <w:r w:rsidR="000E45B5">
        <w:rPr>
          <w:sz w:val="20"/>
          <w:szCs w:val="20"/>
        </w:rPr>
        <w:t xml:space="preserve">,0 </w:t>
      </w:r>
      <w:r w:rsidR="00BF6EDE" w:rsidRPr="00BD33D7">
        <w:rPr>
          <w:sz w:val="20"/>
          <w:szCs w:val="20"/>
        </w:rPr>
        <w:t>m sa svake strane računajući od osi cjevovoda zabranjeno je saditi biljke čije korijenje raste dublje od 1</w:t>
      </w:r>
      <w:r w:rsidR="000E45B5">
        <w:rPr>
          <w:sz w:val="20"/>
          <w:szCs w:val="20"/>
        </w:rPr>
        <w:t xml:space="preserve">,0 </w:t>
      </w:r>
      <w:r w:rsidR="00BF6EDE" w:rsidRPr="00BD33D7">
        <w:rPr>
          <w:sz w:val="20"/>
          <w:szCs w:val="20"/>
        </w:rPr>
        <w:t>m odnosno koje zahtijevaju obradu zemlje dublje od 0,5</w:t>
      </w:r>
      <w:r w:rsidR="000E45B5">
        <w:rPr>
          <w:sz w:val="20"/>
          <w:szCs w:val="20"/>
        </w:rPr>
        <w:t xml:space="preserve"> </w:t>
      </w:r>
      <w:r w:rsidR="00BF6EDE" w:rsidRPr="00BD33D7">
        <w:rPr>
          <w:sz w:val="20"/>
          <w:szCs w:val="20"/>
        </w:rPr>
        <w:t xml:space="preserve">m. </w:t>
      </w:r>
    </w:p>
    <w:p w:rsidR="00BF6EDE" w:rsidRPr="00BD33D7" w:rsidRDefault="009D36D9" w:rsidP="00A716BE">
      <w:pPr>
        <w:spacing w:after="0"/>
        <w:jc w:val="both"/>
        <w:rPr>
          <w:sz w:val="20"/>
          <w:szCs w:val="20"/>
        </w:rPr>
      </w:pPr>
      <w:r w:rsidRPr="00BD33D7">
        <w:rPr>
          <w:sz w:val="20"/>
          <w:szCs w:val="20"/>
        </w:rPr>
        <w:t>(3)</w:t>
      </w:r>
      <w:r w:rsidR="00DF0D3E" w:rsidRPr="00BD33D7">
        <w:rPr>
          <w:sz w:val="20"/>
          <w:szCs w:val="20"/>
        </w:rPr>
        <w:t xml:space="preserve"> </w:t>
      </w:r>
      <w:r w:rsidR="00BF6EDE" w:rsidRPr="00BD33D7">
        <w:rPr>
          <w:sz w:val="20"/>
          <w:szCs w:val="20"/>
        </w:rPr>
        <w:t>Planom su određeni sljedeći obvezujući uvjeti za polaganje srednjetlačnih (STP) i/ili niskotlačnih (NTP) plinovoda:</w:t>
      </w:r>
    </w:p>
    <w:p w:rsidR="00BF6EDE" w:rsidRPr="00BD33D7" w:rsidRDefault="00BF6EDE" w:rsidP="00A716BE">
      <w:pPr>
        <w:spacing w:after="0"/>
        <w:jc w:val="both"/>
        <w:rPr>
          <w:sz w:val="20"/>
          <w:szCs w:val="20"/>
        </w:rPr>
      </w:pPr>
      <w:r w:rsidRPr="00BD33D7">
        <w:rPr>
          <w:sz w:val="20"/>
          <w:szCs w:val="20"/>
        </w:rPr>
        <w:t>- min. 10,00 m (VTP), min. 2,00 (STP) i min. 1,00 m (NTP) od izgrađenih objekata,</w:t>
      </w:r>
    </w:p>
    <w:p w:rsidR="00BF6EDE" w:rsidRPr="00BD33D7" w:rsidRDefault="00BF6EDE" w:rsidP="00A716BE">
      <w:pPr>
        <w:spacing w:after="0"/>
        <w:jc w:val="both"/>
        <w:rPr>
          <w:sz w:val="20"/>
          <w:szCs w:val="20"/>
        </w:rPr>
      </w:pPr>
      <w:r w:rsidRPr="00BD33D7">
        <w:rPr>
          <w:sz w:val="20"/>
          <w:szCs w:val="20"/>
        </w:rPr>
        <w:t xml:space="preserve">- min. 0,50 m po vertikali kod križanja s drugim vrstama komunalne infrastrukture s time da se pri križanju </w:t>
      </w:r>
      <w:r w:rsidR="00CA5560">
        <w:rPr>
          <w:sz w:val="20"/>
          <w:szCs w:val="20"/>
        </w:rPr>
        <w:t xml:space="preserve"> </w:t>
      </w:r>
      <w:r w:rsidRPr="00BD33D7">
        <w:rPr>
          <w:sz w:val="20"/>
          <w:szCs w:val="20"/>
        </w:rPr>
        <w:t xml:space="preserve">s vrelovodima i parovodima, </w:t>
      </w:r>
      <w:r w:rsidR="00623ECA">
        <w:rPr>
          <w:sz w:val="20"/>
          <w:szCs w:val="20"/>
        </w:rPr>
        <w:t>ako</w:t>
      </w:r>
      <w:r w:rsidRPr="00BD33D7">
        <w:rPr>
          <w:sz w:val="20"/>
          <w:szCs w:val="20"/>
        </w:rPr>
        <w:t xml:space="preserve"> je svijetli razmak manji od 0,70 m, dodatno primjeni zaštitna čeli</w:t>
      </w:r>
      <w:r w:rsidR="00DF0D3E" w:rsidRPr="00BD33D7">
        <w:rPr>
          <w:sz w:val="20"/>
          <w:szCs w:val="20"/>
        </w:rPr>
        <w:t>čna cijev na jednoj instalaciji</w:t>
      </w:r>
    </w:p>
    <w:p w:rsidR="00BF6EDE" w:rsidRPr="00BD33D7" w:rsidRDefault="00BF6EDE" w:rsidP="00A716BE">
      <w:pPr>
        <w:spacing w:after="0"/>
        <w:jc w:val="both"/>
        <w:rPr>
          <w:sz w:val="20"/>
          <w:szCs w:val="20"/>
        </w:rPr>
      </w:pPr>
      <w:r w:rsidRPr="00BD33D7">
        <w:rPr>
          <w:sz w:val="20"/>
          <w:szCs w:val="20"/>
        </w:rPr>
        <w:lastRenderedPageBreak/>
        <w:t>- min. 1,00 m po horizontali pr</w:t>
      </w:r>
      <w:r w:rsidR="00DF0D3E" w:rsidRPr="00BD33D7">
        <w:rPr>
          <w:sz w:val="20"/>
          <w:szCs w:val="20"/>
        </w:rPr>
        <w:t>i paralelnom polaganju</w:t>
      </w:r>
    </w:p>
    <w:p w:rsidR="00BF6EDE" w:rsidRPr="00BD33D7" w:rsidRDefault="00BF6EDE" w:rsidP="00A716BE">
      <w:pPr>
        <w:spacing w:after="0"/>
        <w:jc w:val="both"/>
        <w:rPr>
          <w:sz w:val="20"/>
          <w:szCs w:val="20"/>
        </w:rPr>
      </w:pPr>
      <w:r w:rsidRPr="00BD33D7">
        <w:rPr>
          <w:sz w:val="20"/>
          <w:szCs w:val="20"/>
        </w:rPr>
        <w:t>- min. 1,00 m od stupova</w:t>
      </w:r>
      <w:r w:rsidR="00DF0D3E" w:rsidRPr="00BD33D7">
        <w:rPr>
          <w:sz w:val="20"/>
          <w:szCs w:val="20"/>
        </w:rPr>
        <w:t xml:space="preserve"> javne rasvjeta visine do 6,0 m</w:t>
      </w:r>
    </w:p>
    <w:p w:rsidR="00BF6EDE" w:rsidRPr="00BD33D7" w:rsidRDefault="00BF6EDE" w:rsidP="00A716BE">
      <w:pPr>
        <w:spacing w:after="0"/>
        <w:jc w:val="both"/>
        <w:rPr>
          <w:sz w:val="20"/>
          <w:szCs w:val="20"/>
        </w:rPr>
      </w:pPr>
      <w:r w:rsidRPr="00BD33D7">
        <w:rPr>
          <w:sz w:val="20"/>
          <w:szCs w:val="20"/>
        </w:rPr>
        <w:t>- min. 1,50 m od stupova ja</w:t>
      </w:r>
      <w:r w:rsidR="00DF0D3E" w:rsidRPr="00BD33D7">
        <w:rPr>
          <w:sz w:val="20"/>
          <w:szCs w:val="20"/>
        </w:rPr>
        <w:t>vne rasvjete visine preko 6,0 m</w:t>
      </w:r>
    </w:p>
    <w:p w:rsidR="00BF6EDE" w:rsidRPr="00BD33D7" w:rsidRDefault="00BF6EDE" w:rsidP="00A716BE">
      <w:pPr>
        <w:spacing w:after="0"/>
        <w:jc w:val="both"/>
        <w:rPr>
          <w:sz w:val="20"/>
          <w:szCs w:val="20"/>
        </w:rPr>
      </w:pPr>
      <w:r w:rsidRPr="00BD33D7">
        <w:rPr>
          <w:sz w:val="20"/>
          <w:szCs w:val="20"/>
        </w:rPr>
        <w:t>- min. 1,00 m od elektroenergetskih kabela odnosno min. 0,40 m od drugih instalacija pri paralelnom polaganju</w:t>
      </w:r>
    </w:p>
    <w:p w:rsidR="00BF6EDE" w:rsidRPr="00BD33D7" w:rsidRDefault="00BF6EDE" w:rsidP="00A716BE">
      <w:pPr>
        <w:spacing w:after="0"/>
        <w:jc w:val="both"/>
        <w:rPr>
          <w:sz w:val="20"/>
          <w:szCs w:val="20"/>
        </w:rPr>
      </w:pPr>
      <w:r w:rsidRPr="00BD33D7">
        <w:rPr>
          <w:sz w:val="20"/>
          <w:szCs w:val="20"/>
        </w:rPr>
        <w:t>- min. 1,00 m od okana drugih</w:t>
      </w:r>
      <w:r w:rsidR="00DF0D3E" w:rsidRPr="00BD33D7">
        <w:rPr>
          <w:sz w:val="20"/>
          <w:szCs w:val="20"/>
        </w:rPr>
        <w:t xml:space="preserve"> vrsta komunalne infrastrukture</w:t>
      </w:r>
    </w:p>
    <w:p w:rsidR="00BF6EDE" w:rsidRPr="00BD33D7" w:rsidRDefault="00BF6EDE" w:rsidP="00A716BE">
      <w:pPr>
        <w:spacing w:after="0"/>
        <w:jc w:val="both"/>
        <w:rPr>
          <w:sz w:val="20"/>
          <w:szCs w:val="20"/>
        </w:rPr>
      </w:pPr>
      <w:r w:rsidRPr="00BD33D7">
        <w:rPr>
          <w:sz w:val="20"/>
          <w:szCs w:val="20"/>
        </w:rPr>
        <w:t xml:space="preserve">- </w:t>
      </w:r>
      <w:r w:rsidR="00DF0D3E" w:rsidRPr="00BD33D7">
        <w:rPr>
          <w:sz w:val="20"/>
          <w:szCs w:val="20"/>
        </w:rPr>
        <w:t>min. 1,50 m od visokog raslinja</w:t>
      </w:r>
    </w:p>
    <w:p w:rsidR="00BF6EDE" w:rsidRPr="00BD33D7" w:rsidRDefault="00BF6EDE" w:rsidP="00A716BE">
      <w:pPr>
        <w:spacing w:after="0"/>
        <w:jc w:val="both"/>
        <w:rPr>
          <w:sz w:val="20"/>
          <w:szCs w:val="20"/>
        </w:rPr>
      </w:pPr>
      <w:r w:rsidRPr="00BD33D7">
        <w:rPr>
          <w:sz w:val="20"/>
          <w:szCs w:val="20"/>
        </w:rPr>
        <w:t>- mi</w:t>
      </w:r>
      <w:r w:rsidR="00DF0D3E" w:rsidRPr="00BD33D7">
        <w:rPr>
          <w:sz w:val="20"/>
          <w:szCs w:val="20"/>
        </w:rPr>
        <w:t>n. 0,50 m od grmolikog raslinja</w:t>
      </w:r>
    </w:p>
    <w:p w:rsidR="00BF6EDE" w:rsidRPr="00BD33D7" w:rsidRDefault="00BF6EDE" w:rsidP="00A716BE">
      <w:pPr>
        <w:spacing w:after="0"/>
        <w:jc w:val="both"/>
        <w:rPr>
          <w:sz w:val="20"/>
          <w:szCs w:val="20"/>
        </w:rPr>
      </w:pPr>
      <w:r w:rsidRPr="00BD33D7">
        <w:rPr>
          <w:sz w:val="20"/>
          <w:szCs w:val="20"/>
        </w:rPr>
        <w:t>-</w:t>
      </w:r>
      <w:r w:rsidR="00B179BC">
        <w:rPr>
          <w:sz w:val="20"/>
          <w:szCs w:val="20"/>
        </w:rPr>
        <w:t xml:space="preserve"> </w:t>
      </w:r>
      <w:r w:rsidRPr="00BD33D7">
        <w:rPr>
          <w:sz w:val="20"/>
          <w:szCs w:val="20"/>
        </w:rPr>
        <w:t>min. 5,00 m od transformatorskih postrojenja, potencijalnih mjesta istjecanja tekućih</w:t>
      </w:r>
      <w:r w:rsidR="00B179BC">
        <w:rPr>
          <w:sz w:val="20"/>
          <w:szCs w:val="20"/>
        </w:rPr>
        <w:t xml:space="preserve"> </w:t>
      </w:r>
      <w:r w:rsidRPr="00BD33D7">
        <w:rPr>
          <w:sz w:val="20"/>
          <w:szCs w:val="20"/>
        </w:rPr>
        <w:t>ugljiko</w:t>
      </w:r>
      <w:r w:rsidR="00B179BC">
        <w:rPr>
          <w:sz w:val="20"/>
          <w:szCs w:val="20"/>
        </w:rPr>
        <w:t>-</w:t>
      </w:r>
      <w:r w:rsidRPr="00BD33D7">
        <w:rPr>
          <w:sz w:val="20"/>
          <w:szCs w:val="20"/>
        </w:rPr>
        <w:t>vodika,otapala i drugih agresiv</w:t>
      </w:r>
      <w:r w:rsidR="00DF0D3E" w:rsidRPr="00BD33D7">
        <w:rPr>
          <w:sz w:val="20"/>
          <w:szCs w:val="20"/>
        </w:rPr>
        <w:t>nih tekućina</w:t>
      </w:r>
    </w:p>
    <w:p w:rsidR="00BF6EDE" w:rsidRPr="00BD33D7" w:rsidRDefault="00BF6EDE" w:rsidP="00A716BE">
      <w:pPr>
        <w:spacing w:after="0"/>
        <w:jc w:val="both"/>
        <w:rPr>
          <w:sz w:val="20"/>
          <w:szCs w:val="20"/>
        </w:rPr>
      </w:pPr>
      <w:r w:rsidRPr="00BD33D7">
        <w:rPr>
          <w:sz w:val="20"/>
          <w:szCs w:val="20"/>
        </w:rPr>
        <w:t>- min. 2,00 m od građevina,</w:t>
      </w:r>
    </w:p>
    <w:p w:rsidR="00BF6EDE" w:rsidRPr="00BD33D7" w:rsidRDefault="00BF6EDE" w:rsidP="00A716BE">
      <w:pPr>
        <w:spacing w:after="0"/>
        <w:jc w:val="both"/>
        <w:rPr>
          <w:sz w:val="20"/>
          <w:szCs w:val="20"/>
        </w:rPr>
      </w:pPr>
      <w:r w:rsidRPr="00BD33D7">
        <w:rPr>
          <w:sz w:val="20"/>
          <w:szCs w:val="20"/>
        </w:rPr>
        <w:t xml:space="preserve">- min. 1,00 </w:t>
      </w:r>
      <w:r w:rsidR="00DF0D3E" w:rsidRPr="00BD33D7">
        <w:rPr>
          <w:sz w:val="20"/>
          <w:szCs w:val="20"/>
        </w:rPr>
        <w:t xml:space="preserve">m nadsloja iznad plinoopskrbnog </w:t>
      </w:r>
      <w:r w:rsidRPr="00BD33D7">
        <w:rPr>
          <w:sz w:val="20"/>
          <w:szCs w:val="20"/>
        </w:rPr>
        <w:t>cjevovoda.</w:t>
      </w:r>
    </w:p>
    <w:p w:rsidR="00DC7355" w:rsidRPr="00BD33D7" w:rsidRDefault="009D36D9" w:rsidP="00A716BE">
      <w:pPr>
        <w:spacing w:after="0"/>
        <w:jc w:val="both"/>
        <w:rPr>
          <w:sz w:val="20"/>
          <w:szCs w:val="20"/>
        </w:rPr>
      </w:pPr>
      <w:r w:rsidRPr="00BD33D7">
        <w:rPr>
          <w:sz w:val="20"/>
          <w:szCs w:val="20"/>
        </w:rPr>
        <w:t>(4)</w:t>
      </w:r>
      <w:r w:rsidR="00DF0D3E" w:rsidRPr="00BD33D7">
        <w:rPr>
          <w:sz w:val="20"/>
          <w:szCs w:val="20"/>
        </w:rPr>
        <w:t xml:space="preserve"> </w:t>
      </w:r>
      <w:r w:rsidR="00BF6EDE" w:rsidRPr="00BD33D7">
        <w:rPr>
          <w:sz w:val="20"/>
          <w:szCs w:val="20"/>
        </w:rPr>
        <w:t xml:space="preserve">Dubina rova za polaganje plinske cijevi mora biti tolika da se izvede adekvatna pješčana posteljica </w:t>
      </w:r>
      <w:r w:rsidR="000E45B5">
        <w:rPr>
          <w:sz w:val="20"/>
          <w:szCs w:val="20"/>
        </w:rPr>
        <w:t>tako</w:t>
      </w:r>
      <w:r w:rsidR="00BF6EDE" w:rsidRPr="00BD33D7">
        <w:rPr>
          <w:sz w:val="20"/>
          <w:szCs w:val="20"/>
        </w:rPr>
        <w:t xml:space="preserve"> da zemljani sloj iznad cijevi ST plinovoda iznosi najmanje 0,8 do 1,0 m od tjemena PE c</w:t>
      </w:r>
      <w:r w:rsidR="000E45B5">
        <w:rPr>
          <w:sz w:val="20"/>
          <w:szCs w:val="20"/>
        </w:rPr>
        <w:t>i</w:t>
      </w:r>
      <w:r w:rsidR="00BF6EDE" w:rsidRPr="00BD33D7">
        <w:rPr>
          <w:sz w:val="20"/>
          <w:szCs w:val="20"/>
        </w:rPr>
        <w:t xml:space="preserve">jevi do završne kote asfalta, a za kućne plinske priključke od 0,6 do 1,0 m. </w:t>
      </w:r>
    </w:p>
    <w:p w:rsidR="00BF6EDE" w:rsidRPr="00BD33D7" w:rsidRDefault="00DC7355" w:rsidP="00A716BE">
      <w:pPr>
        <w:spacing w:after="0"/>
        <w:jc w:val="both"/>
        <w:rPr>
          <w:sz w:val="20"/>
          <w:szCs w:val="20"/>
        </w:rPr>
      </w:pPr>
      <w:r w:rsidRPr="00BD33D7">
        <w:rPr>
          <w:sz w:val="20"/>
          <w:szCs w:val="20"/>
        </w:rPr>
        <w:t>(5)</w:t>
      </w:r>
      <w:r w:rsidR="00DF0D3E" w:rsidRPr="00BD33D7">
        <w:rPr>
          <w:sz w:val="20"/>
          <w:szCs w:val="20"/>
        </w:rPr>
        <w:t xml:space="preserve"> </w:t>
      </w:r>
      <w:r w:rsidR="00BF6EDE" w:rsidRPr="00BD33D7">
        <w:rPr>
          <w:sz w:val="20"/>
          <w:szCs w:val="20"/>
        </w:rPr>
        <w:t xml:space="preserve">U slučaju izvedbi manjih ukopavanja cijevi plinovoda potrebno je izvesti zaštitu plinovoda na način kako je to definirano zakonskom regulativom i pravilima tehničke prakse. </w:t>
      </w:r>
    </w:p>
    <w:p w:rsidR="00BF6EDE" w:rsidRPr="00BD33D7" w:rsidRDefault="00BF6EDE" w:rsidP="00A716BE">
      <w:pPr>
        <w:spacing w:after="0"/>
        <w:jc w:val="both"/>
        <w:rPr>
          <w:sz w:val="20"/>
          <w:szCs w:val="20"/>
        </w:rPr>
      </w:pPr>
      <w:r w:rsidRPr="00BD33D7">
        <w:rPr>
          <w:sz w:val="20"/>
          <w:szCs w:val="20"/>
        </w:rPr>
        <w:t>O ovome treba voditi računa s obzirom na izvedbu budućih kućnih plinskih priključaka tj. dubine priključaka plina je potrebno uskladiti s dubinama ukapanja drugih komunalnih instalacija. Npr. odvodnja bi trebala biti na većoj dubini od nivelete plinovoda.</w:t>
      </w:r>
    </w:p>
    <w:p w:rsidR="003037ED" w:rsidRPr="00BD33D7" w:rsidRDefault="003037ED" w:rsidP="00A716BE">
      <w:pPr>
        <w:spacing w:after="0"/>
        <w:jc w:val="both"/>
        <w:rPr>
          <w:b/>
          <w:sz w:val="20"/>
          <w:szCs w:val="20"/>
        </w:rPr>
      </w:pPr>
      <w:bookmarkStart w:id="59" w:name="_Hlk482372418"/>
    </w:p>
    <w:p w:rsidR="00A70FE9" w:rsidRPr="00BD33D7" w:rsidRDefault="00A70FE9" w:rsidP="00A716BE">
      <w:pPr>
        <w:spacing w:after="0"/>
        <w:jc w:val="both"/>
        <w:rPr>
          <w:b/>
          <w:sz w:val="20"/>
          <w:szCs w:val="20"/>
        </w:rPr>
      </w:pPr>
      <w:r w:rsidRPr="00BD33D7">
        <w:rPr>
          <w:b/>
          <w:sz w:val="20"/>
          <w:szCs w:val="20"/>
        </w:rPr>
        <w:t>6. UVJETI UREĐENJA JAVNIH ZELENIH POVRŠINA</w:t>
      </w:r>
    </w:p>
    <w:p w:rsidR="00563134" w:rsidRPr="00BD33D7" w:rsidRDefault="00563134" w:rsidP="00A716BE">
      <w:pPr>
        <w:spacing w:after="0"/>
        <w:jc w:val="both"/>
        <w:rPr>
          <w:b/>
          <w:sz w:val="20"/>
          <w:szCs w:val="20"/>
        </w:rPr>
      </w:pPr>
    </w:p>
    <w:p w:rsidR="00D208D9" w:rsidRPr="00BD33D7" w:rsidRDefault="00320CAE" w:rsidP="00A716BE">
      <w:pPr>
        <w:spacing w:after="0"/>
        <w:jc w:val="both"/>
        <w:rPr>
          <w:b/>
          <w:sz w:val="20"/>
          <w:szCs w:val="20"/>
        </w:rPr>
      </w:pPr>
      <w:r w:rsidRPr="00BD33D7">
        <w:rPr>
          <w:b/>
          <w:sz w:val="20"/>
          <w:szCs w:val="20"/>
        </w:rPr>
        <w:t xml:space="preserve">Članak </w:t>
      </w:r>
      <w:r w:rsidR="005E37BF" w:rsidRPr="00BD33D7">
        <w:rPr>
          <w:b/>
          <w:sz w:val="20"/>
          <w:szCs w:val="20"/>
        </w:rPr>
        <w:t>7</w:t>
      </w:r>
      <w:r w:rsidR="001D6F5A">
        <w:rPr>
          <w:b/>
          <w:sz w:val="20"/>
          <w:szCs w:val="20"/>
        </w:rPr>
        <w:t>2</w:t>
      </w:r>
      <w:r w:rsidR="005E37BF" w:rsidRPr="00BD33D7">
        <w:rPr>
          <w:b/>
          <w:sz w:val="20"/>
          <w:szCs w:val="20"/>
        </w:rPr>
        <w:t xml:space="preserve">.  </w:t>
      </w:r>
      <w:r w:rsidR="005E37BF" w:rsidRPr="00BD33D7">
        <w:rPr>
          <w:rFonts w:cs="Arial"/>
          <w:b/>
          <w:sz w:val="20"/>
          <w:szCs w:val="20"/>
        </w:rPr>
        <w:t xml:space="preserve"> </w:t>
      </w:r>
    </w:p>
    <w:p w:rsidR="00D208D9" w:rsidRPr="00BD33D7" w:rsidRDefault="00A97DE2" w:rsidP="00A716BE">
      <w:pPr>
        <w:spacing w:after="0"/>
        <w:jc w:val="both"/>
        <w:rPr>
          <w:sz w:val="20"/>
          <w:szCs w:val="20"/>
          <w:lang w:eastAsia="hr-HR"/>
        </w:rPr>
      </w:pPr>
      <w:r w:rsidRPr="00BD33D7">
        <w:rPr>
          <w:sz w:val="20"/>
          <w:szCs w:val="20"/>
          <w:lang w:eastAsia="hr-HR"/>
        </w:rPr>
        <w:t>(1) Javne zelene površine planirane ovim Planom mogu se uređivati kao:</w:t>
      </w:r>
    </w:p>
    <w:p w:rsidR="00B179BC" w:rsidRDefault="00D208D9" w:rsidP="00A716BE">
      <w:pPr>
        <w:spacing w:after="0"/>
        <w:jc w:val="both"/>
        <w:rPr>
          <w:rFonts w:cs="Arial"/>
          <w:sz w:val="20"/>
          <w:szCs w:val="20"/>
        </w:rPr>
      </w:pPr>
      <w:r w:rsidRPr="00BD33D7">
        <w:rPr>
          <w:rFonts w:cs="Arial"/>
          <w:sz w:val="20"/>
          <w:szCs w:val="20"/>
        </w:rPr>
        <w:t>-</w:t>
      </w:r>
      <w:r w:rsidR="00E36E3E">
        <w:rPr>
          <w:rFonts w:cs="Arial"/>
          <w:sz w:val="20"/>
          <w:szCs w:val="20"/>
        </w:rPr>
        <w:t xml:space="preserve"> </w:t>
      </w:r>
      <w:r w:rsidRPr="00BD33D7">
        <w:rPr>
          <w:rFonts w:cs="Arial"/>
          <w:sz w:val="20"/>
          <w:szCs w:val="20"/>
        </w:rPr>
        <w:t>parkovi</w:t>
      </w:r>
    </w:p>
    <w:p w:rsidR="00B179BC" w:rsidRDefault="00A97DE2" w:rsidP="00A716BE">
      <w:pPr>
        <w:spacing w:after="0"/>
        <w:jc w:val="both"/>
        <w:rPr>
          <w:rFonts w:cs="Arial"/>
          <w:sz w:val="20"/>
          <w:szCs w:val="20"/>
        </w:rPr>
      </w:pPr>
      <w:r w:rsidRPr="00BD33D7">
        <w:rPr>
          <w:rFonts w:cs="Arial"/>
          <w:sz w:val="20"/>
          <w:szCs w:val="20"/>
        </w:rPr>
        <w:t>- igrališta</w:t>
      </w:r>
    </w:p>
    <w:p w:rsidR="00B179BC" w:rsidRDefault="00D208D9" w:rsidP="00A716BE">
      <w:pPr>
        <w:spacing w:after="0"/>
        <w:jc w:val="both"/>
        <w:rPr>
          <w:rFonts w:cs="Arial"/>
          <w:sz w:val="20"/>
          <w:szCs w:val="20"/>
        </w:rPr>
      </w:pPr>
      <w:r w:rsidRPr="00BD33D7">
        <w:rPr>
          <w:rFonts w:cs="Arial"/>
          <w:sz w:val="20"/>
          <w:szCs w:val="20"/>
        </w:rPr>
        <w:t>- ure</w:t>
      </w:r>
      <w:r w:rsidR="00A97DE2" w:rsidRPr="00BD33D7">
        <w:rPr>
          <w:rFonts w:cs="Arial"/>
          <w:sz w:val="20"/>
          <w:szCs w:val="20"/>
        </w:rPr>
        <w:t>đ</w:t>
      </w:r>
      <w:r w:rsidRPr="00BD33D7">
        <w:rPr>
          <w:rFonts w:cs="Arial"/>
          <w:sz w:val="20"/>
          <w:szCs w:val="20"/>
        </w:rPr>
        <w:t>ene zatravljene površine, drvoredi i sl.</w:t>
      </w:r>
    </w:p>
    <w:p w:rsidR="00B179BC" w:rsidRDefault="00D208D9" w:rsidP="00A716BE">
      <w:pPr>
        <w:spacing w:after="0"/>
        <w:jc w:val="both"/>
        <w:rPr>
          <w:rFonts w:cs="Arial"/>
          <w:sz w:val="20"/>
          <w:szCs w:val="20"/>
        </w:rPr>
      </w:pPr>
      <w:r w:rsidRPr="00BD33D7">
        <w:rPr>
          <w:rFonts w:cs="Arial"/>
          <w:sz w:val="20"/>
          <w:szCs w:val="20"/>
        </w:rPr>
        <w:t xml:space="preserve"> - ostale hortikulturno ure</w:t>
      </w:r>
      <w:r w:rsidR="00A97DE2" w:rsidRPr="00BD33D7">
        <w:rPr>
          <w:rFonts w:cs="Arial"/>
          <w:sz w:val="20"/>
          <w:szCs w:val="20"/>
        </w:rPr>
        <w:t>đ</w:t>
      </w:r>
      <w:r w:rsidR="000E45B5">
        <w:rPr>
          <w:rFonts w:cs="Arial"/>
          <w:sz w:val="20"/>
          <w:szCs w:val="20"/>
        </w:rPr>
        <w:t>ene površine.</w:t>
      </w:r>
    </w:p>
    <w:p w:rsidR="00B179BC" w:rsidRDefault="000E45B5" w:rsidP="00A716BE">
      <w:pPr>
        <w:spacing w:after="0"/>
        <w:jc w:val="both"/>
        <w:rPr>
          <w:rFonts w:cs="Arial"/>
          <w:sz w:val="20"/>
          <w:szCs w:val="20"/>
        </w:rPr>
      </w:pPr>
      <w:r>
        <w:rPr>
          <w:rFonts w:cs="Arial"/>
          <w:sz w:val="20"/>
          <w:szCs w:val="20"/>
        </w:rPr>
        <w:t xml:space="preserve">(2) </w:t>
      </w:r>
      <w:r w:rsidR="00D208D9" w:rsidRPr="00BD33D7">
        <w:rPr>
          <w:rFonts w:cs="Arial"/>
          <w:sz w:val="20"/>
          <w:szCs w:val="20"/>
        </w:rPr>
        <w:t>Koncep</w:t>
      </w:r>
      <w:r w:rsidR="00A97DE2" w:rsidRPr="00BD33D7">
        <w:rPr>
          <w:rFonts w:cs="Arial"/>
          <w:sz w:val="20"/>
          <w:szCs w:val="20"/>
        </w:rPr>
        <w:t>t</w:t>
      </w:r>
      <w:r w:rsidR="00044B0A" w:rsidRPr="00BD33D7">
        <w:rPr>
          <w:rFonts w:cs="Arial"/>
          <w:sz w:val="20"/>
          <w:szCs w:val="20"/>
        </w:rPr>
        <w:t xml:space="preserve"> </w:t>
      </w:r>
      <w:r w:rsidR="00D208D9" w:rsidRPr="00BD33D7">
        <w:rPr>
          <w:rFonts w:cs="Arial"/>
          <w:sz w:val="20"/>
          <w:szCs w:val="20"/>
        </w:rPr>
        <w:t>ure</w:t>
      </w:r>
      <w:r w:rsidR="00A97DE2" w:rsidRPr="00BD33D7">
        <w:rPr>
          <w:rFonts w:cs="Arial"/>
          <w:sz w:val="20"/>
          <w:szCs w:val="20"/>
        </w:rPr>
        <w:t>đ</w:t>
      </w:r>
      <w:r w:rsidR="00D208D9" w:rsidRPr="00BD33D7">
        <w:rPr>
          <w:rFonts w:cs="Arial"/>
          <w:sz w:val="20"/>
          <w:szCs w:val="20"/>
        </w:rPr>
        <w:t>enja</w:t>
      </w:r>
      <w:r w:rsidR="00044B0A" w:rsidRPr="00BD33D7">
        <w:rPr>
          <w:rFonts w:cs="Arial"/>
          <w:sz w:val="20"/>
          <w:szCs w:val="20"/>
        </w:rPr>
        <w:t xml:space="preserve"> javnih zelenih površina u obalnom području</w:t>
      </w:r>
      <w:r w:rsidR="00D208D9" w:rsidRPr="00BD33D7">
        <w:rPr>
          <w:rFonts w:cs="Arial"/>
          <w:sz w:val="20"/>
          <w:szCs w:val="20"/>
        </w:rPr>
        <w:t xml:space="preserve"> treba</w:t>
      </w:r>
      <w:r w:rsidR="00A97DE2" w:rsidRPr="00BD33D7">
        <w:rPr>
          <w:rFonts w:cs="Arial"/>
          <w:sz w:val="20"/>
          <w:szCs w:val="20"/>
        </w:rPr>
        <w:t xml:space="preserve"> </w:t>
      </w:r>
      <w:r>
        <w:rPr>
          <w:rFonts w:cs="Arial"/>
          <w:sz w:val="20"/>
          <w:szCs w:val="20"/>
        </w:rPr>
        <w:t>tražiti u korelaciji s</w:t>
      </w:r>
      <w:r w:rsidR="00D208D9" w:rsidRPr="00BD33D7">
        <w:rPr>
          <w:rFonts w:cs="Arial"/>
          <w:sz w:val="20"/>
          <w:szCs w:val="20"/>
        </w:rPr>
        <w:t xml:space="preserve"> </w:t>
      </w:r>
      <w:bookmarkStart w:id="60" w:name="_Hlk482372434"/>
      <w:bookmarkEnd w:id="59"/>
      <w:r w:rsidR="00D208D9" w:rsidRPr="00BD33D7">
        <w:rPr>
          <w:rFonts w:cs="Arial"/>
          <w:sz w:val="20"/>
          <w:szCs w:val="20"/>
        </w:rPr>
        <w:t>planiranim</w:t>
      </w:r>
      <w:r w:rsidR="00E36E3E">
        <w:rPr>
          <w:rFonts w:cs="Arial"/>
          <w:sz w:val="20"/>
          <w:szCs w:val="20"/>
        </w:rPr>
        <w:t xml:space="preserve"> </w:t>
      </w:r>
      <w:r w:rsidR="00D208D9" w:rsidRPr="00BD33D7">
        <w:rPr>
          <w:rFonts w:cs="Arial"/>
          <w:sz w:val="20"/>
          <w:szCs w:val="20"/>
        </w:rPr>
        <w:t>sportskim, rekreativnim i pješa</w:t>
      </w:r>
      <w:r w:rsidR="00A97DE2" w:rsidRPr="00BD33D7">
        <w:rPr>
          <w:rFonts w:cs="Arial"/>
          <w:sz w:val="20"/>
          <w:szCs w:val="20"/>
        </w:rPr>
        <w:t>č</w:t>
      </w:r>
      <w:r>
        <w:rPr>
          <w:rFonts w:cs="Arial"/>
          <w:sz w:val="20"/>
          <w:szCs w:val="20"/>
        </w:rPr>
        <w:t>kim površinama te s</w:t>
      </w:r>
      <w:r w:rsidR="00A97DE2" w:rsidRPr="00BD33D7">
        <w:rPr>
          <w:rFonts w:cs="Arial"/>
          <w:sz w:val="20"/>
          <w:szCs w:val="20"/>
        </w:rPr>
        <w:t xml:space="preserve"> </w:t>
      </w:r>
      <w:r w:rsidR="00D208D9" w:rsidRPr="00BD33D7">
        <w:rPr>
          <w:rFonts w:cs="Arial"/>
          <w:sz w:val="20"/>
          <w:szCs w:val="20"/>
        </w:rPr>
        <w:t>mogu</w:t>
      </w:r>
      <w:r w:rsidR="00A97DE2" w:rsidRPr="00BD33D7">
        <w:rPr>
          <w:rFonts w:cs="Arial"/>
          <w:sz w:val="20"/>
          <w:szCs w:val="20"/>
        </w:rPr>
        <w:t>ć</w:t>
      </w:r>
      <w:r w:rsidR="00D208D9" w:rsidRPr="00BD33D7">
        <w:rPr>
          <w:rFonts w:cs="Arial"/>
          <w:sz w:val="20"/>
          <w:szCs w:val="20"/>
        </w:rPr>
        <w:t xml:space="preserve">nostima koje </w:t>
      </w:r>
      <w:r w:rsidR="00A97DE2" w:rsidRPr="00BD33D7">
        <w:rPr>
          <w:rFonts w:cs="Arial"/>
          <w:sz w:val="20"/>
          <w:szCs w:val="20"/>
        </w:rPr>
        <w:t>proizlaze iz odredba ovog</w:t>
      </w:r>
      <w:r w:rsidR="00B179BC">
        <w:rPr>
          <w:rFonts w:cs="Arial"/>
          <w:sz w:val="20"/>
          <w:szCs w:val="20"/>
        </w:rPr>
        <w:t xml:space="preserve"> </w:t>
      </w:r>
      <w:r w:rsidR="00A97DE2" w:rsidRPr="00BD33D7">
        <w:rPr>
          <w:rFonts w:cs="Arial"/>
          <w:sz w:val="20"/>
          <w:szCs w:val="20"/>
        </w:rPr>
        <w:t>Plana.</w:t>
      </w:r>
      <w:r w:rsidR="00D208D9" w:rsidRPr="00BD33D7">
        <w:rPr>
          <w:rFonts w:cs="Arial"/>
          <w:sz w:val="20"/>
          <w:szCs w:val="20"/>
        </w:rPr>
        <w:br/>
        <w:t>(</w:t>
      </w:r>
      <w:r w:rsidR="00A97DE2" w:rsidRPr="00BD33D7">
        <w:rPr>
          <w:rFonts w:cs="Arial"/>
          <w:sz w:val="20"/>
          <w:szCs w:val="20"/>
        </w:rPr>
        <w:t>3</w:t>
      </w:r>
      <w:r w:rsidR="00D208D9" w:rsidRPr="00BD33D7">
        <w:rPr>
          <w:rFonts w:cs="Arial"/>
          <w:sz w:val="20"/>
          <w:szCs w:val="20"/>
        </w:rPr>
        <w:t>) Planom se za parkovne površine predlaže ure</w:t>
      </w:r>
      <w:r w:rsidR="00A97DE2" w:rsidRPr="00BD33D7">
        <w:rPr>
          <w:rFonts w:cs="Arial"/>
          <w:sz w:val="20"/>
          <w:szCs w:val="20"/>
        </w:rPr>
        <w:t>đ</w:t>
      </w:r>
      <w:r w:rsidR="00D208D9" w:rsidRPr="00BD33D7">
        <w:rPr>
          <w:rFonts w:cs="Arial"/>
          <w:sz w:val="20"/>
          <w:szCs w:val="20"/>
        </w:rPr>
        <w:t>enje tipa edukativnih</w:t>
      </w:r>
      <w:r w:rsidR="00A97DE2" w:rsidRPr="00BD33D7">
        <w:rPr>
          <w:rFonts w:cs="Arial"/>
          <w:sz w:val="20"/>
          <w:szCs w:val="20"/>
        </w:rPr>
        <w:t xml:space="preserve"> </w:t>
      </w:r>
      <w:r w:rsidR="00D208D9" w:rsidRPr="00BD33D7">
        <w:rPr>
          <w:rFonts w:cs="Arial"/>
          <w:sz w:val="20"/>
          <w:szCs w:val="20"/>
        </w:rPr>
        <w:t>mediteranskih parkova u koju</w:t>
      </w:r>
      <w:r w:rsidR="00B179BC">
        <w:rPr>
          <w:rFonts w:cs="Arial"/>
          <w:sz w:val="20"/>
          <w:szCs w:val="20"/>
        </w:rPr>
        <w:t xml:space="preserve"> </w:t>
      </w:r>
      <w:r w:rsidR="00D208D9" w:rsidRPr="00BD33D7">
        <w:rPr>
          <w:rFonts w:cs="Arial"/>
          <w:sz w:val="20"/>
          <w:szCs w:val="20"/>
        </w:rPr>
        <w:t>se svrhu preporu</w:t>
      </w:r>
      <w:r w:rsidR="00A97DE2" w:rsidRPr="00BD33D7">
        <w:rPr>
          <w:rFonts w:cs="Arial"/>
          <w:sz w:val="20"/>
          <w:szCs w:val="20"/>
        </w:rPr>
        <w:t>č</w:t>
      </w:r>
      <w:r w:rsidR="00D208D9" w:rsidRPr="00BD33D7">
        <w:rPr>
          <w:rFonts w:cs="Arial"/>
          <w:sz w:val="20"/>
          <w:szCs w:val="20"/>
        </w:rPr>
        <w:t>uje sadnja stablašica, visokog i</w:t>
      </w:r>
      <w:r w:rsidR="00A97DE2" w:rsidRPr="00BD33D7">
        <w:rPr>
          <w:rFonts w:cs="Arial"/>
          <w:sz w:val="20"/>
          <w:szCs w:val="20"/>
        </w:rPr>
        <w:t xml:space="preserve"> </w:t>
      </w:r>
      <w:r w:rsidR="00D208D9" w:rsidRPr="00BD33D7">
        <w:rPr>
          <w:rFonts w:cs="Arial"/>
          <w:sz w:val="20"/>
          <w:szCs w:val="20"/>
        </w:rPr>
        <w:t>srednjevisokog grmlja u kombinaciji s cvjetnjakom te dekorativnim parterom mediteranskih</w:t>
      </w:r>
      <w:r w:rsidR="00A97DE2" w:rsidRPr="00BD33D7">
        <w:rPr>
          <w:rFonts w:cs="Arial"/>
          <w:sz w:val="20"/>
          <w:szCs w:val="20"/>
        </w:rPr>
        <w:t xml:space="preserve"> </w:t>
      </w:r>
      <w:r w:rsidR="00CE5EB0">
        <w:rPr>
          <w:rFonts w:cs="Arial"/>
          <w:sz w:val="20"/>
          <w:szCs w:val="20"/>
        </w:rPr>
        <w:t>trajnica sl</w:t>
      </w:r>
      <w:r w:rsidR="00D208D9" w:rsidRPr="00BD33D7">
        <w:rPr>
          <w:rFonts w:cs="Arial"/>
          <w:sz w:val="20"/>
          <w:szCs w:val="20"/>
        </w:rPr>
        <w:t>jede</w:t>
      </w:r>
      <w:r w:rsidR="00A97DE2" w:rsidRPr="00BD33D7">
        <w:rPr>
          <w:rFonts w:cs="Arial"/>
          <w:sz w:val="20"/>
          <w:szCs w:val="20"/>
        </w:rPr>
        <w:t>ć</w:t>
      </w:r>
      <w:r w:rsidR="00D208D9" w:rsidRPr="00BD33D7">
        <w:rPr>
          <w:rFonts w:cs="Arial"/>
          <w:sz w:val="20"/>
          <w:szCs w:val="20"/>
        </w:rPr>
        <w:t>ih vrsta:</w:t>
      </w:r>
    </w:p>
    <w:p w:rsidR="000B3794" w:rsidRDefault="00D208D9" w:rsidP="00A716BE">
      <w:pPr>
        <w:spacing w:after="0"/>
        <w:jc w:val="both"/>
        <w:rPr>
          <w:rFonts w:cs="Arial"/>
          <w:i/>
          <w:iCs/>
          <w:sz w:val="20"/>
          <w:szCs w:val="20"/>
        </w:rPr>
      </w:pPr>
      <w:r w:rsidRPr="00BD33D7">
        <w:rPr>
          <w:rFonts w:cs="Arial"/>
          <w:sz w:val="20"/>
          <w:szCs w:val="20"/>
        </w:rPr>
        <w:br/>
        <w:t>-</w:t>
      </w:r>
      <w:r w:rsidR="00B179BC">
        <w:rPr>
          <w:rFonts w:cs="Arial"/>
          <w:sz w:val="20"/>
          <w:szCs w:val="20"/>
        </w:rPr>
        <w:t xml:space="preserve"> </w:t>
      </w:r>
      <w:r w:rsidRPr="00BD33D7">
        <w:rPr>
          <w:rFonts w:cs="Arial"/>
          <w:sz w:val="20"/>
          <w:szCs w:val="20"/>
        </w:rPr>
        <w:t xml:space="preserve">borovi </w:t>
      </w:r>
      <w:r w:rsidRPr="00BD33D7">
        <w:rPr>
          <w:rFonts w:cs="Arial"/>
          <w:i/>
          <w:iCs/>
          <w:sz w:val="20"/>
          <w:szCs w:val="20"/>
        </w:rPr>
        <w:t>Pinus pinea, Pinus nigra, Pinus halepensis, Pinus brutia,</w:t>
      </w:r>
    </w:p>
    <w:p w:rsidR="005A35FB" w:rsidRPr="00BD33D7" w:rsidRDefault="00D208D9" w:rsidP="00A716BE">
      <w:pPr>
        <w:spacing w:after="0"/>
        <w:jc w:val="both"/>
        <w:rPr>
          <w:rFonts w:cs="Arial"/>
          <w:i/>
          <w:iCs/>
          <w:sz w:val="20"/>
          <w:szCs w:val="20"/>
        </w:rPr>
      </w:pPr>
      <w:r w:rsidRPr="00BD33D7">
        <w:rPr>
          <w:rFonts w:cs="Arial"/>
          <w:sz w:val="20"/>
          <w:szCs w:val="20"/>
        </w:rPr>
        <w:t xml:space="preserve">- cedrovi </w:t>
      </w:r>
      <w:r w:rsidRPr="00BD33D7">
        <w:rPr>
          <w:rFonts w:cs="Arial"/>
          <w:i/>
          <w:iCs/>
          <w:sz w:val="20"/>
          <w:szCs w:val="20"/>
        </w:rPr>
        <w:t xml:space="preserve">Cedrus deodara, Cedrus libani, Cedrus atlantica, </w:t>
      </w:r>
      <w:r w:rsidRPr="00BD33D7">
        <w:rPr>
          <w:rFonts w:cs="Arial"/>
          <w:sz w:val="20"/>
          <w:szCs w:val="20"/>
        </w:rPr>
        <w:t xml:space="preserve">hrast </w:t>
      </w:r>
      <w:r w:rsidR="00044B0A" w:rsidRPr="00BD33D7">
        <w:rPr>
          <w:rFonts w:cs="Arial"/>
          <w:i/>
          <w:iCs/>
          <w:sz w:val="20"/>
          <w:szCs w:val="20"/>
        </w:rPr>
        <w:t xml:space="preserve">Quercus ilex, Quercus cerris, </w:t>
      </w:r>
      <w:r w:rsidR="005A35FB" w:rsidRPr="00BD33D7">
        <w:rPr>
          <w:rFonts w:cs="Arial"/>
          <w:i/>
          <w:iCs/>
          <w:sz w:val="20"/>
          <w:szCs w:val="20"/>
        </w:rPr>
        <w:t xml:space="preserve"> </w:t>
      </w:r>
    </w:p>
    <w:p w:rsidR="000B3794" w:rsidRDefault="005A35FB" w:rsidP="00A716BE">
      <w:pPr>
        <w:spacing w:after="0"/>
        <w:jc w:val="both"/>
        <w:rPr>
          <w:rFonts w:cs="Arial"/>
          <w:i/>
          <w:iCs/>
          <w:sz w:val="20"/>
          <w:szCs w:val="20"/>
        </w:rPr>
      </w:pPr>
      <w:r w:rsidRPr="00BD33D7">
        <w:rPr>
          <w:rFonts w:cs="Arial"/>
          <w:i/>
          <w:iCs/>
          <w:sz w:val="20"/>
          <w:szCs w:val="20"/>
        </w:rPr>
        <w:t xml:space="preserve">  </w:t>
      </w:r>
      <w:r w:rsidR="00D208D9" w:rsidRPr="00BD33D7">
        <w:rPr>
          <w:rFonts w:cs="Arial"/>
          <w:i/>
          <w:iCs/>
          <w:sz w:val="20"/>
          <w:szCs w:val="20"/>
        </w:rPr>
        <w:t>Quercus pseudosuber,</w:t>
      </w:r>
    </w:p>
    <w:p w:rsidR="000B3794" w:rsidRDefault="00D208D9" w:rsidP="00A716BE">
      <w:pPr>
        <w:spacing w:after="0"/>
        <w:jc w:val="both"/>
        <w:rPr>
          <w:rFonts w:cs="Arial"/>
          <w:i/>
          <w:iCs/>
          <w:sz w:val="20"/>
          <w:szCs w:val="20"/>
        </w:rPr>
      </w:pPr>
      <w:r w:rsidRPr="00BD33D7">
        <w:rPr>
          <w:rFonts w:cs="Arial"/>
          <w:sz w:val="20"/>
          <w:szCs w:val="20"/>
        </w:rPr>
        <w:t xml:space="preserve">- dud </w:t>
      </w:r>
      <w:r w:rsidRPr="00BD33D7">
        <w:rPr>
          <w:rFonts w:cs="Arial"/>
          <w:i/>
          <w:iCs/>
          <w:sz w:val="20"/>
          <w:szCs w:val="20"/>
        </w:rPr>
        <w:t>Morus alba pendula,</w:t>
      </w:r>
    </w:p>
    <w:p w:rsidR="000B3794" w:rsidRDefault="00D208D9" w:rsidP="00A716BE">
      <w:pPr>
        <w:spacing w:after="0"/>
        <w:jc w:val="both"/>
        <w:rPr>
          <w:rFonts w:cs="Arial"/>
          <w:i/>
          <w:iCs/>
          <w:sz w:val="20"/>
          <w:szCs w:val="20"/>
        </w:rPr>
      </w:pPr>
      <w:r w:rsidRPr="00BD33D7">
        <w:rPr>
          <w:rFonts w:cs="Arial"/>
          <w:sz w:val="20"/>
          <w:szCs w:val="20"/>
        </w:rPr>
        <w:t xml:space="preserve">- kesten </w:t>
      </w:r>
      <w:r w:rsidRPr="00BD33D7">
        <w:rPr>
          <w:rFonts w:cs="Arial"/>
          <w:i/>
          <w:iCs/>
          <w:sz w:val="20"/>
          <w:szCs w:val="20"/>
        </w:rPr>
        <w:t>Aesculus hippocastanum, Aesculus x carnea</w:t>
      </w:r>
      <w:r w:rsidR="000B3794">
        <w:rPr>
          <w:rFonts w:cs="Arial"/>
          <w:i/>
          <w:iCs/>
          <w:sz w:val="20"/>
          <w:szCs w:val="20"/>
        </w:rPr>
        <w:t>,</w:t>
      </w:r>
    </w:p>
    <w:p w:rsidR="000B3794" w:rsidRDefault="00D208D9" w:rsidP="00A716BE">
      <w:pPr>
        <w:spacing w:after="0"/>
        <w:jc w:val="both"/>
        <w:rPr>
          <w:rFonts w:cs="Arial"/>
          <w:i/>
          <w:iCs/>
          <w:sz w:val="20"/>
          <w:szCs w:val="20"/>
        </w:rPr>
      </w:pPr>
      <w:r w:rsidRPr="00BD33D7">
        <w:rPr>
          <w:rFonts w:cs="Arial"/>
          <w:sz w:val="20"/>
          <w:szCs w:val="20"/>
        </w:rPr>
        <w:t xml:space="preserve">- magnolija </w:t>
      </w:r>
      <w:r w:rsidRPr="00BD33D7">
        <w:rPr>
          <w:rFonts w:cs="Arial"/>
          <w:i/>
          <w:iCs/>
          <w:sz w:val="20"/>
          <w:szCs w:val="20"/>
        </w:rPr>
        <w:t>Magnolia grandiflora,</w:t>
      </w:r>
    </w:p>
    <w:p w:rsidR="000B3794" w:rsidRDefault="00D208D9" w:rsidP="00A716BE">
      <w:pPr>
        <w:spacing w:after="0"/>
        <w:jc w:val="both"/>
        <w:rPr>
          <w:rFonts w:cs="Arial"/>
          <w:i/>
          <w:iCs/>
          <w:sz w:val="20"/>
          <w:szCs w:val="20"/>
        </w:rPr>
      </w:pPr>
      <w:r w:rsidRPr="00BD33D7">
        <w:rPr>
          <w:rFonts w:cs="Arial"/>
          <w:sz w:val="20"/>
          <w:szCs w:val="20"/>
        </w:rPr>
        <w:t xml:space="preserve">- akacija </w:t>
      </w:r>
      <w:r w:rsidRPr="00BD33D7">
        <w:rPr>
          <w:rFonts w:cs="Arial"/>
          <w:i/>
          <w:iCs/>
          <w:sz w:val="20"/>
          <w:szCs w:val="20"/>
        </w:rPr>
        <w:t>Robinia pseudoacacia,</w:t>
      </w:r>
    </w:p>
    <w:p w:rsidR="000B3794" w:rsidRDefault="00D208D9" w:rsidP="00A716BE">
      <w:pPr>
        <w:spacing w:after="0"/>
        <w:jc w:val="both"/>
        <w:rPr>
          <w:rFonts w:cs="Arial"/>
          <w:i/>
          <w:iCs/>
          <w:sz w:val="20"/>
          <w:szCs w:val="20"/>
        </w:rPr>
      </w:pPr>
      <w:r w:rsidRPr="00BD33D7">
        <w:rPr>
          <w:rFonts w:cs="Arial"/>
          <w:sz w:val="20"/>
          <w:szCs w:val="20"/>
        </w:rPr>
        <w:t xml:space="preserve">- planika (maginja) </w:t>
      </w:r>
      <w:r w:rsidRPr="00BD33D7">
        <w:rPr>
          <w:rFonts w:cs="Arial"/>
          <w:i/>
          <w:iCs/>
          <w:sz w:val="20"/>
          <w:szCs w:val="20"/>
        </w:rPr>
        <w:t>Arbutus unedo,</w:t>
      </w:r>
    </w:p>
    <w:p w:rsidR="000B3794" w:rsidRDefault="00D208D9" w:rsidP="00A716BE">
      <w:pPr>
        <w:spacing w:after="0"/>
        <w:jc w:val="both"/>
        <w:rPr>
          <w:rFonts w:cs="Arial"/>
          <w:i/>
          <w:iCs/>
          <w:sz w:val="20"/>
          <w:szCs w:val="20"/>
        </w:rPr>
      </w:pPr>
      <w:r w:rsidRPr="00BD33D7">
        <w:rPr>
          <w:rFonts w:cs="Arial"/>
          <w:sz w:val="20"/>
          <w:szCs w:val="20"/>
        </w:rPr>
        <w:t xml:space="preserve">- mirta </w:t>
      </w:r>
      <w:r w:rsidRPr="00BD33D7">
        <w:rPr>
          <w:rFonts w:cs="Arial"/>
          <w:i/>
          <w:iCs/>
          <w:sz w:val="20"/>
          <w:szCs w:val="20"/>
        </w:rPr>
        <w:t>Myrtus comunis,</w:t>
      </w:r>
    </w:p>
    <w:p w:rsidR="000B3794" w:rsidRDefault="00D208D9" w:rsidP="00A716BE">
      <w:pPr>
        <w:spacing w:after="0"/>
        <w:jc w:val="both"/>
        <w:rPr>
          <w:rFonts w:cs="Arial"/>
          <w:i/>
          <w:iCs/>
          <w:sz w:val="20"/>
          <w:szCs w:val="20"/>
        </w:rPr>
      </w:pPr>
      <w:r w:rsidRPr="00BD33D7">
        <w:rPr>
          <w:rFonts w:cs="Arial"/>
          <w:sz w:val="20"/>
          <w:szCs w:val="20"/>
        </w:rPr>
        <w:t xml:space="preserve">- tobirac </w:t>
      </w:r>
      <w:r w:rsidRPr="00BD33D7">
        <w:rPr>
          <w:rFonts w:cs="Arial"/>
          <w:i/>
          <w:iCs/>
          <w:sz w:val="20"/>
          <w:szCs w:val="20"/>
        </w:rPr>
        <w:t>Pittosporum tobira,</w:t>
      </w:r>
    </w:p>
    <w:p w:rsidR="000B3794" w:rsidRDefault="00D208D9" w:rsidP="00A716BE">
      <w:pPr>
        <w:spacing w:after="0"/>
        <w:jc w:val="both"/>
        <w:rPr>
          <w:rFonts w:cs="Arial"/>
          <w:i/>
          <w:iCs/>
          <w:sz w:val="20"/>
          <w:szCs w:val="20"/>
        </w:rPr>
      </w:pPr>
      <w:r w:rsidRPr="00BD33D7">
        <w:rPr>
          <w:rFonts w:cs="Arial"/>
          <w:sz w:val="20"/>
          <w:szCs w:val="20"/>
        </w:rPr>
        <w:t>- lovor</w:t>
      </w:r>
      <w:r w:rsidR="00044B0A" w:rsidRPr="00BD33D7">
        <w:rPr>
          <w:rFonts w:cs="Arial"/>
          <w:sz w:val="20"/>
          <w:szCs w:val="20"/>
        </w:rPr>
        <w:t xml:space="preserve"> </w:t>
      </w:r>
      <w:r w:rsidRPr="00BD33D7">
        <w:rPr>
          <w:rFonts w:cs="Arial"/>
          <w:sz w:val="20"/>
          <w:szCs w:val="20"/>
        </w:rPr>
        <w:t xml:space="preserve">višnja </w:t>
      </w:r>
      <w:r w:rsidRPr="00BD33D7">
        <w:rPr>
          <w:rFonts w:cs="Arial"/>
          <w:i/>
          <w:iCs/>
          <w:sz w:val="20"/>
          <w:szCs w:val="20"/>
        </w:rPr>
        <w:t>Prunus Laurocerasus,</w:t>
      </w:r>
    </w:p>
    <w:p w:rsidR="000B3794" w:rsidRDefault="00D208D9" w:rsidP="00A716BE">
      <w:pPr>
        <w:spacing w:after="0"/>
        <w:jc w:val="both"/>
        <w:rPr>
          <w:rFonts w:cs="Arial"/>
          <w:i/>
          <w:iCs/>
          <w:sz w:val="20"/>
          <w:szCs w:val="20"/>
        </w:rPr>
      </w:pPr>
      <w:r w:rsidRPr="00BD33D7">
        <w:rPr>
          <w:rFonts w:cs="Arial"/>
          <w:sz w:val="20"/>
          <w:szCs w:val="20"/>
        </w:rPr>
        <w:t>- lopo</w:t>
      </w:r>
      <w:r w:rsidR="00044B0A" w:rsidRPr="00BD33D7">
        <w:rPr>
          <w:rFonts w:cs="Arial"/>
          <w:sz w:val="20"/>
          <w:szCs w:val="20"/>
        </w:rPr>
        <w:t>č</w:t>
      </w:r>
      <w:r w:rsidRPr="00BD33D7">
        <w:rPr>
          <w:rFonts w:cs="Arial"/>
          <w:sz w:val="20"/>
          <w:szCs w:val="20"/>
        </w:rPr>
        <w:t xml:space="preserve">ika </w:t>
      </w:r>
      <w:r w:rsidRPr="00BD33D7">
        <w:rPr>
          <w:rFonts w:cs="Arial"/>
          <w:i/>
          <w:iCs/>
          <w:sz w:val="20"/>
          <w:szCs w:val="20"/>
        </w:rPr>
        <w:t>Viburnum tinus,</w:t>
      </w:r>
    </w:p>
    <w:p w:rsidR="000B3794" w:rsidRDefault="00D208D9" w:rsidP="00A716BE">
      <w:pPr>
        <w:spacing w:after="0"/>
        <w:jc w:val="both"/>
        <w:rPr>
          <w:rFonts w:cs="Arial"/>
          <w:i/>
          <w:iCs/>
          <w:sz w:val="20"/>
          <w:szCs w:val="20"/>
        </w:rPr>
      </w:pPr>
      <w:r w:rsidRPr="00BD33D7">
        <w:rPr>
          <w:rFonts w:cs="Arial"/>
          <w:sz w:val="20"/>
          <w:szCs w:val="20"/>
        </w:rPr>
        <w:t xml:space="preserve">- žutika </w:t>
      </w:r>
      <w:r w:rsidRPr="00BD33D7">
        <w:rPr>
          <w:rFonts w:cs="Arial"/>
          <w:i/>
          <w:iCs/>
          <w:sz w:val="20"/>
          <w:szCs w:val="20"/>
        </w:rPr>
        <w:t>BerberisJulianae,</w:t>
      </w:r>
    </w:p>
    <w:p w:rsidR="000B3794" w:rsidRDefault="00D208D9" w:rsidP="00A716BE">
      <w:pPr>
        <w:spacing w:after="0"/>
        <w:jc w:val="both"/>
        <w:rPr>
          <w:rFonts w:cs="Arial"/>
          <w:i/>
          <w:iCs/>
          <w:sz w:val="20"/>
          <w:szCs w:val="20"/>
        </w:rPr>
      </w:pPr>
      <w:r w:rsidRPr="00BD33D7">
        <w:rPr>
          <w:rFonts w:cs="Arial"/>
          <w:sz w:val="20"/>
          <w:szCs w:val="20"/>
        </w:rPr>
        <w:t xml:space="preserve">- maslina </w:t>
      </w:r>
      <w:r w:rsidRPr="00BD33D7">
        <w:rPr>
          <w:rFonts w:cs="Arial"/>
          <w:i/>
          <w:iCs/>
          <w:sz w:val="20"/>
          <w:szCs w:val="20"/>
        </w:rPr>
        <w:t>Olea europea,</w:t>
      </w:r>
    </w:p>
    <w:p w:rsidR="000B3794" w:rsidRDefault="00D208D9" w:rsidP="00A716BE">
      <w:pPr>
        <w:spacing w:after="0"/>
        <w:jc w:val="both"/>
        <w:rPr>
          <w:rFonts w:cs="Arial"/>
          <w:i/>
          <w:iCs/>
          <w:sz w:val="20"/>
          <w:szCs w:val="20"/>
        </w:rPr>
      </w:pPr>
      <w:r w:rsidRPr="00BD33D7">
        <w:rPr>
          <w:rFonts w:cs="Arial"/>
          <w:sz w:val="20"/>
          <w:szCs w:val="20"/>
        </w:rPr>
        <w:t xml:space="preserve">- oleandar </w:t>
      </w:r>
      <w:r w:rsidRPr="00BD33D7">
        <w:rPr>
          <w:rFonts w:cs="Arial"/>
          <w:i/>
          <w:iCs/>
          <w:sz w:val="20"/>
          <w:szCs w:val="20"/>
        </w:rPr>
        <w:t>Nerium oleander,</w:t>
      </w:r>
    </w:p>
    <w:p w:rsidR="000B3794" w:rsidRDefault="00D208D9" w:rsidP="00A716BE">
      <w:pPr>
        <w:spacing w:after="0"/>
        <w:jc w:val="both"/>
        <w:rPr>
          <w:rFonts w:cs="Arial"/>
          <w:i/>
          <w:iCs/>
          <w:sz w:val="20"/>
          <w:szCs w:val="20"/>
        </w:rPr>
      </w:pPr>
      <w:r w:rsidRPr="00BD33D7">
        <w:rPr>
          <w:rFonts w:cs="Arial"/>
          <w:sz w:val="20"/>
          <w:szCs w:val="20"/>
        </w:rPr>
        <w:t xml:space="preserve">- tamaris </w:t>
      </w:r>
      <w:r w:rsidRPr="00BD33D7">
        <w:rPr>
          <w:rFonts w:cs="Arial"/>
          <w:i/>
          <w:iCs/>
          <w:sz w:val="20"/>
          <w:szCs w:val="20"/>
        </w:rPr>
        <w:t>Tamarix tetranda,</w:t>
      </w:r>
    </w:p>
    <w:p w:rsidR="000B3794" w:rsidRDefault="00D208D9" w:rsidP="00A716BE">
      <w:pPr>
        <w:spacing w:after="0"/>
        <w:jc w:val="both"/>
        <w:rPr>
          <w:rFonts w:cs="Arial"/>
          <w:i/>
          <w:iCs/>
          <w:sz w:val="20"/>
          <w:szCs w:val="20"/>
        </w:rPr>
      </w:pPr>
      <w:r w:rsidRPr="00BD33D7">
        <w:rPr>
          <w:rFonts w:cs="Arial"/>
          <w:sz w:val="20"/>
          <w:szCs w:val="20"/>
        </w:rPr>
        <w:t xml:space="preserve">- kurika širokolisna </w:t>
      </w:r>
      <w:r w:rsidRPr="00BD33D7">
        <w:rPr>
          <w:rFonts w:cs="Arial"/>
          <w:i/>
          <w:iCs/>
          <w:sz w:val="20"/>
          <w:szCs w:val="20"/>
        </w:rPr>
        <w:t>Evonymus latifolia,</w:t>
      </w:r>
    </w:p>
    <w:p w:rsidR="000B3794" w:rsidRDefault="00D208D9" w:rsidP="00A716BE">
      <w:pPr>
        <w:spacing w:after="0"/>
        <w:jc w:val="both"/>
        <w:rPr>
          <w:rFonts w:cs="Arial"/>
          <w:i/>
          <w:iCs/>
          <w:sz w:val="20"/>
          <w:szCs w:val="20"/>
        </w:rPr>
      </w:pPr>
      <w:r w:rsidRPr="00BD33D7">
        <w:rPr>
          <w:rFonts w:cs="Arial"/>
          <w:sz w:val="20"/>
          <w:szCs w:val="20"/>
        </w:rPr>
        <w:t xml:space="preserve">- nar </w:t>
      </w:r>
      <w:r w:rsidRPr="00BD33D7">
        <w:rPr>
          <w:rFonts w:cs="Arial"/>
          <w:i/>
          <w:iCs/>
          <w:sz w:val="20"/>
          <w:szCs w:val="20"/>
        </w:rPr>
        <w:t>Punica granatum</w:t>
      </w:r>
      <w:r w:rsidR="000B3794">
        <w:rPr>
          <w:rFonts w:cs="Arial"/>
          <w:i/>
          <w:iCs/>
          <w:sz w:val="20"/>
          <w:szCs w:val="20"/>
        </w:rPr>
        <w:t>,</w:t>
      </w:r>
    </w:p>
    <w:p w:rsidR="000B3794" w:rsidRDefault="00D208D9" w:rsidP="00A716BE">
      <w:pPr>
        <w:spacing w:after="0"/>
        <w:jc w:val="both"/>
        <w:rPr>
          <w:rFonts w:cs="Arial"/>
          <w:i/>
          <w:iCs/>
          <w:sz w:val="20"/>
          <w:szCs w:val="20"/>
        </w:rPr>
      </w:pPr>
      <w:r w:rsidRPr="00BD33D7">
        <w:rPr>
          <w:rFonts w:cs="Arial"/>
          <w:sz w:val="20"/>
          <w:szCs w:val="20"/>
        </w:rPr>
        <w:t xml:space="preserve">- brnistra </w:t>
      </w:r>
      <w:r w:rsidRPr="00BD33D7">
        <w:rPr>
          <w:rFonts w:cs="Arial"/>
          <w:i/>
          <w:iCs/>
          <w:sz w:val="20"/>
          <w:szCs w:val="20"/>
        </w:rPr>
        <w:t>Spartium junceum,</w:t>
      </w:r>
    </w:p>
    <w:p w:rsidR="000B3794" w:rsidRDefault="00D208D9" w:rsidP="00A716BE">
      <w:pPr>
        <w:spacing w:after="0"/>
        <w:jc w:val="both"/>
        <w:rPr>
          <w:rFonts w:cs="Arial"/>
          <w:i/>
          <w:iCs/>
          <w:sz w:val="20"/>
          <w:szCs w:val="20"/>
        </w:rPr>
      </w:pPr>
      <w:r w:rsidRPr="00BD33D7">
        <w:rPr>
          <w:rFonts w:cs="Arial"/>
          <w:sz w:val="20"/>
          <w:szCs w:val="20"/>
        </w:rPr>
        <w:t xml:space="preserve">- jasmin </w:t>
      </w:r>
      <w:r w:rsidRPr="00BD33D7">
        <w:rPr>
          <w:rFonts w:cs="Arial"/>
          <w:i/>
          <w:iCs/>
          <w:sz w:val="20"/>
          <w:szCs w:val="20"/>
        </w:rPr>
        <w:t>Philadelphus coronarius,</w:t>
      </w:r>
    </w:p>
    <w:p w:rsidR="000B3794" w:rsidRDefault="00D208D9" w:rsidP="00A716BE">
      <w:pPr>
        <w:spacing w:after="0"/>
        <w:jc w:val="both"/>
        <w:rPr>
          <w:rFonts w:cs="Arial"/>
          <w:i/>
          <w:iCs/>
          <w:sz w:val="20"/>
          <w:szCs w:val="20"/>
        </w:rPr>
      </w:pPr>
      <w:r w:rsidRPr="00BD33D7">
        <w:rPr>
          <w:rFonts w:cs="Arial"/>
          <w:sz w:val="20"/>
          <w:szCs w:val="20"/>
        </w:rPr>
        <w:t xml:space="preserve">- kineski jorgovan </w:t>
      </w:r>
      <w:r w:rsidRPr="00BD33D7">
        <w:rPr>
          <w:rFonts w:cs="Arial"/>
          <w:i/>
          <w:iCs/>
          <w:sz w:val="20"/>
          <w:szCs w:val="20"/>
        </w:rPr>
        <w:t>Syringa x chinensis,</w:t>
      </w:r>
    </w:p>
    <w:p w:rsidR="000B3794" w:rsidRDefault="00D208D9" w:rsidP="00A716BE">
      <w:pPr>
        <w:spacing w:after="0"/>
        <w:jc w:val="both"/>
        <w:rPr>
          <w:rFonts w:cs="Arial"/>
          <w:i/>
          <w:iCs/>
          <w:sz w:val="20"/>
          <w:szCs w:val="20"/>
        </w:rPr>
      </w:pPr>
      <w:r w:rsidRPr="00BD33D7">
        <w:rPr>
          <w:rFonts w:cs="Arial"/>
          <w:sz w:val="20"/>
          <w:szCs w:val="20"/>
        </w:rPr>
        <w:t>- vanhoutteova suru</w:t>
      </w:r>
      <w:r w:rsidR="00044B0A" w:rsidRPr="00BD33D7">
        <w:rPr>
          <w:rFonts w:cs="Arial"/>
          <w:sz w:val="20"/>
          <w:szCs w:val="20"/>
        </w:rPr>
        <w:t>č</w:t>
      </w:r>
      <w:r w:rsidRPr="00BD33D7">
        <w:rPr>
          <w:rFonts w:cs="Arial"/>
          <w:sz w:val="20"/>
          <w:szCs w:val="20"/>
        </w:rPr>
        <w:t xml:space="preserve">ica </w:t>
      </w:r>
      <w:r w:rsidRPr="00BD33D7">
        <w:rPr>
          <w:rFonts w:cs="Arial"/>
          <w:i/>
          <w:iCs/>
          <w:sz w:val="20"/>
          <w:szCs w:val="20"/>
        </w:rPr>
        <w:t>Spirea x vanhouttei,</w:t>
      </w:r>
    </w:p>
    <w:p w:rsidR="000B3794" w:rsidRDefault="00D208D9" w:rsidP="00A716BE">
      <w:pPr>
        <w:spacing w:after="0"/>
        <w:jc w:val="both"/>
        <w:rPr>
          <w:rFonts w:cs="Arial"/>
          <w:i/>
          <w:iCs/>
          <w:sz w:val="20"/>
          <w:szCs w:val="20"/>
        </w:rPr>
      </w:pPr>
      <w:r w:rsidRPr="00BD33D7">
        <w:rPr>
          <w:rFonts w:cs="Arial"/>
          <w:sz w:val="20"/>
          <w:szCs w:val="20"/>
        </w:rPr>
        <w:lastRenderedPageBreak/>
        <w:t xml:space="preserve">- ruže </w:t>
      </w:r>
      <w:r w:rsidRPr="00BD33D7">
        <w:rPr>
          <w:rFonts w:cs="Arial"/>
          <w:i/>
          <w:iCs/>
          <w:sz w:val="20"/>
          <w:szCs w:val="20"/>
        </w:rPr>
        <w:t>Rosa sp.,</w:t>
      </w:r>
    </w:p>
    <w:p w:rsidR="000B3794" w:rsidRDefault="00D208D9" w:rsidP="00A716BE">
      <w:pPr>
        <w:spacing w:after="0"/>
        <w:jc w:val="both"/>
        <w:rPr>
          <w:rFonts w:cs="Arial"/>
          <w:i/>
          <w:iCs/>
          <w:sz w:val="20"/>
          <w:szCs w:val="20"/>
        </w:rPr>
      </w:pPr>
      <w:r w:rsidRPr="00BD33D7">
        <w:rPr>
          <w:rFonts w:cs="Arial"/>
          <w:sz w:val="20"/>
          <w:szCs w:val="20"/>
        </w:rPr>
        <w:t xml:space="preserve">- kerija </w:t>
      </w:r>
      <w:r w:rsidRPr="00BD33D7">
        <w:rPr>
          <w:rFonts w:cs="Arial"/>
          <w:i/>
          <w:iCs/>
          <w:sz w:val="20"/>
          <w:szCs w:val="20"/>
        </w:rPr>
        <w:t>Keria japonica,</w:t>
      </w:r>
    </w:p>
    <w:p w:rsidR="000B3794" w:rsidRDefault="00D208D9" w:rsidP="00A716BE">
      <w:pPr>
        <w:spacing w:after="0"/>
        <w:jc w:val="both"/>
        <w:rPr>
          <w:rFonts w:cs="Arial"/>
          <w:i/>
          <w:iCs/>
          <w:sz w:val="20"/>
          <w:szCs w:val="20"/>
        </w:rPr>
      </w:pPr>
      <w:r w:rsidRPr="00BD33D7">
        <w:rPr>
          <w:rFonts w:cs="Arial"/>
          <w:sz w:val="20"/>
          <w:szCs w:val="20"/>
        </w:rPr>
        <w:t xml:space="preserve">- lavanda </w:t>
      </w:r>
      <w:r w:rsidRPr="00BD33D7">
        <w:rPr>
          <w:rFonts w:cs="Arial"/>
          <w:i/>
          <w:iCs/>
          <w:sz w:val="20"/>
          <w:szCs w:val="20"/>
        </w:rPr>
        <w:t>Lavandula angustifolia,</w:t>
      </w:r>
    </w:p>
    <w:p w:rsidR="000B3794" w:rsidRDefault="00D208D9" w:rsidP="00A716BE">
      <w:pPr>
        <w:spacing w:after="0"/>
        <w:jc w:val="both"/>
        <w:rPr>
          <w:rFonts w:cs="Arial"/>
          <w:i/>
          <w:iCs/>
          <w:sz w:val="20"/>
          <w:szCs w:val="20"/>
        </w:rPr>
      </w:pPr>
      <w:r w:rsidRPr="00BD33D7">
        <w:rPr>
          <w:rFonts w:cs="Arial"/>
          <w:sz w:val="20"/>
          <w:szCs w:val="20"/>
        </w:rPr>
        <w:t xml:space="preserve">- ružmarin </w:t>
      </w:r>
      <w:r w:rsidRPr="00BD33D7">
        <w:rPr>
          <w:rFonts w:cs="Arial"/>
          <w:i/>
          <w:iCs/>
          <w:sz w:val="20"/>
          <w:szCs w:val="20"/>
        </w:rPr>
        <w:t>Rosmarinus officinalis,</w:t>
      </w:r>
    </w:p>
    <w:p w:rsidR="000B3794" w:rsidRDefault="00D208D9" w:rsidP="00A716BE">
      <w:pPr>
        <w:spacing w:after="0"/>
        <w:jc w:val="both"/>
        <w:rPr>
          <w:rFonts w:cs="Arial"/>
          <w:i/>
          <w:iCs/>
          <w:sz w:val="20"/>
          <w:szCs w:val="20"/>
        </w:rPr>
      </w:pPr>
      <w:r w:rsidRPr="00BD33D7">
        <w:rPr>
          <w:rFonts w:cs="Arial"/>
          <w:sz w:val="20"/>
          <w:szCs w:val="20"/>
        </w:rPr>
        <w:t xml:space="preserve">- žalfija </w:t>
      </w:r>
      <w:r w:rsidRPr="00BD33D7">
        <w:rPr>
          <w:rFonts w:cs="Arial"/>
          <w:i/>
          <w:iCs/>
          <w:sz w:val="20"/>
          <w:szCs w:val="20"/>
        </w:rPr>
        <w:t>Salvia officinalis,</w:t>
      </w:r>
    </w:p>
    <w:p w:rsidR="00D208D9" w:rsidRPr="000B3794" w:rsidRDefault="00D208D9" w:rsidP="00A716BE">
      <w:pPr>
        <w:spacing w:after="0"/>
        <w:jc w:val="both"/>
        <w:rPr>
          <w:rFonts w:cs="Arial"/>
          <w:i/>
          <w:iCs/>
          <w:sz w:val="20"/>
          <w:szCs w:val="20"/>
        </w:rPr>
      </w:pPr>
      <w:r w:rsidRPr="00BD33D7">
        <w:rPr>
          <w:rFonts w:cs="Arial"/>
          <w:sz w:val="20"/>
          <w:szCs w:val="20"/>
        </w:rPr>
        <w:t xml:space="preserve">- puzava borovica </w:t>
      </w:r>
      <w:r w:rsidRPr="00BD33D7">
        <w:rPr>
          <w:rFonts w:cs="Arial"/>
          <w:i/>
          <w:iCs/>
          <w:sz w:val="20"/>
          <w:szCs w:val="20"/>
        </w:rPr>
        <w:t>Juniperus horizontalis,</w:t>
      </w:r>
    </w:p>
    <w:p w:rsidR="000B3794" w:rsidRDefault="00D208D9" w:rsidP="00A716BE">
      <w:pPr>
        <w:spacing w:after="0"/>
        <w:jc w:val="both"/>
        <w:rPr>
          <w:rFonts w:cs="Arial"/>
          <w:i/>
          <w:iCs/>
          <w:sz w:val="20"/>
          <w:szCs w:val="20"/>
        </w:rPr>
      </w:pPr>
      <w:r w:rsidRPr="00BD33D7">
        <w:rPr>
          <w:rFonts w:cs="Arial"/>
          <w:sz w:val="20"/>
          <w:szCs w:val="20"/>
        </w:rPr>
        <w:t xml:space="preserve">- vrijes pozemljuša </w:t>
      </w:r>
      <w:r w:rsidRPr="00BD33D7">
        <w:rPr>
          <w:rFonts w:cs="Arial"/>
          <w:i/>
          <w:iCs/>
          <w:sz w:val="20"/>
          <w:szCs w:val="20"/>
        </w:rPr>
        <w:t>Erica verticilata,</w:t>
      </w:r>
    </w:p>
    <w:p w:rsidR="000B3794" w:rsidRDefault="00D208D9" w:rsidP="00A716BE">
      <w:pPr>
        <w:spacing w:after="0"/>
        <w:jc w:val="both"/>
        <w:rPr>
          <w:rFonts w:cs="Arial"/>
          <w:i/>
          <w:iCs/>
          <w:sz w:val="20"/>
          <w:szCs w:val="20"/>
        </w:rPr>
      </w:pPr>
      <w:r w:rsidRPr="00BD33D7">
        <w:rPr>
          <w:rFonts w:cs="Arial"/>
          <w:sz w:val="20"/>
          <w:szCs w:val="20"/>
        </w:rPr>
        <w:t xml:space="preserve">- horizontalna mušmulica </w:t>
      </w:r>
      <w:r w:rsidRPr="00BD33D7">
        <w:rPr>
          <w:rFonts w:cs="Arial"/>
          <w:i/>
          <w:iCs/>
          <w:sz w:val="20"/>
          <w:szCs w:val="20"/>
        </w:rPr>
        <w:t>Cotoneaster horizontalis,</w:t>
      </w:r>
    </w:p>
    <w:p w:rsidR="00B179BC" w:rsidRDefault="00D208D9" w:rsidP="00A716BE">
      <w:pPr>
        <w:spacing w:after="0"/>
        <w:jc w:val="both"/>
        <w:rPr>
          <w:rFonts w:cs="Arial"/>
          <w:sz w:val="20"/>
          <w:szCs w:val="20"/>
        </w:rPr>
      </w:pPr>
      <w:r w:rsidRPr="00BD33D7">
        <w:rPr>
          <w:rFonts w:cs="Arial"/>
          <w:sz w:val="20"/>
          <w:szCs w:val="20"/>
        </w:rPr>
        <w:t xml:space="preserve">- mekolisna veprina </w:t>
      </w:r>
      <w:r w:rsidRPr="00BD33D7">
        <w:rPr>
          <w:rFonts w:cs="Arial"/>
          <w:i/>
          <w:iCs/>
          <w:sz w:val="20"/>
          <w:szCs w:val="20"/>
        </w:rPr>
        <w:t xml:space="preserve">Ruscus hypoglossum </w:t>
      </w:r>
      <w:r w:rsidRPr="00BD33D7">
        <w:rPr>
          <w:rFonts w:cs="Arial"/>
          <w:sz w:val="20"/>
          <w:szCs w:val="20"/>
        </w:rPr>
        <w:t>i dr.</w:t>
      </w:r>
    </w:p>
    <w:p w:rsidR="00B179BC" w:rsidRDefault="00D208D9" w:rsidP="00A716BE">
      <w:pPr>
        <w:spacing w:after="0"/>
        <w:jc w:val="both"/>
        <w:rPr>
          <w:rFonts w:cs="Arial"/>
          <w:sz w:val="20"/>
          <w:szCs w:val="20"/>
        </w:rPr>
      </w:pPr>
      <w:r w:rsidRPr="00BD33D7">
        <w:rPr>
          <w:rFonts w:cs="Arial"/>
          <w:sz w:val="20"/>
          <w:szCs w:val="20"/>
        </w:rPr>
        <w:t>(</w:t>
      </w:r>
      <w:r w:rsidR="00A97DE2" w:rsidRPr="00BD33D7">
        <w:rPr>
          <w:rFonts w:cs="Arial"/>
          <w:sz w:val="20"/>
          <w:szCs w:val="20"/>
        </w:rPr>
        <w:t>4</w:t>
      </w:r>
      <w:r w:rsidRPr="00BD33D7">
        <w:rPr>
          <w:rFonts w:cs="Arial"/>
          <w:sz w:val="20"/>
          <w:szCs w:val="20"/>
        </w:rPr>
        <w:t xml:space="preserve">) </w:t>
      </w:r>
      <w:r w:rsidR="00044B0A" w:rsidRPr="00BD33D7">
        <w:rPr>
          <w:rFonts w:cs="Arial"/>
          <w:sz w:val="20"/>
          <w:szCs w:val="20"/>
        </w:rPr>
        <w:t xml:space="preserve">Ostale javne zelene površine </w:t>
      </w:r>
      <w:r w:rsidRPr="00BD33D7">
        <w:rPr>
          <w:rFonts w:cs="Arial"/>
          <w:sz w:val="20"/>
          <w:szCs w:val="20"/>
        </w:rPr>
        <w:t>potrebno</w:t>
      </w:r>
      <w:r w:rsidR="00044B0A" w:rsidRPr="00BD33D7">
        <w:rPr>
          <w:rFonts w:cs="Arial"/>
          <w:sz w:val="20"/>
          <w:szCs w:val="20"/>
        </w:rPr>
        <w:t xml:space="preserve"> je</w:t>
      </w:r>
      <w:r w:rsidRPr="00BD33D7">
        <w:rPr>
          <w:rFonts w:cs="Arial"/>
          <w:sz w:val="20"/>
          <w:szCs w:val="20"/>
        </w:rPr>
        <w:t xml:space="preserve"> ure</w:t>
      </w:r>
      <w:r w:rsidR="00A97DE2" w:rsidRPr="00BD33D7">
        <w:rPr>
          <w:rFonts w:cs="Arial"/>
          <w:sz w:val="20"/>
          <w:szCs w:val="20"/>
        </w:rPr>
        <w:t>đ</w:t>
      </w:r>
      <w:r w:rsidR="00044B0A" w:rsidRPr="00BD33D7">
        <w:rPr>
          <w:rFonts w:cs="Arial"/>
          <w:sz w:val="20"/>
          <w:szCs w:val="20"/>
        </w:rPr>
        <w:t xml:space="preserve">ivati u kontekstu nadogradnje </w:t>
      </w:r>
      <w:r w:rsidRPr="00BD33D7">
        <w:rPr>
          <w:rFonts w:cs="Arial"/>
          <w:sz w:val="20"/>
          <w:szCs w:val="20"/>
        </w:rPr>
        <w:t>funkcije namjene uz koju se iste nalaze, kao što je npr. sadnja drvoreda uz pješa</w:t>
      </w:r>
      <w:r w:rsidR="00A97DE2" w:rsidRPr="00BD33D7">
        <w:rPr>
          <w:rFonts w:cs="Arial"/>
          <w:sz w:val="20"/>
          <w:szCs w:val="20"/>
        </w:rPr>
        <w:t>č</w:t>
      </w:r>
      <w:r w:rsidRPr="00BD33D7">
        <w:rPr>
          <w:rFonts w:cs="Arial"/>
          <w:sz w:val="20"/>
          <w:szCs w:val="20"/>
        </w:rPr>
        <w:t>ke i</w:t>
      </w:r>
      <w:r w:rsidR="00A97DE2" w:rsidRPr="00BD33D7">
        <w:rPr>
          <w:rFonts w:cs="Arial"/>
          <w:sz w:val="20"/>
          <w:szCs w:val="20"/>
        </w:rPr>
        <w:t xml:space="preserve"> </w:t>
      </w:r>
      <w:r w:rsidRPr="00BD33D7">
        <w:rPr>
          <w:rFonts w:cs="Arial"/>
          <w:sz w:val="20"/>
          <w:szCs w:val="20"/>
        </w:rPr>
        <w:t>biciklisti</w:t>
      </w:r>
      <w:r w:rsidR="00A97DE2" w:rsidRPr="00BD33D7">
        <w:rPr>
          <w:rFonts w:cs="Arial"/>
          <w:sz w:val="20"/>
          <w:szCs w:val="20"/>
        </w:rPr>
        <w:t xml:space="preserve">čke </w:t>
      </w:r>
      <w:r w:rsidRPr="00BD33D7">
        <w:rPr>
          <w:rFonts w:cs="Arial"/>
          <w:sz w:val="20"/>
          <w:szCs w:val="20"/>
        </w:rPr>
        <w:t>staze, vizualna zaštita prema parkirnim površinama i sl.</w:t>
      </w:r>
    </w:p>
    <w:p w:rsidR="00B179BC" w:rsidRDefault="00B179BC" w:rsidP="00A716BE">
      <w:pPr>
        <w:spacing w:after="0"/>
        <w:jc w:val="both"/>
        <w:rPr>
          <w:rFonts w:cs="Arial"/>
          <w:b/>
          <w:bCs/>
          <w:sz w:val="20"/>
          <w:szCs w:val="20"/>
        </w:rPr>
      </w:pPr>
    </w:p>
    <w:p w:rsidR="0074319A" w:rsidRDefault="00132539" w:rsidP="00A716BE">
      <w:pPr>
        <w:spacing w:after="0"/>
        <w:jc w:val="both"/>
        <w:rPr>
          <w:rFonts w:cs="Arial"/>
          <w:sz w:val="20"/>
          <w:szCs w:val="20"/>
        </w:rPr>
      </w:pPr>
      <w:r w:rsidRPr="00BD33D7">
        <w:rPr>
          <w:rFonts w:cs="Arial"/>
          <w:b/>
          <w:bCs/>
          <w:sz w:val="20"/>
          <w:szCs w:val="20"/>
        </w:rPr>
        <w:t>Članak</w:t>
      </w:r>
      <w:r w:rsidR="00E36E3E" w:rsidRPr="00E36E3E">
        <w:rPr>
          <w:rFonts w:cs="Arial"/>
          <w:b/>
          <w:bCs/>
          <w:color w:val="FFFFFF" w:themeColor="background1"/>
          <w:sz w:val="20"/>
          <w:szCs w:val="20"/>
        </w:rPr>
        <w:t>.</w:t>
      </w:r>
      <w:r w:rsidR="002F51FD">
        <w:rPr>
          <w:b/>
          <w:sz w:val="20"/>
          <w:szCs w:val="20"/>
        </w:rPr>
        <w:t>7</w:t>
      </w:r>
      <w:r w:rsidR="001D6F5A">
        <w:rPr>
          <w:b/>
          <w:sz w:val="20"/>
          <w:szCs w:val="20"/>
        </w:rPr>
        <w:t>3</w:t>
      </w:r>
      <w:r w:rsidR="005E37BF" w:rsidRPr="00BD33D7">
        <w:rPr>
          <w:b/>
          <w:sz w:val="20"/>
          <w:szCs w:val="20"/>
        </w:rPr>
        <w:t xml:space="preserve">.  </w:t>
      </w:r>
      <w:r w:rsidR="005E37BF" w:rsidRPr="00BD33D7">
        <w:rPr>
          <w:rFonts w:cs="Arial"/>
          <w:b/>
          <w:sz w:val="20"/>
          <w:szCs w:val="20"/>
        </w:rPr>
        <w:t xml:space="preserve"> </w:t>
      </w:r>
      <w:r w:rsidR="00D208D9" w:rsidRPr="00BD33D7">
        <w:rPr>
          <w:rFonts w:cs="Arial"/>
          <w:b/>
          <w:bCs/>
          <w:sz w:val="20"/>
          <w:szCs w:val="20"/>
        </w:rPr>
        <w:br/>
      </w:r>
      <w:r w:rsidR="00D208D9" w:rsidRPr="00BD33D7">
        <w:rPr>
          <w:rFonts w:cs="Arial"/>
          <w:sz w:val="20"/>
          <w:szCs w:val="20"/>
        </w:rPr>
        <w:t xml:space="preserve">(1) </w:t>
      </w:r>
      <w:r w:rsidR="00CE5EB0">
        <w:rPr>
          <w:rFonts w:cs="Arial"/>
          <w:sz w:val="20"/>
          <w:szCs w:val="20"/>
        </w:rPr>
        <w:t>S o</w:t>
      </w:r>
      <w:r w:rsidR="00D208D9" w:rsidRPr="00BD33D7">
        <w:rPr>
          <w:rFonts w:cs="Arial"/>
          <w:sz w:val="20"/>
          <w:szCs w:val="20"/>
        </w:rPr>
        <w:t>bzirom na zna</w:t>
      </w:r>
      <w:r w:rsidR="00A97DE2" w:rsidRPr="00BD33D7">
        <w:rPr>
          <w:rFonts w:cs="Arial"/>
          <w:sz w:val="20"/>
          <w:szCs w:val="20"/>
        </w:rPr>
        <w:t>č</w:t>
      </w:r>
      <w:r w:rsidR="00D208D9" w:rsidRPr="00BD33D7">
        <w:rPr>
          <w:rFonts w:cs="Arial"/>
          <w:sz w:val="20"/>
          <w:szCs w:val="20"/>
        </w:rPr>
        <w:t>aj i potrebu cjelovitog rješavanja javnih zelenih površina</w:t>
      </w:r>
      <w:r w:rsidR="00A97DE2" w:rsidRPr="00BD33D7">
        <w:rPr>
          <w:rFonts w:cs="Arial"/>
          <w:sz w:val="20"/>
          <w:szCs w:val="20"/>
        </w:rPr>
        <w:t xml:space="preserve">, </w:t>
      </w:r>
      <w:r w:rsidR="00D208D9" w:rsidRPr="00BD33D7">
        <w:rPr>
          <w:rFonts w:cs="Arial"/>
          <w:sz w:val="20"/>
          <w:szCs w:val="20"/>
        </w:rPr>
        <w:t>Planom se za potrebe postupka izdavanja lokacijske</w:t>
      </w:r>
      <w:r w:rsidR="00A97DE2" w:rsidRPr="00BD33D7">
        <w:rPr>
          <w:rFonts w:cs="Arial"/>
          <w:sz w:val="20"/>
          <w:szCs w:val="20"/>
        </w:rPr>
        <w:t xml:space="preserve"> </w:t>
      </w:r>
      <w:r w:rsidR="00D208D9" w:rsidRPr="00BD33D7">
        <w:rPr>
          <w:rFonts w:cs="Arial"/>
          <w:sz w:val="20"/>
          <w:szCs w:val="20"/>
        </w:rPr>
        <w:t>dozvole i/ili akta kojim se odobrava gra</w:t>
      </w:r>
      <w:r w:rsidR="00A97DE2" w:rsidRPr="00BD33D7">
        <w:rPr>
          <w:rFonts w:cs="Arial"/>
          <w:sz w:val="20"/>
          <w:szCs w:val="20"/>
        </w:rPr>
        <w:t>đ</w:t>
      </w:r>
      <w:r w:rsidR="00D208D9" w:rsidRPr="00BD33D7">
        <w:rPr>
          <w:rFonts w:cs="Arial"/>
          <w:sz w:val="20"/>
          <w:szCs w:val="20"/>
        </w:rPr>
        <w:t>enje preporu</w:t>
      </w:r>
      <w:r w:rsidR="00A97DE2" w:rsidRPr="00BD33D7">
        <w:rPr>
          <w:rFonts w:cs="Arial"/>
          <w:sz w:val="20"/>
          <w:szCs w:val="20"/>
        </w:rPr>
        <w:t>č</w:t>
      </w:r>
      <w:r w:rsidR="00CE5EB0">
        <w:rPr>
          <w:rFonts w:cs="Arial"/>
          <w:sz w:val="20"/>
          <w:szCs w:val="20"/>
        </w:rPr>
        <w:t>uje izrada</w:t>
      </w:r>
      <w:r w:rsidR="00E36E3E">
        <w:rPr>
          <w:rFonts w:cs="Arial"/>
          <w:sz w:val="20"/>
          <w:szCs w:val="20"/>
        </w:rPr>
        <w:t xml:space="preserve"> </w:t>
      </w:r>
      <w:r w:rsidR="00CE5EB0">
        <w:rPr>
          <w:rFonts w:cs="Arial"/>
          <w:sz w:val="20"/>
          <w:szCs w:val="20"/>
        </w:rPr>
        <w:t>posebnog horti</w:t>
      </w:r>
      <w:r w:rsidR="00D208D9" w:rsidRPr="00BD33D7">
        <w:rPr>
          <w:rFonts w:cs="Arial"/>
          <w:sz w:val="20"/>
          <w:szCs w:val="20"/>
        </w:rPr>
        <w:t>kulturnog</w:t>
      </w:r>
      <w:r w:rsidR="00A97DE2" w:rsidRPr="00BD33D7">
        <w:rPr>
          <w:rFonts w:cs="Arial"/>
          <w:sz w:val="20"/>
          <w:szCs w:val="20"/>
        </w:rPr>
        <w:t xml:space="preserve"> </w:t>
      </w:r>
      <w:r w:rsidR="00D208D9" w:rsidRPr="00BD33D7">
        <w:rPr>
          <w:rFonts w:cs="Arial"/>
          <w:sz w:val="20"/>
          <w:szCs w:val="20"/>
        </w:rPr>
        <w:t>rješenja</w:t>
      </w:r>
    </w:p>
    <w:p w:rsidR="00E36E3E" w:rsidRPr="00BD33D7" w:rsidRDefault="00E36E3E" w:rsidP="00A716BE">
      <w:pPr>
        <w:spacing w:after="0"/>
        <w:jc w:val="both"/>
        <w:rPr>
          <w:rFonts w:cs="Arial"/>
          <w:b/>
          <w:bCs/>
          <w:sz w:val="20"/>
          <w:szCs w:val="20"/>
        </w:rPr>
      </w:pPr>
      <w:r>
        <w:rPr>
          <w:rFonts w:cs="Arial"/>
          <w:sz w:val="20"/>
          <w:szCs w:val="20"/>
        </w:rPr>
        <w:t xml:space="preserve">               </w:t>
      </w:r>
    </w:p>
    <w:p w:rsidR="00E36E3E" w:rsidRDefault="00132539" w:rsidP="00A716BE">
      <w:pPr>
        <w:spacing w:after="0"/>
        <w:jc w:val="both"/>
        <w:rPr>
          <w:b/>
          <w:sz w:val="20"/>
          <w:szCs w:val="20"/>
        </w:rPr>
      </w:pPr>
      <w:r w:rsidRPr="00BD33D7">
        <w:rPr>
          <w:rFonts w:cs="Arial"/>
          <w:b/>
          <w:bCs/>
          <w:sz w:val="20"/>
          <w:szCs w:val="20"/>
        </w:rPr>
        <w:t xml:space="preserve">Članak </w:t>
      </w:r>
      <w:r w:rsidR="002F51FD">
        <w:rPr>
          <w:b/>
          <w:sz w:val="20"/>
          <w:szCs w:val="20"/>
        </w:rPr>
        <w:t>7</w:t>
      </w:r>
      <w:r w:rsidR="001D6F5A">
        <w:rPr>
          <w:b/>
          <w:sz w:val="20"/>
          <w:szCs w:val="20"/>
        </w:rPr>
        <w:t>4</w:t>
      </w:r>
      <w:r w:rsidR="005E37BF" w:rsidRPr="00BD33D7">
        <w:rPr>
          <w:b/>
          <w:sz w:val="20"/>
          <w:szCs w:val="20"/>
        </w:rPr>
        <w:t>.</w:t>
      </w:r>
    </w:p>
    <w:p w:rsidR="00623ECA" w:rsidRDefault="00623ECA" w:rsidP="00A716BE">
      <w:pPr>
        <w:spacing w:after="0"/>
        <w:jc w:val="both"/>
        <w:rPr>
          <w:rFonts w:cs="Arial"/>
          <w:sz w:val="20"/>
          <w:szCs w:val="20"/>
        </w:rPr>
      </w:pPr>
      <w:r w:rsidRPr="00623ECA">
        <w:rPr>
          <w:rFonts w:cs="Arial"/>
          <w:sz w:val="20"/>
          <w:szCs w:val="20"/>
        </w:rPr>
        <w:t>(1</w:t>
      </w:r>
      <w:r>
        <w:rPr>
          <w:rFonts w:cs="Arial"/>
          <w:sz w:val="20"/>
          <w:szCs w:val="20"/>
        </w:rPr>
        <w:t xml:space="preserve">) </w:t>
      </w:r>
      <w:r w:rsidR="00D208D9" w:rsidRPr="00623ECA">
        <w:rPr>
          <w:rFonts w:cs="Arial"/>
          <w:sz w:val="20"/>
          <w:szCs w:val="20"/>
        </w:rPr>
        <w:t>Vodove infrastrukture ukopati, a mikrotrase odabrati prilikom izvo</w:t>
      </w:r>
      <w:r w:rsidR="00032D4F" w:rsidRPr="00623ECA">
        <w:rPr>
          <w:rFonts w:cs="Arial"/>
          <w:sz w:val="20"/>
          <w:szCs w:val="20"/>
        </w:rPr>
        <w:t>đ</w:t>
      </w:r>
      <w:r w:rsidR="00D208D9" w:rsidRPr="00623ECA">
        <w:rPr>
          <w:rFonts w:cs="Arial"/>
          <w:sz w:val="20"/>
          <w:szCs w:val="20"/>
        </w:rPr>
        <w:t>enja tako</w:t>
      </w:r>
      <w:r w:rsidR="00CE5EB0" w:rsidRPr="00623ECA">
        <w:rPr>
          <w:rFonts w:cs="Arial"/>
          <w:sz w:val="20"/>
          <w:szCs w:val="20"/>
        </w:rPr>
        <w:t xml:space="preserve"> da se</w:t>
      </w:r>
      <w:r w:rsidR="00CE5EB0" w:rsidRPr="00623ECA">
        <w:rPr>
          <w:rFonts w:cs="Arial"/>
          <w:sz w:val="20"/>
          <w:szCs w:val="20"/>
        </w:rPr>
        <w:br/>
        <w:t>najmanje ugrozi žilje vr</w:t>
      </w:r>
      <w:r w:rsidR="00D208D9" w:rsidRPr="00623ECA">
        <w:rPr>
          <w:rFonts w:cs="Arial"/>
          <w:sz w:val="20"/>
          <w:szCs w:val="20"/>
        </w:rPr>
        <w:t>jednijih stablašica. Iznad podzemne infrastrukture i u njenoj blizini</w:t>
      </w:r>
      <w:r w:rsidR="00D208D9" w:rsidRPr="00623ECA">
        <w:rPr>
          <w:rFonts w:cs="Arial"/>
          <w:sz w:val="20"/>
          <w:szCs w:val="20"/>
        </w:rPr>
        <w:br/>
        <w:t xml:space="preserve">saditi nisko i srednje visoko grmlje, trajnice i travnjake </w:t>
      </w:r>
      <w:r w:rsidR="00032D4F" w:rsidRPr="00623ECA">
        <w:rPr>
          <w:rFonts w:cs="Arial"/>
          <w:sz w:val="20"/>
          <w:szCs w:val="20"/>
        </w:rPr>
        <w:t>č</w:t>
      </w:r>
      <w:r w:rsidR="00D208D9" w:rsidRPr="00623ECA">
        <w:rPr>
          <w:rFonts w:cs="Arial"/>
          <w:sz w:val="20"/>
          <w:szCs w:val="20"/>
        </w:rPr>
        <w:t>iji kor</w:t>
      </w:r>
      <w:r w:rsidR="00CE5EB0" w:rsidRPr="00623ECA">
        <w:rPr>
          <w:rFonts w:cs="Arial"/>
          <w:sz w:val="20"/>
          <w:szCs w:val="20"/>
        </w:rPr>
        <w:t>i</w:t>
      </w:r>
      <w:r w:rsidR="00D208D9" w:rsidRPr="00623ECA">
        <w:rPr>
          <w:rFonts w:cs="Arial"/>
          <w:sz w:val="20"/>
          <w:szCs w:val="20"/>
        </w:rPr>
        <w:t>jenov sistem ne prelazi dubinu</w:t>
      </w:r>
      <w:r w:rsidR="00D208D9" w:rsidRPr="00623ECA">
        <w:rPr>
          <w:rFonts w:cs="Arial"/>
          <w:sz w:val="20"/>
          <w:szCs w:val="20"/>
        </w:rPr>
        <w:br/>
        <w:t>50</w:t>
      </w:r>
      <w:r w:rsidR="00D138B6">
        <w:rPr>
          <w:rFonts w:cs="Arial"/>
          <w:sz w:val="20"/>
          <w:szCs w:val="20"/>
        </w:rPr>
        <w:t>,0</w:t>
      </w:r>
      <w:r w:rsidR="00CE5EB0" w:rsidRPr="00623ECA">
        <w:rPr>
          <w:rFonts w:cs="Arial"/>
          <w:sz w:val="20"/>
          <w:szCs w:val="20"/>
        </w:rPr>
        <w:t xml:space="preserve"> </w:t>
      </w:r>
      <w:r w:rsidR="00D208D9" w:rsidRPr="00623ECA">
        <w:rPr>
          <w:rFonts w:cs="Arial"/>
          <w:sz w:val="20"/>
          <w:szCs w:val="20"/>
        </w:rPr>
        <w:t>cm. Stablašice saditi na udaljenosti ve</w:t>
      </w:r>
      <w:r w:rsidR="00032D4F" w:rsidRPr="00623ECA">
        <w:rPr>
          <w:rFonts w:cs="Arial"/>
          <w:sz w:val="20"/>
          <w:szCs w:val="20"/>
        </w:rPr>
        <w:t>ć</w:t>
      </w:r>
      <w:r w:rsidR="00D208D9" w:rsidRPr="00623ECA">
        <w:rPr>
          <w:rFonts w:cs="Arial"/>
          <w:sz w:val="20"/>
          <w:szCs w:val="20"/>
        </w:rPr>
        <w:t>oj od 2</w:t>
      </w:r>
      <w:r w:rsidR="00333E3F" w:rsidRPr="00623ECA">
        <w:rPr>
          <w:rFonts w:cs="Arial"/>
          <w:sz w:val="20"/>
          <w:szCs w:val="20"/>
        </w:rPr>
        <w:t xml:space="preserve">,0 </w:t>
      </w:r>
      <w:r w:rsidR="00D208D9" w:rsidRPr="00623ECA">
        <w:rPr>
          <w:rFonts w:cs="Arial"/>
          <w:sz w:val="20"/>
          <w:szCs w:val="20"/>
        </w:rPr>
        <w:t>m od podzemne infrastrukture, odnosno 1</w:t>
      </w:r>
      <w:r w:rsidR="00333E3F" w:rsidRPr="00623ECA">
        <w:rPr>
          <w:rFonts w:cs="Arial"/>
          <w:sz w:val="20"/>
          <w:szCs w:val="20"/>
        </w:rPr>
        <w:t xml:space="preserve">,0 </w:t>
      </w:r>
      <w:r w:rsidR="00D208D9" w:rsidRPr="00623ECA">
        <w:rPr>
          <w:rFonts w:cs="Arial"/>
          <w:sz w:val="20"/>
          <w:szCs w:val="20"/>
        </w:rPr>
        <w:t>m</w:t>
      </w:r>
      <w:r w:rsidR="00D208D9" w:rsidRPr="00623ECA">
        <w:rPr>
          <w:rFonts w:cs="Arial"/>
          <w:sz w:val="20"/>
          <w:szCs w:val="20"/>
        </w:rPr>
        <w:br/>
        <w:t>od ruba tvrde površine.</w:t>
      </w:r>
    </w:p>
    <w:p w:rsidR="001A621F" w:rsidRPr="001A621F" w:rsidRDefault="001A621F" w:rsidP="00A716BE">
      <w:pPr>
        <w:spacing w:after="0"/>
        <w:jc w:val="both"/>
        <w:rPr>
          <w:rFonts w:cs="Arial"/>
          <w:sz w:val="20"/>
          <w:szCs w:val="20"/>
        </w:rPr>
      </w:pPr>
    </w:p>
    <w:p w:rsidR="00623ECA" w:rsidRDefault="00132539" w:rsidP="00A716BE">
      <w:pPr>
        <w:spacing w:after="0"/>
        <w:jc w:val="both"/>
        <w:rPr>
          <w:b/>
          <w:sz w:val="20"/>
          <w:szCs w:val="20"/>
        </w:rPr>
      </w:pPr>
      <w:r w:rsidRPr="00BD33D7">
        <w:rPr>
          <w:rFonts w:cs="Arial"/>
          <w:b/>
          <w:bCs/>
          <w:sz w:val="20"/>
          <w:szCs w:val="20"/>
        </w:rPr>
        <w:t xml:space="preserve">Članak </w:t>
      </w:r>
      <w:r w:rsidR="002F51FD">
        <w:rPr>
          <w:b/>
          <w:sz w:val="20"/>
          <w:szCs w:val="20"/>
        </w:rPr>
        <w:t>7</w:t>
      </w:r>
      <w:r w:rsidR="001D6F5A">
        <w:rPr>
          <w:b/>
          <w:sz w:val="20"/>
          <w:szCs w:val="20"/>
        </w:rPr>
        <w:t>5</w:t>
      </w:r>
      <w:r w:rsidR="005E37BF" w:rsidRPr="00BD33D7">
        <w:rPr>
          <w:b/>
          <w:sz w:val="20"/>
          <w:szCs w:val="20"/>
        </w:rPr>
        <w:t>.</w:t>
      </w:r>
    </w:p>
    <w:p w:rsidR="00D208D9" w:rsidRPr="00623ECA" w:rsidRDefault="00D208D9" w:rsidP="00A716BE">
      <w:pPr>
        <w:spacing w:after="0"/>
        <w:jc w:val="both"/>
        <w:rPr>
          <w:b/>
          <w:sz w:val="20"/>
          <w:szCs w:val="20"/>
        </w:rPr>
      </w:pPr>
      <w:r w:rsidRPr="00BD33D7">
        <w:rPr>
          <w:rFonts w:cs="Arial"/>
          <w:sz w:val="20"/>
          <w:szCs w:val="20"/>
        </w:rPr>
        <w:t>(1) Mogu</w:t>
      </w:r>
      <w:r w:rsidR="00032D4F" w:rsidRPr="00BD33D7">
        <w:rPr>
          <w:rFonts w:cs="Arial"/>
          <w:sz w:val="20"/>
          <w:szCs w:val="20"/>
        </w:rPr>
        <w:t>ć</w:t>
      </w:r>
      <w:r w:rsidRPr="00BD33D7">
        <w:rPr>
          <w:rFonts w:cs="Arial"/>
          <w:sz w:val="20"/>
          <w:szCs w:val="20"/>
        </w:rPr>
        <w:t>nosti i uvjeti za postavljanje privremenih gra</w:t>
      </w:r>
      <w:r w:rsidR="00032D4F" w:rsidRPr="00BD33D7">
        <w:rPr>
          <w:rFonts w:cs="Arial"/>
          <w:sz w:val="20"/>
          <w:szCs w:val="20"/>
        </w:rPr>
        <w:t>đ</w:t>
      </w:r>
      <w:r w:rsidR="00320CAE" w:rsidRPr="00BD33D7">
        <w:rPr>
          <w:rFonts w:cs="Arial"/>
          <w:sz w:val="20"/>
          <w:szCs w:val="20"/>
        </w:rPr>
        <w:t xml:space="preserve">evina i manjih montažnih </w:t>
      </w:r>
      <w:r w:rsidRPr="00BD33D7">
        <w:rPr>
          <w:rFonts w:cs="Arial"/>
          <w:sz w:val="20"/>
          <w:szCs w:val="20"/>
        </w:rPr>
        <w:t>prijenosnih i pokretnih naprava isklju</w:t>
      </w:r>
      <w:r w:rsidR="00032D4F" w:rsidRPr="00BD33D7">
        <w:rPr>
          <w:rFonts w:cs="Arial"/>
          <w:sz w:val="20"/>
          <w:szCs w:val="20"/>
        </w:rPr>
        <w:t>č</w:t>
      </w:r>
      <w:r w:rsidRPr="00BD33D7">
        <w:rPr>
          <w:rFonts w:cs="Arial"/>
          <w:sz w:val="20"/>
          <w:szCs w:val="20"/>
        </w:rPr>
        <w:t>ivo na javnim površinama odre</w:t>
      </w:r>
      <w:r w:rsidR="00032D4F" w:rsidRPr="00BD33D7">
        <w:rPr>
          <w:rFonts w:cs="Arial"/>
          <w:sz w:val="20"/>
          <w:szCs w:val="20"/>
        </w:rPr>
        <w:t>đ</w:t>
      </w:r>
      <w:r w:rsidRPr="00BD33D7">
        <w:rPr>
          <w:rFonts w:cs="Arial"/>
          <w:sz w:val="20"/>
          <w:szCs w:val="20"/>
        </w:rPr>
        <w:t xml:space="preserve">uju se </w:t>
      </w:r>
      <w:r w:rsidR="00A97DE2" w:rsidRPr="00BD33D7">
        <w:rPr>
          <w:rFonts w:cs="Arial"/>
          <w:sz w:val="20"/>
          <w:szCs w:val="20"/>
        </w:rPr>
        <w:t xml:space="preserve">sukladno </w:t>
      </w:r>
      <w:r w:rsidR="00F86EA3" w:rsidRPr="00BD33D7">
        <w:rPr>
          <w:rFonts w:cs="Arial"/>
          <w:sz w:val="20"/>
          <w:szCs w:val="20"/>
        </w:rPr>
        <w:t>č</w:t>
      </w:r>
      <w:r w:rsidR="00262FB3" w:rsidRPr="00BD33D7">
        <w:rPr>
          <w:rFonts w:cs="Arial"/>
          <w:sz w:val="20"/>
          <w:szCs w:val="20"/>
        </w:rPr>
        <w:t xml:space="preserve">lanku </w:t>
      </w:r>
      <w:r w:rsidR="00F14C3C">
        <w:rPr>
          <w:rFonts w:cs="Arial"/>
          <w:sz w:val="20"/>
          <w:szCs w:val="20"/>
        </w:rPr>
        <w:t>16</w:t>
      </w:r>
      <w:r w:rsidR="00F86EA3" w:rsidRPr="00BD33D7">
        <w:rPr>
          <w:rFonts w:cs="Arial"/>
          <w:sz w:val="20"/>
          <w:szCs w:val="20"/>
        </w:rPr>
        <w:t xml:space="preserve">. </w:t>
      </w:r>
      <w:r w:rsidR="00032D4F" w:rsidRPr="00BD33D7">
        <w:rPr>
          <w:rFonts w:cs="Arial"/>
          <w:sz w:val="20"/>
          <w:szCs w:val="20"/>
        </w:rPr>
        <w:t xml:space="preserve">ovih </w:t>
      </w:r>
      <w:r w:rsidR="00E2674C" w:rsidRPr="00BD33D7">
        <w:rPr>
          <w:rFonts w:cs="Arial"/>
          <w:sz w:val="20"/>
          <w:szCs w:val="20"/>
        </w:rPr>
        <w:t>O</w:t>
      </w:r>
      <w:r w:rsidR="00032D4F" w:rsidRPr="00BD33D7">
        <w:rPr>
          <w:rFonts w:cs="Arial"/>
          <w:sz w:val="20"/>
          <w:szCs w:val="20"/>
        </w:rPr>
        <w:t>dredbi.</w:t>
      </w:r>
    </w:p>
    <w:bookmarkEnd w:id="60"/>
    <w:p w:rsidR="003037ED" w:rsidRPr="00BD33D7" w:rsidRDefault="003037ED" w:rsidP="00A716BE">
      <w:pPr>
        <w:spacing w:after="0"/>
        <w:jc w:val="both"/>
        <w:rPr>
          <w:b/>
          <w:sz w:val="20"/>
          <w:szCs w:val="20"/>
        </w:rPr>
      </w:pPr>
    </w:p>
    <w:p w:rsidR="00C523EA" w:rsidRPr="00BD33D7" w:rsidRDefault="00C523EA" w:rsidP="00A716BE">
      <w:pPr>
        <w:spacing w:after="0"/>
        <w:jc w:val="both"/>
        <w:rPr>
          <w:b/>
          <w:sz w:val="20"/>
          <w:szCs w:val="20"/>
        </w:rPr>
      </w:pPr>
    </w:p>
    <w:p w:rsidR="00A70FE9" w:rsidRPr="00BD33D7" w:rsidRDefault="00A70FE9" w:rsidP="00A716BE">
      <w:pPr>
        <w:spacing w:after="0"/>
        <w:jc w:val="both"/>
        <w:rPr>
          <w:b/>
          <w:sz w:val="20"/>
          <w:szCs w:val="20"/>
        </w:rPr>
      </w:pPr>
      <w:r w:rsidRPr="00BD33D7">
        <w:rPr>
          <w:b/>
          <w:sz w:val="20"/>
          <w:szCs w:val="20"/>
        </w:rPr>
        <w:t>7. MJERE ZAŠTITE PRIRODNIH I KULTURNO-POVIJESNIH CJELINA I GRAĐEVINA I</w:t>
      </w:r>
      <w:r w:rsidR="002C5F6D" w:rsidRPr="00BD33D7">
        <w:rPr>
          <w:b/>
          <w:sz w:val="20"/>
          <w:szCs w:val="20"/>
        </w:rPr>
        <w:t xml:space="preserve"> </w:t>
      </w:r>
      <w:r w:rsidRPr="00BD33D7">
        <w:rPr>
          <w:b/>
          <w:sz w:val="20"/>
          <w:szCs w:val="20"/>
        </w:rPr>
        <w:t>AMBIJENTALNIH VRIJEDNOSTI</w:t>
      </w:r>
      <w:r w:rsidR="00F45662" w:rsidRPr="00BD33D7">
        <w:rPr>
          <w:b/>
          <w:sz w:val="20"/>
          <w:szCs w:val="20"/>
        </w:rPr>
        <w:t xml:space="preserve"> </w:t>
      </w:r>
    </w:p>
    <w:p w:rsidR="00563134" w:rsidRPr="00BD33D7" w:rsidRDefault="00563134" w:rsidP="00A716BE">
      <w:pPr>
        <w:spacing w:after="0"/>
        <w:jc w:val="both"/>
        <w:rPr>
          <w:rFonts w:cs="Arial"/>
          <w:b/>
          <w:sz w:val="20"/>
          <w:szCs w:val="20"/>
        </w:rPr>
      </w:pPr>
    </w:p>
    <w:p w:rsidR="00320CAE" w:rsidRPr="00BD33D7" w:rsidRDefault="00132539" w:rsidP="00A716BE">
      <w:pPr>
        <w:spacing w:after="0"/>
        <w:jc w:val="both"/>
        <w:rPr>
          <w:rFonts w:cs="Arial"/>
          <w:b/>
          <w:sz w:val="20"/>
          <w:szCs w:val="20"/>
        </w:rPr>
      </w:pPr>
      <w:r w:rsidRPr="00BD33D7">
        <w:rPr>
          <w:rFonts w:cs="Arial"/>
          <w:b/>
          <w:sz w:val="20"/>
          <w:szCs w:val="20"/>
        </w:rPr>
        <w:t xml:space="preserve">Članak </w:t>
      </w:r>
      <w:r w:rsidR="002F51FD">
        <w:rPr>
          <w:b/>
          <w:sz w:val="20"/>
          <w:szCs w:val="20"/>
        </w:rPr>
        <w:t>7</w:t>
      </w:r>
      <w:r w:rsidR="001D6F5A">
        <w:rPr>
          <w:b/>
          <w:sz w:val="20"/>
          <w:szCs w:val="20"/>
        </w:rPr>
        <w:t>6</w:t>
      </w:r>
      <w:r w:rsidR="005E37BF" w:rsidRPr="00BD33D7">
        <w:rPr>
          <w:b/>
          <w:sz w:val="20"/>
          <w:szCs w:val="20"/>
        </w:rPr>
        <w:t xml:space="preserve">.  </w:t>
      </w:r>
      <w:r w:rsidR="005E37BF" w:rsidRPr="00BD33D7">
        <w:rPr>
          <w:rFonts w:cs="Arial"/>
          <w:b/>
          <w:sz w:val="20"/>
          <w:szCs w:val="20"/>
        </w:rPr>
        <w:t xml:space="preserve"> </w:t>
      </w:r>
    </w:p>
    <w:p w:rsidR="00132539" w:rsidRPr="00BD33D7" w:rsidRDefault="00132539" w:rsidP="00A716BE">
      <w:pPr>
        <w:spacing w:after="0"/>
        <w:jc w:val="both"/>
        <w:rPr>
          <w:rFonts w:cs="Arial"/>
          <w:sz w:val="20"/>
          <w:szCs w:val="20"/>
        </w:rPr>
      </w:pPr>
      <w:r w:rsidRPr="00BD33D7">
        <w:rPr>
          <w:rFonts w:cs="Arial"/>
          <w:sz w:val="20"/>
          <w:szCs w:val="20"/>
        </w:rPr>
        <w:t>(1) Područje primjene posebnih mjera uređenja i zaštite prirodnih i kulturno-povijesnih vrijednosti prikazana</w:t>
      </w:r>
      <w:r w:rsidR="00E2674C" w:rsidRPr="00BD33D7">
        <w:rPr>
          <w:rFonts w:cs="Arial"/>
          <w:sz w:val="20"/>
          <w:szCs w:val="20"/>
        </w:rPr>
        <w:t xml:space="preserve"> su na kartografskom prikazu</w:t>
      </w:r>
      <w:r w:rsidR="00262FB3" w:rsidRPr="00BD33D7">
        <w:rPr>
          <w:rFonts w:cs="Arial"/>
          <w:sz w:val="20"/>
          <w:szCs w:val="20"/>
        </w:rPr>
        <w:t xml:space="preserve"> </w:t>
      </w:r>
      <w:r w:rsidRPr="00BD33D7">
        <w:rPr>
          <w:rFonts w:cs="Arial"/>
          <w:sz w:val="20"/>
          <w:szCs w:val="20"/>
        </w:rPr>
        <w:t>3</w:t>
      </w:r>
      <w:r w:rsidR="00AC3843">
        <w:rPr>
          <w:rFonts w:cs="Arial"/>
          <w:sz w:val="20"/>
          <w:szCs w:val="20"/>
        </w:rPr>
        <w:t>.</w:t>
      </w:r>
      <w:r w:rsidRPr="00BD33D7">
        <w:rPr>
          <w:rFonts w:cs="Arial"/>
          <w:sz w:val="20"/>
          <w:szCs w:val="20"/>
        </w:rPr>
        <w:t xml:space="preserve"> „Uvjeti korištenja, uređenja i zaštite površina“.</w:t>
      </w:r>
    </w:p>
    <w:p w:rsidR="0065730C" w:rsidRPr="00BD33D7" w:rsidRDefault="0065730C" w:rsidP="00A716BE">
      <w:pPr>
        <w:spacing w:after="0"/>
        <w:jc w:val="both"/>
        <w:rPr>
          <w:rFonts w:cs="Arial"/>
          <w:sz w:val="20"/>
          <w:szCs w:val="20"/>
        </w:rPr>
      </w:pPr>
      <w:r w:rsidRPr="00BD33D7">
        <w:rPr>
          <w:rFonts w:cs="Arial"/>
          <w:sz w:val="20"/>
          <w:szCs w:val="20"/>
        </w:rPr>
        <w:t>(2) Mjere zaštite prirodnih vrijednosti i posebnosti, područja posebnih ograničenja u korištenju te kulturno-povijesnih cjelina određene su ovim Planom te posebnim zakonima i propisima.</w:t>
      </w:r>
    </w:p>
    <w:p w:rsidR="00563134" w:rsidRPr="00BD33D7" w:rsidRDefault="00563134" w:rsidP="00A716BE">
      <w:pPr>
        <w:spacing w:after="0"/>
        <w:jc w:val="both"/>
        <w:rPr>
          <w:rFonts w:cs="Arial"/>
          <w:b/>
          <w:sz w:val="20"/>
          <w:szCs w:val="20"/>
        </w:rPr>
      </w:pPr>
    </w:p>
    <w:p w:rsidR="0065730C" w:rsidRPr="00343E46" w:rsidRDefault="00EE69E0" w:rsidP="00A716BE">
      <w:pPr>
        <w:spacing w:after="0"/>
        <w:jc w:val="both"/>
        <w:rPr>
          <w:rFonts w:cs="Arial"/>
          <w:b/>
          <w:sz w:val="20"/>
          <w:szCs w:val="20"/>
          <w:u w:val="single"/>
        </w:rPr>
      </w:pPr>
      <w:bookmarkStart w:id="61" w:name="_Hlk482373119"/>
      <w:r w:rsidRPr="00343E46">
        <w:rPr>
          <w:rFonts w:cs="Arial"/>
          <w:b/>
          <w:sz w:val="20"/>
          <w:szCs w:val="20"/>
          <w:u w:val="single"/>
        </w:rPr>
        <w:t>Mjere zaštite prirodnih vrijed</w:t>
      </w:r>
      <w:r w:rsidR="0065730C" w:rsidRPr="00343E46">
        <w:rPr>
          <w:rFonts w:cs="Arial"/>
          <w:b/>
          <w:sz w:val="20"/>
          <w:szCs w:val="20"/>
          <w:u w:val="single"/>
        </w:rPr>
        <w:t>nosti</w:t>
      </w:r>
    </w:p>
    <w:p w:rsidR="00563134" w:rsidRPr="00BD33D7" w:rsidRDefault="00563134" w:rsidP="00A716BE">
      <w:pPr>
        <w:spacing w:after="0"/>
        <w:jc w:val="both"/>
        <w:rPr>
          <w:rFonts w:cs="Arial"/>
          <w:b/>
          <w:sz w:val="20"/>
          <w:szCs w:val="20"/>
        </w:rPr>
      </w:pPr>
    </w:p>
    <w:p w:rsidR="000F486D" w:rsidRPr="00BD33D7" w:rsidRDefault="000F486D" w:rsidP="00A716BE">
      <w:pPr>
        <w:spacing w:after="0"/>
        <w:jc w:val="both"/>
        <w:rPr>
          <w:rFonts w:cs="Arial"/>
          <w:b/>
          <w:sz w:val="20"/>
          <w:szCs w:val="20"/>
        </w:rPr>
      </w:pPr>
      <w:r w:rsidRPr="00BD33D7">
        <w:rPr>
          <w:rFonts w:cs="Arial"/>
          <w:b/>
          <w:sz w:val="20"/>
          <w:szCs w:val="20"/>
        </w:rPr>
        <w:t xml:space="preserve">Članak </w:t>
      </w:r>
      <w:r w:rsidR="002F51FD">
        <w:rPr>
          <w:b/>
          <w:sz w:val="20"/>
          <w:szCs w:val="20"/>
        </w:rPr>
        <w:t>7</w:t>
      </w:r>
      <w:r w:rsidR="001D6F5A">
        <w:rPr>
          <w:b/>
          <w:sz w:val="20"/>
          <w:szCs w:val="20"/>
        </w:rPr>
        <w:t>7</w:t>
      </w:r>
      <w:r w:rsidR="005E37BF" w:rsidRPr="00BD33D7">
        <w:rPr>
          <w:b/>
          <w:sz w:val="20"/>
          <w:szCs w:val="20"/>
        </w:rPr>
        <w:t xml:space="preserve">.  </w:t>
      </w:r>
      <w:r w:rsidR="005E37BF" w:rsidRPr="00BD33D7">
        <w:rPr>
          <w:rFonts w:cs="Arial"/>
          <w:b/>
          <w:sz w:val="20"/>
          <w:szCs w:val="20"/>
        </w:rPr>
        <w:t xml:space="preserve"> </w:t>
      </w:r>
    </w:p>
    <w:p w:rsidR="0045498D" w:rsidRPr="00BD33D7" w:rsidRDefault="00C279AD" w:rsidP="00A716BE">
      <w:pPr>
        <w:spacing w:after="0"/>
        <w:jc w:val="both"/>
        <w:rPr>
          <w:sz w:val="20"/>
          <w:szCs w:val="20"/>
        </w:rPr>
      </w:pPr>
      <w:r w:rsidRPr="00BD33D7">
        <w:rPr>
          <w:rFonts w:cs="Arial"/>
          <w:sz w:val="20"/>
          <w:szCs w:val="20"/>
        </w:rPr>
        <w:t xml:space="preserve">(1) </w:t>
      </w:r>
      <w:r w:rsidR="0045498D" w:rsidRPr="00BD33D7">
        <w:rPr>
          <w:sz w:val="20"/>
          <w:szCs w:val="20"/>
        </w:rPr>
        <w:t>Područje obuhvata Plana u cijelost se nalazi unutar Zaštićenog obalnog područja mora (ZOP) od osobite važnosti za RH</w:t>
      </w:r>
      <w:r w:rsidR="00E2674C" w:rsidRPr="00BD33D7">
        <w:rPr>
          <w:sz w:val="20"/>
          <w:szCs w:val="20"/>
        </w:rPr>
        <w:t>.</w:t>
      </w:r>
    </w:p>
    <w:p w:rsidR="00FB6D76" w:rsidRPr="00D9700B" w:rsidRDefault="00C279AD" w:rsidP="00A716BE">
      <w:pPr>
        <w:spacing w:after="0"/>
        <w:jc w:val="both"/>
        <w:rPr>
          <w:sz w:val="20"/>
          <w:szCs w:val="20"/>
        </w:rPr>
      </w:pPr>
      <w:r w:rsidRPr="00B179BC">
        <w:rPr>
          <w:sz w:val="20"/>
          <w:szCs w:val="20"/>
        </w:rPr>
        <w:t>(2</w:t>
      </w:r>
      <w:r w:rsidRPr="00D9700B">
        <w:rPr>
          <w:sz w:val="20"/>
          <w:szCs w:val="20"/>
        </w:rPr>
        <w:t xml:space="preserve">) </w:t>
      </w:r>
      <w:bookmarkStart w:id="62" w:name="_Hlk499038911"/>
      <w:r w:rsidR="00D23C4C" w:rsidRPr="00D9700B">
        <w:rPr>
          <w:sz w:val="20"/>
          <w:szCs w:val="20"/>
        </w:rPr>
        <w:t xml:space="preserve">Sukladno </w:t>
      </w:r>
      <w:r w:rsidR="00FB6D76" w:rsidRPr="00D9700B">
        <w:rPr>
          <w:sz w:val="20"/>
          <w:szCs w:val="20"/>
        </w:rPr>
        <w:t>Uredb</w:t>
      </w:r>
      <w:r w:rsidR="00D23C4C" w:rsidRPr="00D9700B">
        <w:rPr>
          <w:sz w:val="20"/>
          <w:szCs w:val="20"/>
        </w:rPr>
        <w:t>i</w:t>
      </w:r>
      <w:r w:rsidR="00FB6D76" w:rsidRPr="00D9700B">
        <w:rPr>
          <w:sz w:val="20"/>
          <w:szCs w:val="20"/>
        </w:rPr>
        <w:t xml:space="preserve"> o ekolo</w:t>
      </w:r>
      <w:r w:rsidR="00E2674C" w:rsidRPr="00D9700B">
        <w:rPr>
          <w:sz w:val="20"/>
          <w:szCs w:val="20"/>
        </w:rPr>
        <w:t>škoj mreži</w:t>
      </w:r>
      <w:r w:rsidR="00D23C4C" w:rsidRPr="00D9700B">
        <w:rPr>
          <w:sz w:val="20"/>
          <w:szCs w:val="20"/>
        </w:rPr>
        <w:t xml:space="preserve"> (</w:t>
      </w:r>
      <w:r w:rsidR="00E2674C" w:rsidRPr="00D9700B">
        <w:rPr>
          <w:sz w:val="20"/>
          <w:szCs w:val="20"/>
        </w:rPr>
        <w:t>„Narodne novine“, broj</w:t>
      </w:r>
      <w:r w:rsidR="00FB6D76" w:rsidRPr="00D9700B">
        <w:rPr>
          <w:sz w:val="20"/>
          <w:szCs w:val="20"/>
        </w:rPr>
        <w:t xml:space="preserve"> 124/13 i 105/15</w:t>
      </w:r>
      <w:r w:rsidRPr="00D9700B">
        <w:rPr>
          <w:sz w:val="20"/>
          <w:szCs w:val="20"/>
        </w:rPr>
        <w:t>)</w:t>
      </w:r>
      <w:r w:rsidR="00D23C4C" w:rsidRPr="00D9700B">
        <w:rPr>
          <w:sz w:val="20"/>
          <w:szCs w:val="20"/>
        </w:rPr>
        <w:t xml:space="preserve"> p</w:t>
      </w:r>
      <w:r w:rsidR="00FB6D76" w:rsidRPr="00D9700B">
        <w:rPr>
          <w:rFonts w:cs="Arial"/>
          <w:sz w:val="20"/>
          <w:szCs w:val="20"/>
        </w:rPr>
        <w:t>odručje obuhvata Plana se</w:t>
      </w:r>
      <w:r w:rsidR="00D23C4C" w:rsidRPr="00D9700B">
        <w:rPr>
          <w:rFonts w:cs="Arial"/>
          <w:sz w:val="20"/>
          <w:szCs w:val="20"/>
        </w:rPr>
        <w:t xml:space="preserve"> ne</w:t>
      </w:r>
      <w:r w:rsidR="00FB6D76" w:rsidRPr="00D9700B">
        <w:rPr>
          <w:rFonts w:cs="Arial"/>
          <w:sz w:val="20"/>
          <w:szCs w:val="20"/>
        </w:rPr>
        <w:t xml:space="preserve"> nalazi</w:t>
      </w:r>
      <w:r w:rsidR="00D23C4C" w:rsidRPr="00D9700B">
        <w:rPr>
          <w:rFonts w:cs="Arial"/>
          <w:sz w:val="20"/>
          <w:szCs w:val="20"/>
        </w:rPr>
        <w:t xml:space="preserve"> unutar područja ekološke mreže, ali se nalazi u</w:t>
      </w:r>
      <w:r w:rsidR="00FB6D76" w:rsidRPr="00D9700B">
        <w:rPr>
          <w:rFonts w:cs="Arial"/>
          <w:sz w:val="20"/>
          <w:szCs w:val="20"/>
        </w:rPr>
        <w:t xml:space="preserve"> u neposrednoj blizini područja ekološke mreže značajnog za vrste i stanišne tipove HR3000171 – Ušće Krke.</w:t>
      </w:r>
      <w:bookmarkEnd w:id="62"/>
    </w:p>
    <w:p w:rsidR="000F486D" w:rsidRPr="00D9700B" w:rsidRDefault="00C279AD" w:rsidP="00A716BE">
      <w:pPr>
        <w:spacing w:after="0"/>
        <w:jc w:val="both"/>
        <w:rPr>
          <w:rFonts w:cs="Arial"/>
          <w:sz w:val="20"/>
          <w:szCs w:val="20"/>
        </w:rPr>
      </w:pPr>
      <w:r w:rsidRPr="00D9700B">
        <w:rPr>
          <w:rFonts w:cs="Arial"/>
          <w:sz w:val="20"/>
          <w:szCs w:val="20"/>
        </w:rPr>
        <w:t>(3</w:t>
      </w:r>
      <w:r w:rsidR="000F486D" w:rsidRPr="00D9700B">
        <w:rPr>
          <w:rFonts w:cs="Arial"/>
          <w:sz w:val="20"/>
          <w:szCs w:val="20"/>
        </w:rPr>
        <w:t xml:space="preserve">) </w:t>
      </w:r>
      <w:bookmarkStart w:id="63" w:name="_Hlk499039195"/>
      <w:r w:rsidR="000F486D" w:rsidRPr="00D9700B">
        <w:rPr>
          <w:rFonts w:cs="Arial"/>
          <w:sz w:val="20"/>
          <w:szCs w:val="20"/>
        </w:rPr>
        <w:t xml:space="preserve">Za zahvate planirane predmetnim Planom koji mogu imati značajan negativan utjecaj na ciljeve očuvanja i cjelovitost područja ekološke mreže, sukladno Zakonu o zaštiti </w:t>
      </w:r>
      <w:r w:rsidR="005708C5" w:rsidRPr="00D9700B">
        <w:rPr>
          <w:rFonts w:cs="Arial"/>
          <w:sz w:val="20"/>
          <w:szCs w:val="20"/>
        </w:rPr>
        <w:t>okoliša</w:t>
      </w:r>
      <w:r w:rsidR="00D23C4C" w:rsidRPr="00D9700B">
        <w:rPr>
          <w:rFonts w:cs="Arial"/>
          <w:sz w:val="20"/>
          <w:szCs w:val="20"/>
        </w:rPr>
        <w:t xml:space="preserve"> („Narodne novine“, broj 80/13)</w:t>
      </w:r>
      <w:r w:rsidR="000F486D" w:rsidRPr="00D9700B">
        <w:rPr>
          <w:rFonts w:cs="Arial"/>
          <w:sz w:val="20"/>
          <w:szCs w:val="20"/>
        </w:rPr>
        <w:t xml:space="preserve"> i Pravilniku o ocjeni prihvatljivosti za ekološku mrežu („Narodne novine</w:t>
      </w:r>
      <w:r w:rsidR="001A621F" w:rsidRPr="00D9700B">
        <w:rPr>
          <w:rFonts w:cs="Arial"/>
          <w:sz w:val="20"/>
          <w:szCs w:val="20"/>
        </w:rPr>
        <w:t>“</w:t>
      </w:r>
      <w:r w:rsidR="000F486D" w:rsidRPr="00D9700B">
        <w:rPr>
          <w:rFonts w:cs="Arial"/>
          <w:sz w:val="20"/>
          <w:szCs w:val="20"/>
        </w:rPr>
        <w:t>, br</w:t>
      </w:r>
      <w:r w:rsidR="001A621F" w:rsidRPr="00D9700B">
        <w:rPr>
          <w:rFonts w:cs="Arial"/>
          <w:sz w:val="20"/>
          <w:szCs w:val="20"/>
        </w:rPr>
        <w:t>oj</w:t>
      </w:r>
      <w:r w:rsidR="000F486D" w:rsidRPr="00D9700B">
        <w:rPr>
          <w:rFonts w:cs="Arial"/>
          <w:sz w:val="20"/>
          <w:szCs w:val="20"/>
        </w:rPr>
        <w:t xml:space="preserve"> 164/14), provodi se ocjena prihvatljivosti za ekološku mrežu.</w:t>
      </w:r>
      <w:bookmarkEnd w:id="63"/>
    </w:p>
    <w:p w:rsidR="00563134" w:rsidRPr="00BD33D7" w:rsidRDefault="00563134" w:rsidP="00A716BE">
      <w:pPr>
        <w:spacing w:after="0"/>
        <w:jc w:val="both"/>
        <w:rPr>
          <w:rFonts w:cs="Arial"/>
          <w:b/>
          <w:sz w:val="20"/>
          <w:szCs w:val="20"/>
        </w:rPr>
      </w:pPr>
    </w:p>
    <w:p w:rsidR="00C279AD" w:rsidRPr="00BD33D7" w:rsidRDefault="00C279AD" w:rsidP="00A716BE">
      <w:pPr>
        <w:spacing w:after="0"/>
        <w:jc w:val="both"/>
        <w:rPr>
          <w:rFonts w:cs="Arial"/>
          <w:b/>
          <w:sz w:val="20"/>
          <w:szCs w:val="20"/>
        </w:rPr>
      </w:pPr>
      <w:r w:rsidRPr="00BD33D7">
        <w:rPr>
          <w:rFonts w:cs="Arial"/>
          <w:b/>
          <w:sz w:val="20"/>
          <w:szCs w:val="20"/>
        </w:rPr>
        <w:t xml:space="preserve">Članak </w:t>
      </w:r>
      <w:r w:rsidR="00F21D69">
        <w:rPr>
          <w:b/>
          <w:sz w:val="20"/>
          <w:szCs w:val="20"/>
        </w:rPr>
        <w:t>7</w:t>
      </w:r>
      <w:r w:rsidR="001D6F5A">
        <w:rPr>
          <w:b/>
          <w:sz w:val="20"/>
          <w:szCs w:val="20"/>
        </w:rPr>
        <w:t>8</w:t>
      </w:r>
      <w:r w:rsidR="005E37BF" w:rsidRPr="00BD33D7">
        <w:rPr>
          <w:b/>
          <w:sz w:val="20"/>
          <w:szCs w:val="20"/>
        </w:rPr>
        <w:t xml:space="preserve">.  </w:t>
      </w:r>
      <w:r w:rsidR="005E37BF" w:rsidRPr="00BD33D7">
        <w:rPr>
          <w:rFonts w:cs="Arial"/>
          <w:b/>
          <w:sz w:val="20"/>
          <w:szCs w:val="20"/>
        </w:rPr>
        <w:t xml:space="preserve"> </w:t>
      </w:r>
    </w:p>
    <w:p w:rsidR="000F486D" w:rsidRPr="00BD33D7" w:rsidRDefault="00C279AD" w:rsidP="00A716BE">
      <w:pPr>
        <w:spacing w:after="0"/>
        <w:jc w:val="both"/>
        <w:rPr>
          <w:rFonts w:cs="Arial"/>
          <w:sz w:val="20"/>
          <w:szCs w:val="20"/>
        </w:rPr>
      </w:pPr>
      <w:r w:rsidRPr="00BD33D7">
        <w:rPr>
          <w:rFonts w:cs="Arial"/>
          <w:sz w:val="20"/>
          <w:szCs w:val="20"/>
        </w:rPr>
        <w:t>(1</w:t>
      </w:r>
      <w:r w:rsidR="000F486D" w:rsidRPr="00BD33D7">
        <w:rPr>
          <w:rFonts w:cs="Arial"/>
          <w:sz w:val="20"/>
          <w:szCs w:val="20"/>
        </w:rPr>
        <w:t xml:space="preserve">) </w:t>
      </w:r>
      <w:r w:rsidR="007C5F92" w:rsidRPr="00BD33D7">
        <w:rPr>
          <w:rFonts w:cs="Arial"/>
          <w:sz w:val="20"/>
          <w:szCs w:val="20"/>
        </w:rPr>
        <w:t xml:space="preserve">Planom se utvrđuju sljedeći uvjeti i mjere zaštite </w:t>
      </w:r>
      <w:r w:rsidR="004578E9">
        <w:rPr>
          <w:rFonts w:cs="Arial"/>
          <w:sz w:val="20"/>
          <w:szCs w:val="20"/>
        </w:rPr>
        <w:t>okoliša</w:t>
      </w:r>
      <w:r w:rsidR="007C5F92" w:rsidRPr="00BD33D7">
        <w:rPr>
          <w:rFonts w:cs="Arial"/>
          <w:sz w:val="20"/>
          <w:szCs w:val="20"/>
        </w:rPr>
        <w:t>:</w:t>
      </w:r>
    </w:p>
    <w:p w:rsidR="007C5F92" w:rsidRPr="00BD33D7" w:rsidRDefault="007C5F92" w:rsidP="00A716BE">
      <w:pPr>
        <w:spacing w:after="0"/>
        <w:jc w:val="both"/>
        <w:rPr>
          <w:rFonts w:cs="Arial"/>
          <w:sz w:val="20"/>
          <w:szCs w:val="20"/>
        </w:rPr>
      </w:pPr>
      <w:r w:rsidRPr="00BD33D7">
        <w:rPr>
          <w:rFonts w:cs="Arial"/>
          <w:sz w:val="20"/>
          <w:szCs w:val="20"/>
        </w:rPr>
        <w:t>- prilikom planiranja i uređenja građevinskih zona koristi</w:t>
      </w:r>
      <w:r w:rsidR="00E2674C" w:rsidRPr="00BD33D7">
        <w:rPr>
          <w:rFonts w:cs="Arial"/>
          <w:sz w:val="20"/>
          <w:szCs w:val="20"/>
        </w:rPr>
        <w:t>t</w:t>
      </w:r>
      <w:r w:rsidRPr="00BD33D7">
        <w:rPr>
          <w:rFonts w:cs="Arial"/>
          <w:sz w:val="20"/>
          <w:szCs w:val="20"/>
        </w:rPr>
        <w:t xml:space="preserve">i materijale i boje prilagođene prirodnim </w:t>
      </w:r>
      <w:r w:rsidR="001A621F">
        <w:rPr>
          <w:rFonts w:cs="Arial"/>
          <w:sz w:val="20"/>
          <w:szCs w:val="20"/>
        </w:rPr>
        <w:t xml:space="preserve"> </w:t>
      </w:r>
      <w:r w:rsidRPr="00BD33D7">
        <w:rPr>
          <w:rFonts w:cs="Arial"/>
          <w:sz w:val="20"/>
          <w:szCs w:val="20"/>
        </w:rPr>
        <w:t>obilježjima okolnog prostora i tradicionalnoj arhitekturi</w:t>
      </w:r>
    </w:p>
    <w:p w:rsidR="007C5F92" w:rsidRPr="00BD33D7" w:rsidRDefault="007C5F92" w:rsidP="00A716BE">
      <w:pPr>
        <w:spacing w:after="0"/>
        <w:jc w:val="both"/>
        <w:rPr>
          <w:sz w:val="20"/>
          <w:szCs w:val="20"/>
        </w:rPr>
      </w:pPr>
      <w:r w:rsidRPr="00BD33D7">
        <w:rPr>
          <w:sz w:val="20"/>
          <w:szCs w:val="20"/>
        </w:rPr>
        <w:t>- pri odabiru trasa infrastrukturnih koridora voditi računa o prisutnosti ugroženih i rijetkih staništa i zaštićenih i/ili ugroženih vrsta flore i faune,</w:t>
      </w:r>
    </w:p>
    <w:p w:rsidR="007C5F92" w:rsidRPr="00BD33D7" w:rsidRDefault="007C5F92" w:rsidP="00A716BE">
      <w:pPr>
        <w:spacing w:after="0"/>
        <w:jc w:val="both"/>
        <w:rPr>
          <w:sz w:val="20"/>
          <w:szCs w:val="20"/>
        </w:rPr>
      </w:pPr>
      <w:r w:rsidRPr="00BD33D7">
        <w:rPr>
          <w:sz w:val="20"/>
          <w:szCs w:val="20"/>
        </w:rPr>
        <w:lastRenderedPageBreak/>
        <w:t>- očuvati biološke vrste značajne za stanišni tip, ne unositi strane (alohtone) vrste i genetski modificirane</w:t>
      </w:r>
      <w:r w:rsidR="00B179BC">
        <w:rPr>
          <w:sz w:val="20"/>
          <w:szCs w:val="20"/>
        </w:rPr>
        <w:t xml:space="preserve"> </w:t>
      </w:r>
      <w:r w:rsidRPr="00BD33D7">
        <w:rPr>
          <w:sz w:val="20"/>
          <w:szCs w:val="20"/>
        </w:rPr>
        <w:t>organizme</w:t>
      </w:r>
    </w:p>
    <w:p w:rsidR="007C5F92" w:rsidRPr="00BD33D7" w:rsidRDefault="007C5F92" w:rsidP="00A716BE">
      <w:pPr>
        <w:spacing w:after="0"/>
        <w:jc w:val="both"/>
        <w:rPr>
          <w:sz w:val="20"/>
          <w:szCs w:val="20"/>
        </w:rPr>
      </w:pPr>
      <w:r w:rsidRPr="00BD33D7">
        <w:rPr>
          <w:sz w:val="20"/>
          <w:szCs w:val="20"/>
        </w:rPr>
        <w:t>- prilikom ozelenjivanja područja koristiti autohtone vrste, a eventualne postojeće elemente autohtone flore sačuvati u najvećoj mogućoj mjeri te integrirati u krajobrazno uređenje</w:t>
      </w:r>
    </w:p>
    <w:p w:rsidR="00B179BC" w:rsidRDefault="007C5F92" w:rsidP="00A716BE">
      <w:pPr>
        <w:spacing w:after="0"/>
        <w:jc w:val="both"/>
        <w:rPr>
          <w:sz w:val="20"/>
          <w:szCs w:val="20"/>
        </w:rPr>
      </w:pPr>
      <w:r w:rsidRPr="00BD33D7">
        <w:rPr>
          <w:sz w:val="20"/>
          <w:szCs w:val="20"/>
        </w:rPr>
        <w:t>- očuvati povoljnu građu i strukturu morskog dna, obale i priobalnog područja u što prirodnijem obliku</w:t>
      </w:r>
    </w:p>
    <w:p w:rsidR="007C5F92" w:rsidRPr="00BD33D7" w:rsidRDefault="007C5F92" w:rsidP="00A716BE">
      <w:pPr>
        <w:spacing w:after="0"/>
        <w:jc w:val="both"/>
        <w:rPr>
          <w:sz w:val="20"/>
          <w:szCs w:val="20"/>
        </w:rPr>
      </w:pPr>
      <w:r w:rsidRPr="00BD33D7">
        <w:rPr>
          <w:sz w:val="20"/>
          <w:szCs w:val="20"/>
        </w:rPr>
        <w:t>- spriječiti nasipav</w:t>
      </w:r>
      <w:r w:rsidR="00342229" w:rsidRPr="00BD33D7">
        <w:rPr>
          <w:sz w:val="20"/>
          <w:szCs w:val="20"/>
        </w:rPr>
        <w:t>anje i betoniranje obale te mije</w:t>
      </w:r>
      <w:r w:rsidRPr="00BD33D7">
        <w:rPr>
          <w:sz w:val="20"/>
          <w:szCs w:val="20"/>
        </w:rPr>
        <w:t>nj</w:t>
      </w:r>
      <w:r w:rsidR="00342229" w:rsidRPr="00BD33D7">
        <w:rPr>
          <w:sz w:val="20"/>
          <w:szCs w:val="20"/>
        </w:rPr>
        <w:t>a</w:t>
      </w:r>
      <w:r w:rsidRPr="00BD33D7">
        <w:rPr>
          <w:sz w:val="20"/>
          <w:szCs w:val="20"/>
        </w:rPr>
        <w:t>nje obalne linije</w:t>
      </w:r>
      <w:r w:rsidR="00342229" w:rsidRPr="00BD33D7">
        <w:rPr>
          <w:sz w:val="20"/>
          <w:szCs w:val="20"/>
        </w:rPr>
        <w:t xml:space="preserve"> </w:t>
      </w:r>
    </w:p>
    <w:p w:rsidR="0065730C" w:rsidRPr="00BD33D7" w:rsidRDefault="007C5F92" w:rsidP="00A716BE">
      <w:pPr>
        <w:spacing w:after="0"/>
        <w:jc w:val="both"/>
        <w:rPr>
          <w:sz w:val="20"/>
          <w:szCs w:val="20"/>
        </w:rPr>
      </w:pPr>
      <w:r w:rsidRPr="00BD33D7">
        <w:rPr>
          <w:sz w:val="20"/>
          <w:szCs w:val="20"/>
        </w:rPr>
        <w:t>- očuvati u najvećoj mogućoj mjeri postojeće krajobrazne vrijednosti</w:t>
      </w:r>
    </w:p>
    <w:p w:rsidR="007C5F92" w:rsidRPr="00BD33D7" w:rsidRDefault="007C5F92" w:rsidP="00A716BE">
      <w:pPr>
        <w:spacing w:after="0"/>
        <w:jc w:val="both"/>
        <w:rPr>
          <w:sz w:val="20"/>
          <w:szCs w:val="20"/>
        </w:rPr>
      </w:pPr>
      <w:r w:rsidRPr="00BD33D7">
        <w:rPr>
          <w:sz w:val="20"/>
          <w:szCs w:val="20"/>
        </w:rPr>
        <w:t>- osigurati pročišćavanje svih otpadnih voda</w:t>
      </w:r>
      <w:r w:rsidR="00B739C3" w:rsidRPr="00BD33D7">
        <w:rPr>
          <w:sz w:val="20"/>
          <w:szCs w:val="20"/>
        </w:rPr>
        <w:t>.</w:t>
      </w:r>
    </w:p>
    <w:p w:rsidR="00B179BC" w:rsidRDefault="007C5F92" w:rsidP="00A716BE">
      <w:pPr>
        <w:spacing w:after="0"/>
        <w:jc w:val="both"/>
        <w:rPr>
          <w:sz w:val="20"/>
          <w:szCs w:val="20"/>
        </w:rPr>
      </w:pPr>
      <w:r w:rsidRPr="00BD33D7">
        <w:rPr>
          <w:sz w:val="20"/>
          <w:szCs w:val="20"/>
        </w:rPr>
        <w:t>(</w:t>
      </w:r>
      <w:r w:rsidR="00C279AD" w:rsidRPr="00BD33D7">
        <w:rPr>
          <w:sz w:val="20"/>
          <w:szCs w:val="20"/>
        </w:rPr>
        <w:t>2</w:t>
      </w:r>
      <w:r w:rsidR="00B739C3" w:rsidRPr="00BD33D7">
        <w:rPr>
          <w:sz w:val="20"/>
          <w:szCs w:val="20"/>
        </w:rPr>
        <w:t>) Osim navedenih uvjeta</w:t>
      </w:r>
      <w:r w:rsidRPr="00BD33D7">
        <w:rPr>
          <w:sz w:val="20"/>
          <w:szCs w:val="20"/>
        </w:rPr>
        <w:t xml:space="preserve"> prilikom izrade Plana potrebno je primijeniti uvjete zaštite </w:t>
      </w:r>
      <w:r w:rsidR="004578E9">
        <w:rPr>
          <w:sz w:val="20"/>
          <w:szCs w:val="20"/>
        </w:rPr>
        <w:t>okoliša</w:t>
      </w:r>
      <w:r w:rsidRPr="00BD33D7">
        <w:rPr>
          <w:sz w:val="20"/>
          <w:szCs w:val="20"/>
        </w:rPr>
        <w:t xml:space="preserve"> iz plan</w:t>
      </w:r>
      <w:r w:rsidR="00B739C3" w:rsidRPr="00BD33D7">
        <w:rPr>
          <w:sz w:val="20"/>
          <w:szCs w:val="20"/>
        </w:rPr>
        <w:t>ova</w:t>
      </w:r>
      <w:r w:rsidRPr="00BD33D7">
        <w:rPr>
          <w:sz w:val="20"/>
          <w:szCs w:val="20"/>
        </w:rPr>
        <w:t xml:space="preserve"> višeg reda</w:t>
      </w:r>
      <w:r w:rsidR="00CA5560">
        <w:rPr>
          <w:sz w:val="20"/>
          <w:szCs w:val="20"/>
        </w:rPr>
        <w:t>.</w:t>
      </w:r>
    </w:p>
    <w:p w:rsidR="00D069D0" w:rsidRPr="00BD33D7" w:rsidRDefault="00D069D0" w:rsidP="00A716BE">
      <w:pPr>
        <w:spacing w:after="0"/>
        <w:jc w:val="both"/>
        <w:rPr>
          <w:b/>
          <w:sz w:val="20"/>
          <w:szCs w:val="20"/>
        </w:rPr>
      </w:pPr>
    </w:p>
    <w:p w:rsidR="0065730C" w:rsidRPr="00343E46" w:rsidRDefault="0065730C" w:rsidP="00A716BE">
      <w:pPr>
        <w:spacing w:after="0"/>
        <w:jc w:val="both"/>
        <w:rPr>
          <w:b/>
          <w:sz w:val="20"/>
          <w:szCs w:val="20"/>
          <w:u w:val="single"/>
        </w:rPr>
      </w:pPr>
      <w:r w:rsidRPr="00343E46">
        <w:rPr>
          <w:b/>
          <w:sz w:val="20"/>
          <w:szCs w:val="20"/>
          <w:u w:val="single"/>
        </w:rPr>
        <w:t>Mjere zaštite kulturno-povijesnih cjelina i građevina i ambijentalnih vrijednosti</w:t>
      </w:r>
    </w:p>
    <w:p w:rsidR="000A370C" w:rsidRPr="00BD33D7" w:rsidRDefault="000A370C" w:rsidP="00A716BE">
      <w:pPr>
        <w:spacing w:after="0"/>
        <w:jc w:val="both"/>
        <w:rPr>
          <w:b/>
          <w:sz w:val="20"/>
          <w:szCs w:val="20"/>
        </w:rPr>
      </w:pPr>
    </w:p>
    <w:p w:rsidR="00C279AD" w:rsidRPr="00BD33D7" w:rsidRDefault="00C279AD" w:rsidP="00A716BE">
      <w:pPr>
        <w:spacing w:after="0"/>
        <w:jc w:val="both"/>
        <w:rPr>
          <w:rFonts w:cs="Arial"/>
          <w:b/>
          <w:sz w:val="20"/>
          <w:szCs w:val="20"/>
        </w:rPr>
      </w:pPr>
      <w:r w:rsidRPr="00BD33D7">
        <w:rPr>
          <w:rFonts w:cs="Arial"/>
          <w:b/>
          <w:sz w:val="20"/>
          <w:szCs w:val="20"/>
        </w:rPr>
        <w:t xml:space="preserve">Članak </w:t>
      </w:r>
      <w:r w:rsidR="00F21D69">
        <w:rPr>
          <w:b/>
          <w:sz w:val="20"/>
          <w:szCs w:val="20"/>
        </w:rPr>
        <w:t>7</w:t>
      </w:r>
      <w:r w:rsidR="001D6F5A">
        <w:rPr>
          <w:b/>
          <w:sz w:val="20"/>
          <w:szCs w:val="20"/>
        </w:rPr>
        <w:t>9</w:t>
      </w:r>
      <w:r w:rsidR="005E37BF" w:rsidRPr="00BD33D7">
        <w:rPr>
          <w:b/>
          <w:sz w:val="20"/>
          <w:szCs w:val="20"/>
        </w:rPr>
        <w:t xml:space="preserve">.  </w:t>
      </w:r>
      <w:r w:rsidR="005E37BF" w:rsidRPr="00BD33D7">
        <w:rPr>
          <w:rFonts w:cs="Arial"/>
          <w:b/>
          <w:sz w:val="20"/>
          <w:szCs w:val="20"/>
        </w:rPr>
        <w:t xml:space="preserve"> </w:t>
      </w:r>
    </w:p>
    <w:p w:rsidR="0065730C" w:rsidRPr="00BD33D7" w:rsidRDefault="0065730C" w:rsidP="00A716BE">
      <w:pPr>
        <w:spacing w:after="0"/>
        <w:jc w:val="both"/>
        <w:rPr>
          <w:sz w:val="20"/>
          <w:szCs w:val="20"/>
        </w:rPr>
      </w:pPr>
      <w:r w:rsidRPr="00BD33D7">
        <w:rPr>
          <w:sz w:val="20"/>
          <w:szCs w:val="20"/>
        </w:rPr>
        <w:t>(1) Na prostoru obuhvata Plana nema registriranih, niti evidentiran</w:t>
      </w:r>
      <w:r w:rsidR="00C079F5">
        <w:rPr>
          <w:sz w:val="20"/>
          <w:szCs w:val="20"/>
        </w:rPr>
        <w:t>i</w:t>
      </w:r>
      <w:r w:rsidRPr="00BD33D7">
        <w:rPr>
          <w:sz w:val="20"/>
          <w:szCs w:val="20"/>
        </w:rPr>
        <w:t>h kulturnih dobara</w:t>
      </w:r>
      <w:r w:rsidR="00F93F44">
        <w:rPr>
          <w:sz w:val="20"/>
          <w:szCs w:val="20"/>
        </w:rPr>
        <w:t>.</w:t>
      </w:r>
    </w:p>
    <w:p w:rsidR="0065730C" w:rsidRPr="00BD33D7" w:rsidRDefault="0065730C" w:rsidP="00A716BE">
      <w:pPr>
        <w:spacing w:after="0"/>
        <w:jc w:val="both"/>
        <w:rPr>
          <w:sz w:val="20"/>
          <w:szCs w:val="20"/>
        </w:rPr>
      </w:pPr>
      <w:r w:rsidRPr="00BD33D7">
        <w:rPr>
          <w:sz w:val="20"/>
          <w:szCs w:val="20"/>
        </w:rPr>
        <w:t xml:space="preserve">(2) </w:t>
      </w:r>
      <w:bookmarkStart w:id="64" w:name="_Hlk482267020"/>
      <w:r w:rsidRPr="00BD33D7">
        <w:rPr>
          <w:sz w:val="20"/>
          <w:szCs w:val="20"/>
        </w:rPr>
        <w:t xml:space="preserve">U slučaju eventualnih arheoloških nalaza tijekom radova iskopa potrebno je postupiti u skladu s člankom 45. Zakona o zaštiti i </w:t>
      </w:r>
      <w:r w:rsidR="00B739C3" w:rsidRPr="00BD33D7">
        <w:rPr>
          <w:sz w:val="20"/>
          <w:szCs w:val="20"/>
        </w:rPr>
        <w:t>očuvanju kulturnih dobara („Nar</w:t>
      </w:r>
      <w:r w:rsidRPr="00BD33D7">
        <w:rPr>
          <w:sz w:val="20"/>
          <w:szCs w:val="20"/>
        </w:rPr>
        <w:t>o</w:t>
      </w:r>
      <w:r w:rsidR="00B739C3" w:rsidRPr="00BD33D7">
        <w:rPr>
          <w:sz w:val="20"/>
          <w:szCs w:val="20"/>
        </w:rPr>
        <w:t>dne novine</w:t>
      </w:r>
      <w:r w:rsidR="001A621F">
        <w:rPr>
          <w:sz w:val="20"/>
          <w:szCs w:val="20"/>
        </w:rPr>
        <w:t>“</w:t>
      </w:r>
      <w:r w:rsidR="00B739C3" w:rsidRPr="00BD33D7">
        <w:rPr>
          <w:sz w:val="20"/>
          <w:szCs w:val="20"/>
        </w:rPr>
        <w:t>, broj</w:t>
      </w:r>
      <w:r w:rsidRPr="00BD33D7">
        <w:rPr>
          <w:sz w:val="20"/>
          <w:szCs w:val="20"/>
        </w:rPr>
        <w:t xml:space="preserve"> 69/99, 151/03, 157/03, 87/09, 88/10, 61/11, 25/12, 136/12, 157/13, 152/14 i 98/15), odmah zaustaviti radove i obavijestiti nadležni Konzervatorski odjel u Šibeniku</w:t>
      </w:r>
      <w:r w:rsidR="00C279AD" w:rsidRPr="00BD33D7">
        <w:rPr>
          <w:sz w:val="20"/>
          <w:szCs w:val="20"/>
        </w:rPr>
        <w:t>.</w:t>
      </w:r>
      <w:bookmarkEnd w:id="64"/>
    </w:p>
    <w:bookmarkEnd w:id="61"/>
    <w:p w:rsidR="00E236B0" w:rsidRPr="00BD33D7" w:rsidRDefault="00E236B0" w:rsidP="00A716BE">
      <w:pPr>
        <w:spacing w:after="0"/>
        <w:jc w:val="both"/>
        <w:rPr>
          <w:b/>
          <w:sz w:val="20"/>
          <w:szCs w:val="20"/>
        </w:rPr>
      </w:pPr>
    </w:p>
    <w:p w:rsidR="001C3E77" w:rsidRPr="00BD33D7" w:rsidRDefault="001C3E77" w:rsidP="00A716BE">
      <w:pPr>
        <w:spacing w:after="0"/>
        <w:jc w:val="both"/>
        <w:rPr>
          <w:b/>
          <w:sz w:val="20"/>
          <w:szCs w:val="20"/>
        </w:rPr>
      </w:pPr>
      <w:r w:rsidRPr="00BD33D7">
        <w:rPr>
          <w:b/>
          <w:sz w:val="20"/>
          <w:szCs w:val="20"/>
        </w:rPr>
        <w:t xml:space="preserve">8. POSTUPANJE S OTPADOM </w:t>
      </w:r>
    </w:p>
    <w:p w:rsidR="001C3E77" w:rsidRPr="00BD33D7" w:rsidRDefault="001C3E77" w:rsidP="00A716BE">
      <w:pPr>
        <w:spacing w:after="0"/>
        <w:jc w:val="both"/>
        <w:rPr>
          <w:b/>
          <w:sz w:val="20"/>
          <w:szCs w:val="20"/>
        </w:rPr>
      </w:pPr>
    </w:p>
    <w:p w:rsidR="001C3E77" w:rsidRPr="00BD33D7" w:rsidRDefault="001C3E77" w:rsidP="00A716BE">
      <w:pPr>
        <w:spacing w:after="0"/>
        <w:jc w:val="both"/>
        <w:rPr>
          <w:b/>
          <w:sz w:val="20"/>
          <w:szCs w:val="20"/>
        </w:rPr>
      </w:pPr>
      <w:r w:rsidRPr="00BD33D7">
        <w:rPr>
          <w:b/>
          <w:sz w:val="20"/>
          <w:szCs w:val="20"/>
        </w:rPr>
        <w:t xml:space="preserve">Članak </w:t>
      </w:r>
      <w:r w:rsidR="001D6F5A">
        <w:rPr>
          <w:b/>
          <w:sz w:val="20"/>
          <w:szCs w:val="20"/>
        </w:rPr>
        <w:t>80</w:t>
      </w:r>
      <w:r w:rsidR="005E37BF" w:rsidRPr="00BD33D7">
        <w:rPr>
          <w:b/>
          <w:sz w:val="20"/>
          <w:szCs w:val="20"/>
        </w:rPr>
        <w:t xml:space="preserve">.  </w:t>
      </w:r>
      <w:r w:rsidR="005E37BF" w:rsidRPr="00BD33D7">
        <w:rPr>
          <w:rFonts w:cs="Arial"/>
          <w:b/>
          <w:sz w:val="20"/>
          <w:szCs w:val="20"/>
        </w:rPr>
        <w:t xml:space="preserve"> </w:t>
      </w:r>
    </w:p>
    <w:p w:rsidR="001C3E77" w:rsidRPr="00D9700B" w:rsidRDefault="00B739C3" w:rsidP="00A716BE">
      <w:pPr>
        <w:spacing w:after="0"/>
        <w:jc w:val="both"/>
        <w:rPr>
          <w:sz w:val="20"/>
          <w:szCs w:val="20"/>
        </w:rPr>
      </w:pPr>
      <w:r w:rsidRPr="00BD33D7">
        <w:rPr>
          <w:sz w:val="20"/>
          <w:szCs w:val="20"/>
        </w:rPr>
        <w:t xml:space="preserve">(1) </w:t>
      </w:r>
      <w:r w:rsidR="001C3E77" w:rsidRPr="00BD33D7">
        <w:rPr>
          <w:sz w:val="20"/>
          <w:szCs w:val="20"/>
        </w:rPr>
        <w:t>Postupanje s otpadom riješit će se u skladu sa Zakonom o održivom gospodarenju otpadom (</w:t>
      </w:r>
      <w:r w:rsidRPr="00BD33D7">
        <w:rPr>
          <w:sz w:val="20"/>
          <w:szCs w:val="20"/>
        </w:rPr>
        <w:t>„Narodne novine“, broj</w:t>
      </w:r>
      <w:r w:rsidR="001C3E77" w:rsidRPr="00BD33D7">
        <w:rPr>
          <w:sz w:val="20"/>
          <w:szCs w:val="20"/>
        </w:rPr>
        <w:t xml:space="preserve"> 94/</w:t>
      </w:r>
      <w:r w:rsidR="001C3E77" w:rsidRPr="00D9700B">
        <w:rPr>
          <w:sz w:val="20"/>
          <w:szCs w:val="20"/>
        </w:rPr>
        <w:t>13</w:t>
      </w:r>
      <w:r w:rsidR="00032CF6" w:rsidRPr="00D9700B">
        <w:rPr>
          <w:sz w:val="20"/>
          <w:szCs w:val="20"/>
        </w:rPr>
        <w:t xml:space="preserve"> i 73/17</w:t>
      </w:r>
      <w:r w:rsidR="001C3E77" w:rsidRPr="00D9700B">
        <w:rPr>
          <w:sz w:val="20"/>
          <w:szCs w:val="20"/>
        </w:rPr>
        <w:t>), Pravilnikom o gospodarenju otpadom</w:t>
      </w:r>
      <w:r w:rsidR="00032CF6" w:rsidRPr="00D9700B">
        <w:rPr>
          <w:sz w:val="20"/>
          <w:szCs w:val="20"/>
        </w:rPr>
        <w:t xml:space="preserve"> („Narodne novine“, broj 23/14, 51/14, 121/15 i 132/15)</w:t>
      </w:r>
      <w:r w:rsidR="001C3E77" w:rsidRPr="00D9700B">
        <w:rPr>
          <w:sz w:val="20"/>
          <w:szCs w:val="20"/>
        </w:rPr>
        <w:t>, Planom gospodarenja otpadom u Republici Hrvatskoj za razdoblje 20</w:t>
      </w:r>
      <w:r w:rsidR="00032CF6" w:rsidRPr="00D9700B">
        <w:rPr>
          <w:sz w:val="20"/>
          <w:szCs w:val="20"/>
        </w:rPr>
        <w:t>17</w:t>
      </w:r>
      <w:r w:rsidR="001C3E77" w:rsidRPr="00D9700B">
        <w:rPr>
          <w:sz w:val="20"/>
          <w:szCs w:val="20"/>
        </w:rPr>
        <w:t>.-20</w:t>
      </w:r>
      <w:r w:rsidR="00032CF6" w:rsidRPr="00D9700B">
        <w:rPr>
          <w:sz w:val="20"/>
          <w:szCs w:val="20"/>
        </w:rPr>
        <w:t>22</w:t>
      </w:r>
      <w:r w:rsidR="001C3E77" w:rsidRPr="00D9700B">
        <w:rPr>
          <w:sz w:val="20"/>
          <w:szCs w:val="20"/>
        </w:rPr>
        <w:t>. godine (</w:t>
      </w:r>
      <w:r w:rsidRPr="00D9700B">
        <w:rPr>
          <w:sz w:val="20"/>
          <w:szCs w:val="20"/>
        </w:rPr>
        <w:t>„</w:t>
      </w:r>
      <w:r w:rsidR="001C3E77" w:rsidRPr="00D9700B">
        <w:rPr>
          <w:sz w:val="20"/>
          <w:szCs w:val="20"/>
        </w:rPr>
        <w:t>N</w:t>
      </w:r>
      <w:r w:rsidRPr="00D9700B">
        <w:rPr>
          <w:sz w:val="20"/>
          <w:szCs w:val="20"/>
        </w:rPr>
        <w:t xml:space="preserve">arodne novine“, broj </w:t>
      </w:r>
      <w:r w:rsidR="00032CF6" w:rsidRPr="00D9700B">
        <w:rPr>
          <w:sz w:val="20"/>
          <w:szCs w:val="20"/>
        </w:rPr>
        <w:t>3/17</w:t>
      </w:r>
      <w:r w:rsidR="001C3E77" w:rsidRPr="00D9700B">
        <w:rPr>
          <w:sz w:val="20"/>
          <w:szCs w:val="20"/>
        </w:rPr>
        <w:t>), Planom gospodarenja otpadom Šibensko-kninske županije</w:t>
      </w:r>
      <w:r w:rsidR="007C4D6E" w:rsidRPr="00D9700B">
        <w:rPr>
          <w:sz w:val="20"/>
          <w:szCs w:val="20"/>
        </w:rPr>
        <w:t xml:space="preserve"> („Službeni vjesnik Šibensko-kninske županije“, broj 15/07)</w:t>
      </w:r>
      <w:r w:rsidR="001C3E77" w:rsidRPr="00D9700B">
        <w:rPr>
          <w:sz w:val="20"/>
          <w:szCs w:val="20"/>
        </w:rPr>
        <w:t xml:space="preserve"> te Planom gospodarenja otpadom Grada Šibenika</w:t>
      </w:r>
      <w:r w:rsidR="007C4D6E" w:rsidRPr="00D9700B">
        <w:rPr>
          <w:sz w:val="20"/>
          <w:szCs w:val="20"/>
        </w:rPr>
        <w:t xml:space="preserve"> („Službeni glasnik Grada Šibenika“, broj 10/10)</w:t>
      </w:r>
      <w:r w:rsidR="001C3E77" w:rsidRPr="00D9700B">
        <w:rPr>
          <w:sz w:val="20"/>
          <w:szCs w:val="20"/>
        </w:rPr>
        <w:t>.</w:t>
      </w:r>
    </w:p>
    <w:p w:rsidR="001C3E77" w:rsidRPr="00BD33D7" w:rsidRDefault="001E35D0" w:rsidP="00A716BE">
      <w:pPr>
        <w:spacing w:after="0"/>
        <w:jc w:val="both"/>
        <w:rPr>
          <w:sz w:val="20"/>
          <w:szCs w:val="20"/>
        </w:rPr>
      </w:pPr>
      <w:r w:rsidRPr="00D9700B">
        <w:rPr>
          <w:sz w:val="20"/>
          <w:szCs w:val="20"/>
        </w:rPr>
        <w:t>(2)</w:t>
      </w:r>
      <w:r w:rsidR="00B739C3" w:rsidRPr="00D9700B">
        <w:rPr>
          <w:sz w:val="20"/>
          <w:szCs w:val="20"/>
        </w:rPr>
        <w:t xml:space="preserve"> </w:t>
      </w:r>
      <w:r w:rsidR="001C3E77" w:rsidRPr="00D9700B">
        <w:rPr>
          <w:sz w:val="20"/>
          <w:szCs w:val="20"/>
        </w:rPr>
        <w:t xml:space="preserve">Na području obuhvata Plana se predviđa nastanak samo </w:t>
      </w:r>
      <w:r w:rsidR="001C3E77" w:rsidRPr="00BD33D7">
        <w:rPr>
          <w:sz w:val="20"/>
          <w:szCs w:val="20"/>
        </w:rPr>
        <w:t xml:space="preserve">komunalnog i neopasnog tehnološkog otpada. </w:t>
      </w:r>
    </w:p>
    <w:p w:rsidR="001C3E77" w:rsidRPr="00BD33D7" w:rsidRDefault="001C3E77" w:rsidP="00A716BE">
      <w:pPr>
        <w:spacing w:after="0"/>
        <w:jc w:val="both"/>
        <w:rPr>
          <w:sz w:val="20"/>
          <w:szCs w:val="20"/>
        </w:rPr>
      </w:pPr>
    </w:p>
    <w:p w:rsidR="001C3E77" w:rsidRPr="00BD33D7" w:rsidRDefault="001C3E77" w:rsidP="00A716BE">
      <w:pPr>
        <w:spacing w:after="0"/>
        <w:jc w:val="both"/>
        <w:rPr>
          <w:b/>
          <w:sz w:val="20"/>
          <w:szCs w:val="20"/>
        </w:rPr>
      </w:pPr>
      <w:r w:rsidRPr="00BD33D7">
        <w:rPr>
          <w:b/>
          <w:sz w:val="20"/>
          <w:szCs w:val="20"/>
        </w:rPr>
        <w:t>Članak</w:t>
      </w:r>
      <w:r w:rsidR="00F16846" w:rsidRPr="00BD33D7">
        <w:rPr>
          <w:b/>
          <w:sz w:val="20"/>
          <w:szCs w:val="20"/>
        </w:rPr>
        <w:t xml:space="preserve"> </w:t>
      </w:r>
      <w:r w:rsidR="002F51FD">
        <w:rPr>
          <w:b/>
          <w:sz w:val="20"/>
          <w:szCs w:val="20"/>
        </w:rPr>
        <w:t>8</w:t>
      </w:r>
      <w:r w:rsidR="001D6F5A">
        <w:rPr>
          <w:b/>
          <w:sz w:val="20"/>
          <w:szCs w:val="20"/>
        </w:rPr>
        <w:t>1</w:t>
      </w:r>
      <w:r w:rsidR="005E37BF" w:rsidRPr="00BD33D7">
        <w:rPr>
          <w:b/>
          <w:sz w:val="20"/>
          <w:szCs w:val="20"/>
        </w:rPr>
        <w:t xml:space="preserve">.  </w:t>
      </w:r>
      <w:r w:rsidR="005E37BF" w:rsidRPr="00BD33D7">
        <w:rPr>
          <w:rFonts w:cs="Arial"/>
          <w:b/>
          <w:sz w:val="20"/>
          <w:szCs w:val="20"/>
        </w:rPr>
        <w:t xml:space="preserve"> </w:t>
      </w:r>
    </w:p>
    <w:p w:rsidR="001C3E77" w:rsidRPr="00BD33D7" w:rsidRDefault="00B739C3" w:rsidP="00A716BE">
      <w:pPr>
        <w:spacing w:after="0"/>
        <w:jc w:val="both"/>
        <w:rPr>
          <w:sz w:val="20"/>
          <w:szCs w:val="20"/>
        </w:rPr>
      </w:pPr>
      <w:r w:rsidRPr="00BD33D7">
        <w:rPr>
          <w:sz w:val="20"/>
          <w:szCs w:val="20"/>
        </w:rPr>
        <w:t xml:space="preserve">(1) </w:t>
      </w:r>
      <w:r w:rsidR="001C3E77" w:rsidRPr="00BD33D7">
        <w:rPr>
          <w:sz w:val="20"/>
          <w:szCs w:val="20"/>
        </w:rPr>
        <w:t>Kod provedbe Plana primjenjivat će se odgovarajući važeći propisi koji reguliraju područje gospodarenja otpadom, kao i važeći planovi gospodarenja otpadom.</w:t>
      </w:r>
    </w:p>
    <w:p w:rsidR="001C3E77" w:rsidRPr="00BD33D7" w:rsidRDefault="001C3E77" w:rsidP="00A716BE">
      <w:pPr>
        <w:spacing w:after="0"/>
        <w:jc w:val="both"/>
        <w:rPr>
          <w:sz w:val="20"/>
          <w:szCs w:val="20"/>
        </w:rPr>
      </w:pPr>
    </w:p>
    <w:p w:rsidR="001C3E77" w:rsidRPr="00BD33D7" w:rsidRDefault="001C3E77" w:rsidP="00A716BE">
      <w:pPr>
        <w:spacing w:after="0"/>
        <w:jc w:val="both"/>
        <w:rPr>
          <w:b/>
          <w:sz w:val="20"/>
          <w:szCs w:val="20"/>
        </w:rPr>
      </w:pPr>
      <w:r w:rsidRPr="00BD33D7">
        <w:rPr>
          <w:b/>
          <w:sz w:val="20"/>
          <w:szCs w:val="20"/>
        </w:rPr>
        <w:t>Članak</w:t>
      </w:r>
      <w:r w:rsidR="00300F87" w:rsidRPr="00BD33D7">
        <w:rPr>
          <w:b/>
          <w:sz w:val="20"/>
          <w:szCs w:val="20"/>
        </w:rPr>
        <w:t xml:space="preserve"> </w:t>
      </w:r>
      <w:r w:rsidR="002F51FD">
        <w:rPr>
          <w:b/>
          <w:sz w:val="20"/>
          <w:szCs w:val="20"/>
        </w:rPr>
        <w:t>8</w:t>
      </w:r>
      <w:r w:rsidR="001D6F5A">
        <w:rPr>
          <w:b/>
          <w:sz w:val="20"/>
          <w:szCs w:val="20"/>
        </w:rPr>
        <w:t>2</w:t>
      </w:r>
      <w:r w:rsidR="005E37BF" w:rsidRPr="00BD33D7">
        <w:rPr>
          <w:b/>
          <w:sz w:val="20"/>
          <w:szCs w:val="20"/>
        </w:rPr>
        <w:t xml:space="preserve">.  </w:t>
      </w:r>
      <w:r w:rsidR="005E37BF" w:rsidRPr="00BD33D7">
        <w:rPr>
          <w:rFonts w:cs="Arial"/>
          <w:b/>
          <w:sz w:val="20"/>
          <w:szCs w:val="20"/>
        </w:rPr>
        <w:t xml:space="preserve"> </w:t>
      </w:r>
    </w:p>
    <w:p w:rsidR="001C3E77" w:rsidRPr="00BD33D7" w:rsidRDefault="009D36D9" w:rsidP="00A716BE">
      <w:pPr>
        <w:spacing w:after="0"/>
        <w:jc w:val="both"/>
        <w:rPr>
          <w:sz w:val="20"/>
          <w:szCs w:val="20"/>
        </w:rPr>
      </w:pPr>
      <w:r w:rsidRPr="00BD33D7">
        <w:rPr>
          <w:sz w:val="20"/>
          <w:szCs w:val="20"/>
        </w:rPr>
        <w:t>(1)</w:t>
      </w:r>
      <w:r w:rsidR="00B739C3" w:rsidRPr="00BD33D7">
        <w:rPr>
          <w:sz w:val="20"/>
          <w:szCs w:val="20"/>
        </w:rPr>
        <w:t xml:space="preserve"> </w:t>
      </w:r>
      <w:r w:rsidR="001C3E77" w:rsidRPr="00BD33D7">
        <w:rPr>
          <w:sz w:val="20"/>
          <w:szCs w:val="20"/>
        </w:rPr>
        <w:t xml:space="preserve">Sustav gospodarenja otpadom Grada Šibenika, pa tako i područja obuhvata Plana provodit će se u okviru sustava Šibensko-kninske županije. </w:t>
      </w:r>
    </w:p>
    <w:p w:rsidR="001C3E77" w:rsidRPr="00BD33D7" w:rsidRDefault="009D36D9" w:rsidP="00A716BE">
      <w:pPr>
        <w:spacing w:after="0"/>
        <w:jc w:val="both"/>
        <w:rPr>
          <w:sz w:val="20"/>
          <w:szCs w:val="20"/>
        </w:rPr>
      </w:pPr>
      <w:r w:rsidRPr="00BD33D7">
        <w:rPr>
          <w:sz w:val="20"/>
          <w:szCs w:val="20"/>
        </w:rPr>
        <w:t>(2)</w:t>
      </w:r>
      <w:r w:rsidR="00B739C3" w:rsidRPr="00BD33D7">
        <w:rPr>
          <w:sz w:val="20"/>
          <w:szCs w:val="20"/>
        </w:rPr>
        <w:t xml:space="preserve"> </w:t>
      </w:r>
      <w:r w:rsidR="001C3E77" w:rsidRPr="00BD33D7">
        <w:rPr>
          <w:sz w:val="20"/>
          <w:szCs w:val="20"/>
        </w:rPr>
        <w:t xml:space="preserve">Komunalni otpad zbrinjavat će se izvan područja Plana, a na postojećem odlagalištu otpada u Gradu Šibeniku, lokacija Bikarac. </w:t>
      </w:r>
    </w:p>
    <w:p w:rsidR="001C3E77" w:rsidRDefault="009D36D9" w:rsidP="00A716BE">
      <w:pPr>
        <w:spacing w:after="0"/>
        <w:jc w:val="both"/>
        <w:rPr>
          <w:sz w:val="20"/>
          <w:szCs w:val="20"/>
        </w:rPr>
      </w:pPr>
      <w:r w:rsidRPr="00BD33D7">
        <w:rPr>
          <w:sz w:val="20"/>
          <w:szCs w:val="20"/>
        </w:rPr>
        <w:t>(3)</w:t>
      </w:r>
      <w:r w:rsidR="00B739C3" w:rsidRPr="00BD33D7">
        <w:rPr>
          <w:sz w:val="20"/>
          <w:szCs w:val="20"/>
        </w:rPr>
        <w:t xml:space="preserve"> </w:t>
      </w:r>
      <w:r w:rsidR="001C3E77" w:rsidRPr="00BD33D7">
        <w:rPr>
          <w:sz w:val="20"/>
          <w:szCs w:val="20"/>
        </w:rPr>
        <w:t xml:space="preserve">U okviru cjelovitog sustava gospodarenja otpadom građevni otpadni materijal i drugi korisni otpad zbrinjavat će se na lokaciji zasebnog odlagališta građevnog otpada. </w:t>
      </w:r>
    </w:p>
    <w:p w:rsidR="004E3652" w:rsidRPr="00BD33D7" w:rsidRDefault="004E3652" w:rsidP="00A716BE">
      <w:pPr>
        <w:spacing w:after="0"/>
        <w:jc w:val="both"/>
        <w:rPr>
          <w:sz w:val="20"/>
          <w:szCs w:val="20"/>
        </w:rPr>
      </w:pPr>
    </w:p>
    <w:p w:rsidR="001C3E77" w:rsidRPr="00BD33D7" w:rsidRDefault="001C3E77" w:rsidP="00A716BE">
      <w:pPr>
        <w:spacing w:after="0"/>
        <w:jc w:val="both"/>
        <w:rPr>
          <w:sz w:val="20"/>
          <w:szCs w:val="20"/>
        </w:rPr>
      </w:pPr>
    </w:p>
    <w:p w:rsidR="001C3E77" w:rsidRPr="00BD33D7" w:rsidRDefault="001C3E77" w:rsidP="00A716BE">
      <w:pPr>
        <w:spacing w:after="0"/>
        <w:jc w:val="both"/>
        <w:rPr>
          <w:b/>
          <w:sz w:val="20"/>
          <w:szCs w:val="20"/>
        </w:rPr>
      </w:pPr>
      <w:r w:rsidRPr="00BD33D7">
        <w:rPr>
          <w:b/>
          <w:sz w:val="20"/>
          <w:szCs w:val="20"/>
        </w:rPr>
        <w:t>Članak</w:t>
      </w:r>
      <w:r w:rsidR="00300F87" w:rsidRPr="00BD33D7">
        <w:rPr>
          <w:b/>
          <w:sz w:val="20"/>
          <w:szCs w:val="20"/>
        </w:rPr>
        <w:t xml:space="preserve"> </w:t>
      </w:r>
      <w:r w:rsidR="002F51FD">
        <w:rPr>
          <w:b/>
          <w:sz w:val="20"/>
          <w:szCs w:val="20"/>
        </w:rPr>
        <w:t>8</w:t>
      </w:r>
      <w:r w:rsidR="001D6F5A">
        <w:rPr>
          <w:b/>
          <w:sz w:val="20"/>
          <w:szCs w:val="20"/>
        </w:rPr>
        <w:t>3</w:t>
      </w:r>
      <w:r w:rsidR="005E37BF" w:rsidRPr="00BD33D7">
        <w:rPr>
          <w:b/>
          <w:sz w:val="20"/>
          <w:szCs w:val="20"/>
        </w:rPr>
        <w:t xml:space="preserve">.  </w:t>
      </w:r>
      <w:r w:rsidR="005E37BF" w:rsidRPr="00BD33D7">
        <w:rPr>
          <w:rFonts w:cs="Arial"/>
          <w:b/>
          <w:sz w:val="20"/>
          <w:szCs w:val="20"/>
        </w:rPr>
        <w:t xml:space="preserve"> </w:t>
      </w:r>
    </w:p>
    <w:p w:rsidR="001C3E77" w:rsidRPr="00BD33D7" w:rsidRDefault="009D36D9" w:rsidP="00A716BE">
      <w:pPr>
        <w:spacing w:after="0"/>
        <w:jc w:val="both"/>
        <w:rPr>
          <w:sz w:val="20"/>
          <w:szCs w:val="20"/>
        </w:rPr>
      </w:pPr>
      <w:r w:rsidRPr="00BD33D7">
        <w:rPr>
          <w:sz w:val="20"/>
          <w:szCs w:val="20"/>
        </w:rPr>
        <w:t>(1)</w:t>
      </w:r>
      <w:r w:rsidR="00B739C3" w:rsidRPr="00BD33D7">
        <w:rPr>
          <w:sz w:val="20"/>
          <w:szCs w:val="20"/>
        </w:rPr>
        <w:t xml:space="preserve"> </w:t>
      </w:r>
      <w:r w:rsidR="001C3E77" w:rsidRPr="00BD33D7">
        <w:rPr>
          <w:sz w:val="20"/>
          <w:szCs w:val="20"/>
        </w:rPr>
        <w:t xml:space="preserve">U sklopu obuhvata Plana, na svakoj građevnoj čestici osigurava se odgovarajući prostor za smještaj manjih spremnika za skupljanje komunalnog otpada, koji su dostupni vozilima za odvoz komunalnog otpada nadležnog komunalnog poduzeća. </w:t>
      </w:r>
    </w:p>
    <w:p w:rsidR="001C3E77" w:rsidRPr="00BD33D7" w:rsidRDefault="009D36D9" w:rsidP="00A716BE">
      <w:pPr>
        <w:spacing w:after="0"/>
        <w:jc w:val="both"/>
        <w:rPr>
          <w:sz w:val="20"/>
          <w:szCs w:val="20"/>
        </w:rPr>
      </w:pPr>
      <w:r w:rsidRPr="00BD33D7">
        <w:rPr>
          <w:sz w:val="20"/>
          <w:szCs w:val="20"/>
        </w:rPr>
        <w:t>(2)</w:t>
      </w:r>
      <w:r w:rsidR="00B739C3" w:rsidRPr="00BD33D7">
        <w:rPr>
          <w:sz w:val="20"/>
          <w:szCs w:val="20"/>
        </w:rPr>
        <w:t xml:space="preserve"> </w:t>
      </w:r>
      <w:r w:rsidR="001C3E77" w:rsidRPr="00BD33D7">
        <w:rPr>
          <w:sz w:val="20"/>
          <w:szCs w:val="20"/>
        </w:rPr>
        <w:t xml:space="preserve">Na javnim površinama osigurava se odgovarajući prostor za smještaj većih spremnika za skupljanje komunalnog otpada i spremnika za odvojeno skupljanje komunalnog otpada. </w:t>
      </w:r>
    </w:p>
    <w:p w:rsidR="00563134" w:rsidRPr="00BD33D7" w:rsidRDefault="009D36D9" w:rsidP="00A716BE">
      <w:pPr>
        <w:spacing w:after="0"/>
        <w:jc w:val="both"/>
        <w:rPr>
          <w:sz w:val="20"/>
          <w:szCs w:val="20"/>
        </w:rPr>
      </w:pPr>
      <w:r w:rsidRPr="00BD33D7">
        <w:rPr>
          <w:sz w:val="20"/>
          <w:szCs w:val="20"/>
        </w:rPr>
        <w:t>(3)</w:t>
      </w:r>
      <w:r w:rsidR="00B739C3" w:rsidRPr="00BD33D7">
        <w:rPr>
          <w:sz w:val="20"/>
          <w:szCs w:val="20"/>
        </w:rPr>
        <w:t xml:space="preserve"> </w:t>
      </w:r>
      <w:r w:rsidR="001C3E77" w:rsidRPr="00BD33D7">
        <w:rPr>
          <w:sz w:val="20"/>
          <w:szCs w:val="20"/>
        </w:rPr>
        <w:t>Unutar obuhvata Plana uspostavit će se izdvojeno prikupljanje korisnog otpada, i to odgovarajućim standardnim kontejnerima grupiranim za više vrsta korisnog otpada (obavezno: staklo, metal, papir, limenke, a alternativno i za istrošene baterije).</w:t>
      </w:r>
    </w:p>
    <w:p w:rsidR="002F51FD" w:rsidRDefault="002F51FD" w:rsidP="00A716BE">
      <w:pPr>
        <w:spacing w:after="0"/>
        <w:jc w:val="both"/>
        <w:rPr>
          <w:b/>
          <w:sz w:val="20"/>
          <w:szCs w:val="20"/>
        </w:rPr>
      </w:pPr>
    </w:p>
    <w:p w:rsidR="00A70FE9" w:rsidRPr="00BD33D7" w:rsidRDefault="00563134" w:rsidP="00A716BE">
      <w:pPr>
        <w:spacing w:after="0"/>
        <w:jc w:val="both"/>
        <w:rPr>
          <w:b/>
          <w:sz w:val="20"/>
          <w:szCs w:val="20"/>
        </w:rPr>
      </w:pPr>
      <w:r w:rsidRPr="00BD33D7">
        <w:rPr>
          <w:b/>
          <w:sz w:val="20"/>
          <w:szCs w:val="20"/>
        </w:rPr>
        <w:t>9</w:t>
      </w:r>
      <w:r w:rsidR="00A70FE9" w:rsidRPr="00BD33D7">
        <w:rPr>
          <w:b/>
          <w:sz w:val="20"/>
          <w:szCs w:val="20"/>
        </w:rPr>
        <w:t>. MJERE SPREČAVANJA NEPOVOLJNA UTJECAJA NA OKOLIŠ</w:t>
      </w:r>
      <w:r w:rsidR="002C5F6D" w:rsidRPr="00BD33D7">
        <w:rPr>
          <w:b/>
          <w:sz w:val="20"/>
          <w:szCs w:val="20"/>
        </w:rPr>
        <w:t xml:space="preserve"> </w:t>
      </w:r>
    </w:p>
    <w:p w:rsidR="00FB6D76" w:rsidRPr="00BD33D7" w:rsidRDefault="00FB6D76" w:rsidP="00A716BE">
      <w:pPr>
        <w:pStyle w:val="Tekst"/>
        <w:keepNext/>
        <w:spacing w:line="240" w:lineRule="auto"/>
        <w:rPr>
          <w:rFonts w:ascii="Arial" w:hAnsi="Arial" w:cs="Arial"/>
          <w:b/>
          <w:lang w:val="hr-HR"/>
        </w:rPr>
      </w:pPr>
    </w:p>
    <w:p w:rsidR="00C279AD" w:rsidRPr="00BD33D7" w:rsidRDefault="00C279AD" w:rsidP="00A716BE">
      <w:pPr>
        <w:spacing w:after="0"/>
        <w:jc w:val="both"/>
        <w:rPr>
          <w:rFonts w:cs="Arial"/>
          <w:b/>
          <w:sz w:val="20"/>
          <w:szCs w:val="20"/>
        </w:rPr>
      </w:pPr>
      <w:bookmarkStart w:id="65" w:name="_Hlk482373309"/>
      <w:r w:rsidRPr="00BD33D7">
        <w:rPr>
          <w:rFonts w:cs="Arial"/>
          <w:b/>
          <w:sz w:val="20"/>
          <w:szCs w:val="20"/>
        </w:rPr>
        <w:t xml:space="preserve">Članak </w:t>
      </w:r>
      <w:r w:rsidR="005E37BF" w:rsidRPr="00BD33D7">
        <w:rPr>
          <w:b/>
          <w:sz w:val="20"/>
          <w:szCs w:val="20"/>
        </w:rPr>
        <w:t>8</w:t>
      </w:r>
      <w:r w:rsidR="001D6F5A">
        <w:rPr>
          <w:b/>
          <w:sz w:val="20"/>
          <w:szCs w:val="20"/>
        </w:rPr>
        <w:t>4</w:t>
      </w:r>
      <w:r w:rsidR="005E37BF" w:rsidRPr="00BD33D7">
        <w:rPr>
          <w:b/>
          <w:sz w:val="20"/>
          <w:szCs w:val="20"/>
        </w:rPr>
        <w:t xml:space="preserve">.  </w:t>
      </w:r>
      <w:r w:rsidR="005E37BF" w:rsidRPr="00BD33D7">
        <w:rPr>
          <w:rFonts w:cs="Arial"/>
          <w:b/>
          <w:sz w:val="20"/>
          <w:szCs w:val="20"/>
        </w:rPr>
        <w:t xml:space="preserve"> </w:t>
      </w:r>
    </w:p>
    <w:p w:rsidR="001B3CC9" w:rsidRPr="00BD33D7" w:rsidRDefault="001B3CC9" w:rsidP="00A716BE">
      <w:pPr>
        <w:pStyle w:val="Tekst"/>
        <w:spacing w:line="240" w:lineRule="auto"/>
        <w:rPr>
          <w:rFonts w:ascii="Arial" w:hAnsi="Arial" w:cs="Arial"/>
          <w:lang w:val="hr-HR"/>
        </w:rPr>
      </w:pPr>
      <w:r w:rsidRPr="00BD33D7">
        <w:rPr>
          <w:rFonts w:ascii="Arial" w:hAnsi="Arial" w:cs="Arial"/>
          <w:lang w:val="hr-HR"/>
        </w:rPr>
        <w:t>(1) Unutar obuhvata Plana zaštita okoliša provodit će se u skladu sa svim zakonima, odlukama i propisima, relevantnim za ovu problematiku, a naročito u skladu sa Zakonom o zaštiti okoliša, odredbama važećeg prostornog plana šireg područja i ovog Plana.</w:t>
      </w:r>
    </w:p>
    <w:p w:rsidR="00FB6D76" w:rsidRDefault="00C279AD" w:rsidP="00A716BE">
      <w:pPr>
        <w:pStyle w:val="Tekst"/>
        <w:spacing w:line="240" w:lineRule="auto"/>
        <w:rPr>
          <w:rFonts w:ascii="Arial" w:hAnsi="Arial" w:cs="Arial"/>
          <w:lang w:val="hr-HR"/>
        </w:rPr>
      </w:pPr>
      <w:r w:rsidRPr="00BD33D7">
        <w:rPr>
          <w:rFonts w:ascii="Arial" w:hAnsi="Arial" w:cs="Arial"/>
          <w:lang w:val="hr-HR"/>
        </w:rPr>
        <w:t>(</w:t>
      </w:r>
      <w:r w:rsidR="001B3CC9" w:rsidRPr="00BD33D7">
        <w:rPr>
          <w:rFonts w:ascii="Arial" w:hAnsi="Arial" w:cs="Arial"/>
          <w:lang w:val="hr-HR"/>
        </w:rPr>
        <w:t>2</w:t>
      </w:r>
      <w:r w:rsidRPr="00BD33D7">
        <w:rPr>
          <w:rFonts w:ascii="Arial" w:hAnsi="Arial" w:cs="Arial"/>
          <w:lang w:val="hr-HR"/>
        </w:rPr>
        <w:t xml:space="preserve">) </w:t>
      </w:r>
      <w:r w:rsidR="00FB6D76" w:rsidRPr="00BD33D7">
        <w:rPr>
          <w:rFonts w:ascii="Arial" w:hAnsi="Arial" w:cs="Arial"/>
          <w:lang w:val="hr-HR"/>
        </w:rPr>
        <w:t xml:space="preserve">Unutar obuhvata Plana, odnosno u njegovoj neposrednoj blizini, ne mogu se graditi građevine koje svojim postojanjem ili upotrebom, neposredno ili potencijalno, ugrožavaju život i rad ljudi te okoliš </w:t>
      </w:r>
      <w:r w:rsidR="001B3CC9" w:rsidRPr="00BD33D7">
        <w:rPr>
          <w:rFonts w:ascii="Arial" w:hAnsi="Arial" w:cs="Arial"/>
          <w:lang w:val="hr-HR"/>
        </w:rPr>
        <w:t>u smislu Zakona o zaštiti okoliša i ostalih propisa.</w:t>
      </w:r>
    </w:p>
    <w:p w:rsidR="001F2BAD" w:rsidRDefault="001F2BAD" w:rsidP="00A716BE">
      <w:pPr>
        <w:spacing w:after="0"/>
        <w:jc w:val="both"/>
        <w:rPr>
          <w:b/>
          <w:sz w:val="20"/>
          <w:szCs w:val="20"/>
          <w:u w:val="single"/>
        </w:rPr>
      </w:pPr>
      <w:bookmarkStart w:id="66" w:name="_Hlk482373393"/>
      <w:bookmarkEnd w:id="65"/>
    </w:p>
    <w:p w:rsidR="001B3CC9" w:rsidRPr="00BD33D7" w:rsidRDefault="001B3CC9" w:rsidP="00A716BE">
      <w:pPr>
        <w:spacing w:after="0"/>
        <w:jc w:val="both"/>
        <w:rPr>
          <w:b/>
          <w:sz w:val="20"/>
          <w:szCs w:val="20"/>
          <w:u w:val="single"/>
        </w:rPr>
      </w:pPr>
      <w:r w:rsidRPr="00BD33D7">
        <w:rPr>
          <w:b/>
          <w:sz w:val="20"/>
          <w:szCs w:val="20"/>
          <w:u w:val="single"/>
        </w:rPr>
        <w:t>Zaštita tla</w:t>
      </w:r>
    </w:p>
    <w:p w:rsidR="00563134" w:rsidRPr="00BD33D7" w:rsidRDefault="00563134" w:rsidP="00A716BE">
      <w:pPr>
        <w:spacing w:after="0"/>
        <w:jc w:val="both"/>
        <w:rPr>
          <w:rFonts w:cs="Arial"/>
          <w:b/>
          <w:sz w:val="20"/>
          <w:szCs w:val="20"/>
        </w:rPr>
      </w:pPr>
    </w:p>
    <w:p w:rsidR="00FB6D76" w:rsidRPr="00BD33D7" w:rsidRDefault="00563134" w:rsidP="00A716BE">
      <w:pPr>
        <w:spacing w:after="0"/>
        <w:jc w:val="both"/>
        <w:rPr>
          <w:rFonts w:cs="Arial"/>
          <w:b/>
          <w:sz w:val="20"/>
          <w:szCs w:val="20"/>
        </w:rPr>
      </w:pPr>
      <w:bookmarkStart w:id="67" w:name="_Hlk482373317"/>
      <w:r w:rsidRPr="00BD33D7">
        <w:rPr>
          <w:rFonts w:cs="Arial"/>
          <w:b/>
          <w:sz w:val="20"/>
          <w:szCs w:val="20"/>
        </w:rPr>
        <w:t>Č</w:t>
      </w:r>
      <w:r w:rsidR="00FB6D76" w:rsidRPr="00BD33D7">
        <w:rPr>
          <w:rFonts w:cs="Arial"/>
          <w:b/>
          <w:sz w:val="20"/>
          <w:szCs w:val="20"/>
        </w:rPr>
        <w:t xml:space="preserve">lanak </w:t>
      </w:r>
      <w:r w:rsidR="005E37BF" w:rsidRPr="00BD33D7">
        <w:rPr>
          <w:b/>
          <w:sz w:val="20"/>
          <w:szCs w:val="20"/>
        </w:rPr>
        <w:t>8</w:t>
      </w:r>
      <w:r w:rsidR="001D6F5A">
        <w:rPr>
          <w:b/>
          <w:sz w:val="20"/>
          <w:szCs w:val="20"/>
        </w:rPr>
        <w:t>5</w:t>
      </w:r>
      <w:r w:rsidR="005E37BF" w:rsidRPr="00BD33D7">
        <w:rPr>
          <w:b/>
          <w:sz w:val="20"/>
          <w:szCs w:val="20"/>
        </w:rPr>
        <w:t xml:space="preserve">.  </w:t>
      </w:r>
      <w:r w:rsidR="005E37BF" w:rsidRPr="00BD33D7">
        <w:rPr>
          <w:rFonts w:cs="Arial"/>
          <w:b/>
          <w:sz w:val="20"/>
          <w:szCs w:val="20"/>
        </w:rPr>
        <w:t xml:space="preserve"> </w:t>
      </w:r>
    </w:p>
    <w:p w:rsidR="00FB6D76" w:rsidRPr="00BD33D7" w:rsidRDefault="00FB6D76" w:rsidP="00A716BE">
      <w:pPr>
        <w:widowControl w:val="0"/>
        <w:shd w:val="clear" w:color="auto" w:fill="FFFFFF"/>
        <w:tabs>
          <w:tab w:val="left" w:pos="720"/>
        </w:tabs>
        <w:spacing w:after="0"/>
        <w:jc w:val="both"/>
        <w:rPr>
          <w:rFonts w:cs="Arial"/>
          <w:sz w:val="20"/>
          <w:szCs w:val="20"/>
        </w:rPr>
      </w:pPr>
      <w:r w:rsidRPr="00BD33D7">
        <w:rPr>
          <w:rFonts w:cs="Arial"/>
          <w:sz w:val="20"/>
          <w:szCs w:val="20"/>
        </w:rPr>
        <w:t xml:space="preserve">(1) </w:t>
      </w:r>
      <w:r w:rsidR="001B3CC9" w:rsidRPr="00BD33D7">
        <w:rPr>
          <w:rFonts w:cs="Arial"/>
          <w:sz w:val="20"/>
          <w:szCs w:val="20"/>
        </w:rPr>
        <w:t>Unutar područja obuhvata nema klizišta ni mjesta jakih erozija.</w:t>
      </w:r>
    </w:p>
    <w:p w:rsidR="00FB6D76" w:rsidRPr="00BD33D7" w:rsidRDefault="00C279AD" w:rsidP="00A716BE">
      <w:pPr>
        <w:widowControl w:val="0"/>
        <w:shd w:val="clear" w:color="auto" w:fill="FFFFFF"/>
        <w:spacing w:after="0"/>
        <w:jc w:val="both"/>
        <w:rPr>
          <w:rFonts w:cs="Arial"/>
          <w:sz w:val="20"/>
          <w:szCs w:val="20"/>
        </w:rPr>
      </w:pPr>
      <w:r w:rsidRPr="00BD33D7">
        <w:rPr>
          <w:rFonts w:cs="Arial"/>
          <w:sz w:val="20"/>
          <w:szCs w:val="20"/>
        </w:rPr>
        <w:t xml:space="preserve">(2) </w:t>
      </w:r>
      <w:r w:rsidR="00FB6D76" w:rsidRPr="00BD33D7">
        <w:rPr>
          <w:rFonts w:cs="Arial"/>
          <w:sz w:val="20"/>
          <w:szCs w:val="20"/>
        </w:rPr>
        <w:t xml:space="preserve">Zaštitu od erozije tla treba posredno provoditi zaštitom postojećih </w:t>
      </w:r>
      <w:r w:rsidR="001B3CC9" w:rsidRPr="00BD33D7">
        <w:rPr>
          <w:rFonts w:cs="Arial"/>
          <w:sz w:val="20"/>
          <w:szCs w:val="20"/>
        </w:rPr>
        <w:t>zelenih</w:t>
      </w:r>
      <w:r w:rsidR="00FB6D76" w:rsidRPr="00BD33D7">
        <w:rPr>
          <w:rFonts w:cs="Arial"/>
          <w:sz w:val="20"/>
          <w:szCs w:val="20"/>
        </w:rPr>
        <w:t xml:space="preserve"> površina</w:t>
      </w:r>
      <w:r w:rsidR="001B3CC9" w:rsidRPr="00BD33D7">
        <w:rPr>
          <w:rFonts w:cs="Arial"/>
          <w:sz w:val="20"/>
          <w:szCs w:val="20"/>
        </w:rPr>
        <w:t xml:space="preserve"> </w:t>
      </w:r>
      <w:r w:rsidR="00FB6D76" w:rsidRPr="00BD33D7">
        <w:rPr>
          <w:rFonts w:cs="Arial"/>
          <w:sz w:val="20"/>
          <w:szCs w:val="20"/>
        </w:rPr>
        <w:t>s ograničenjem sječa kako površina niti u jednom trenutku ne bi ostala ogoljena i podložna eroziji te kako bi se očuvale vrijednosti krajobraza.</w:t>
      </w:r>
    </w:p>
    <w:p w:rsidR="00FB6D76" w:rsidRPr="00BD33D7" w:rsidRDefault="00C279AD" w:rsidP="00A716BE">
      <w:pPr>
        <w:widowControl w:val="0"/>
        <w:spacing w:after="0"/>
        <w:jc w:val="both"/>
        <w:rPr>
          <w:rFonts w:cs="Arial"/>
          <w:sz w:val="20"/>
          <w:szCs w:val="20"/>
        </w:rPr>
      </w:pPr>
      <w:r w:rsidRPr="00BD33D7">
        <w:rPr>
          <w:rFonts w:cs="Arial"/>
          <w:sz w:val="20"/>
          <w:szCs w:val="20"/>
        </w:rPr>
        <w:t xml:space="preserve">(3) </w:t>
      </w:r>
      <w:r w:rsidR="00FB6D76" w:rsidRPr="00BD33D7">
        <w:rPr>
          <w:rFonts w:cs="Arial"/>
          <w:sz w:val="20"/>
          <w:szCs w:val="20"/>
        </w:rPr>
        <w:t>U sklopu građevnih čestica svih namjena treba formirati obavezne pasaže uređenog zelenila, posebno na dijelovima uz prometnice.</w:t>
      </w:r>
    </w:p>
    <w:bookmarkEnd w:id="67"/>
    <w:p w:rsidR="001D0999" w:rsidRPr="00BD33D7" w:rsidRDefault="001D0999" w:rsidP="00A716BE">
      <w:pPr>
        <w:spacing w:after="0"/>
        <w:jc w:val="both"/>
        <w:rPr>
          <w:rFonts w:cs="Arial"/>
          <w:sz w:val="20"/>
          <w:szCs w:val="20"/>
        </w:rPr>
      </w:pPr>
      <w:r w:rsidRPr="00BD33D7">
        <w:rPr>
          <w:rFonts w:cs="Arial"/>
          <w:sz w:val="20"/>
          <w:szCs w:val="20"/>
        </w:rPr>
        <w:t>(4) Radi zaštite od oborinskih voda potrebno je osigurati vodopropusnost tla na građevnoj čestici i ograničiti udio nepropusnih površina prilikom uređenja javnih otvorenih prostora, a prikupljene vode s takvih površina adekvatno pročistiti prije ispuštanja u podzemne tokove tj. u tlo.</w:t>
      </w:r>
    </w:p>
    <w:p w:rsidR="001D0999" w:rsidRPr="00BD33D7" w:rsidRDefault="001D0999" w:rsidP="00A716BE">
      <w:pPr>
        <w:spacing w:after="0"/>
        <w:jc w:val="both"/>
        <w:rPr>
          <w:rFonts w:cs="Arial"/>
          <w:sz w:val="20"/>
          <w:szCs w:val="20"/>
        </w:rPr>
      </w:pPr>
      <w:r w:rsidRPr="00BD33D7">
        <w:rPr>
          <w:rFonts w:cs="Arial"/>
          <w:sz w:val="20"/>
          <w:szCs w:val="20"/>
        </w:rPr>
        <w:t xml:space="preserve">(5) Unutar obuhvata ovog Plana nije dozvoljen unos štetnih tvari u tlo, izravno ili putem dispozicije otpadnih voda. </w:t>
      </w:r>
    </w:p>
    <w:p w:rsidR="003037ED" w:rsidRPr="00BD33D7" w:rsidRDefault="003037ED" w:rsidP="00A716BE">
      <w:pPr>
        <w:spacing w:after="0" w:line="0" w:lineRule="atLeast"/>
        <w:jc w:val="both"/>
        <w:rPr>
          <w:rFonts w:cs="Arial"/>
          <w:b/>
          <w:sz w:val="20"/>
          <w:szCs w:val="20"/>
          <w:u w:val="single"/>
        </w:rPr>
      </w:pPr>
    </w:p>
    <w:p w:rsidR="001B3CC9" w:rsidRPr="00BD33D7" w:rsidRDefault="001B3CC9" w:rsidP="00A716BE">
      <w:pPr>
        <w:spacing w:after="0" w:line="0" w:lineRule="atLeast"/>
        <w:jc w:val="both"/>
        <w:rPr>
          <w:rFonts w:cs="Arial"/>
          <w:b/>
          <w:sz w:val="20"/>
          <w:szCs w:val="20"/>
          <w:u w:val="single"/>
        </w:rPr>
      </w:pPr>
      <w:r w:rsidRPr="00BD33D7">
        <w:rPr>
          <w:rFonts w:cs="Arial"/>
          <w:b/>
          <w:sz w:val="20"/>
          <w:szCs w:val="20"/>
          <w:u w:val="single"/>
        </w:rPr>
        <w:t>Zaštita zraka</w:t>
      </w:r>
    </w:p>
    <w:p w:rsidR="00563134" w:rsidRPr="00BD33D7" w:rsidRDefault="00563134" w:rsidP="00A716BE">
      <w:pPr>
        <w:spacing w:after="0" w:line="0" w:lineRule="atLeast"/>
        <w:jc w:val="both"/>
        <w:rPr>
          <w:rFonts w:cs="Arial"/>
          <w:b/>
          <w:sz w:val="20"/>
          <w:szCs w:val="20"/>
        </w:rPr>
      </w:pPr>
    </w:p>
    <w:p w:rsidR="00FB6D76" w:rsidRPr="00BD33D7" w:rsidRDefault="00FB6D76" w:rsidP="00A716BE">
      <w:pPr>
        <w:spacing w:after="0" w:line="0" w:lineRule="atLeast"/>
        <w:jc w:val="both"/>
        <w:rPr>
          <w:rFonts w:cs="Arial"/>
          <w:b/>
          <w:sz w:val="20"/>
          <w:szCs w:val="20"/>
        </w:rPr>
      </w:pPr>
      <w:bookmarkStart w:id="68" w:name="_Hlk482373323"/>
      <w:r w:rsidRPr="00BD33D7">
        <w:rPr>
          <w:rFonts w:cs="Arial"/>
          <w:b/>
          <w:sz w:val="20"/>
          <w:szCs w:val="20"/>
        </w:rPr>
        <w:t xml:space="preserve">Članak </w:t>
      </w:r>
      <w:r w:rsidR="005E37BF" w:rsidRPr="00BD33D7">
        <w:rPr>
          <w:b/>
          <w:sz w:val="20"/>
          <w:szCs w:val="20"/>
        </w:rPr>
        <w:t>8</w:t>
      </w:r>
      <w:r w:rsidR="001D6F5A">
        <w:rPr>
          <w:b/>
          <w:sz w:val="20"/>
          <w:szCs w:val="20"/>
        </w:rPr>
        <w:t>6</w:t>
      </w:r>
      <w:r w:rsidR="005E37BF" w:rsidRPr="00BD33D7">
        <w:rPr>
          <w:b/>
          <w:sz w:val="20"/>
          <w:szCs w:val="20"/>
        </w:rPr>
        <w:t xml:space="preserve">.  </w:t>
      </w:r>
      <w:r w:rsidR="005E37BF" w:rsidRPr="00BD33D7">
        <w:rPr>
          <w:rFonts w:cs="Arial"/>
          <w:b/>
          <w:sz w:val="20"/>
          <w:szCs w:val="20"/>
        </w:rPr>
        <w:t xml:space="preserve"> </w:t>
      </w:r>
    </w:p>
    <w:p w:rsidR="00062447" w:rsidRPr="00BD33D7" w:rsidRDefault="001D0999" w:rsidP="00E6526F">
      <w:pPr>
        <w:pStyle w:val="Tekst"/>
        <w:spacing w:line="0" w:lineRule="atLeast"/>
        <w:contextualSpacing/>
        <w:rPr>
          <w:rFonts w:ascii="Arial" w:eastAsiaTheme="minorHAnsi" w:hAnsi="Arial" w:cs="Arial"/>
          <w:lang w:val="hr-HR"/>
        </w:rPr>
      </w:pPr>
      <w:bookmarkStart w:id="69" w:name="_Hlk483318305"/>
      <w:r w:rsidRPr="00BD33D7">
        <w:rPr>
          <w:rFonts w:ascii="Arial" w:eastAsiaTheme="minorHAnsi" w:hAnsi="Arial" w:cs="Arial"/>
          <w:lang w:val="hr-HR"/>
        </w:rPr>
        <w:t>(1) Na prostoru obuhva</w:t>
      </w:r>
      <w:r w:rsidR="00C079F5">
        <w:rPr>
          <w:rFonts w:ascii="Arial" w:eastAsiaTheme="minorHAnsi" w:hAnsi="Arial" w:cs="Arial"/>
          <w:lang w:val="hr-HR"/>
        </w:rPr>
        <w:t>ta Plana zaštita zraka provodit</w:t>
      </w:r>
      <w:r w:rsidRPr="00BD33D7">
        <w:rPr>
          <w:rFonts w:ascii="Arial" w:eastAsiaTheme="minorHAnsi" w:hAnsi="Arial" w:cs="Arial"/>
          <w:lang w:val="hr-HR"/>
        </w:rPr>
        <w:t xml:space="preserve"> će se ograničavan</w:t>
      </w:r>
      <w:r w:rsidR="00062447" w:rsidRPr="00BD33D7">
        <w:rPr>
          <w:rFonts w:ascii="Arial" w:eastAsiaTheme="minorHAnsi" w:hAnsi="Arial" w:cs="Arial"/>
          <w:lang w:val="hr-HR"/>
        </w:rPr>
        <w:t>jem emisije onečišćujućih tvari</w:t>
      </w:r>
    </w:p>
    <w:p w:rsidR="001D0999" w:rsidRPr="00BD33D7" w:rsidRDefault="001D0999" w:rsidP="00E6526F">
      <w:pPr>
        <w:pStyle w:val="Tekst"/>
        <w:spacing w:line="0" w:lineRule="atLeast"/>
        <w:contextualSpacing/>
        <w:rPr>
          <w:rFonts w:ascii="Arial" w:eastAsiaTheme="minorHAnsi" w:hAnsi="Arial" w:cs="Arial"/>
          <w:lang w:val="hr-HR"/>
        </w:rPr>
      </w:pPr>
      <w:r w:rsidRPr="00BD33D7">
        <w:rPr>
          <w:rFonts w:ascii="Arial" w:eastAsiaTheme="minorHAnsi" w:hAnsi="Arial" w:cs="Arial"/>
          <w:lang w:val="hr-HR"/>
        </w:rPr>
        <w:t>u zrak i propisivanjem tehničkih standarda u skladu s propisima EU. Budući</w:t>
      </w:r>
      <w:r w:rsidR="00C079F5">
        <w:rPr>
          <w:rFonts w:ascii="Arial" w:eastAsiaTheme="minorHAnsi" w:hAnsi="Arial" w:cs="Arial"/>
          <w:lang w:val="hr-HR"/>
        </w:rPr>
        <w:t xml:space="preserve"> da</w:t>
      </w:r>
      <w:r w:rsidRPr="00BD33D7">
        <w:rPr>
          <w:rFonts w:ascii="Arial" w:eastAsiaTheme="minorHAnsi" w:hAnsi="Arial" w:cs="Arial"/>
          <w:lang w:val="hr-HR"/>
        </w:rPr>
        <w:t xml:space="preserve"> je na području obuhvata Plana zanemariva mogućnost pojave onečišćujućih tvari (veće zelene površine, individualni korisnici, turističko/rekreacijska zona i sl.), specijalne mjere zaštite nisu potrebne. </w:t>
      </w:r>
    </w:p>
    <w:p w:rsidR="001D0999" w:rsidRPr="00BD33D7" w:rsidRDefault="001D0999" w:rsidP="00E6526F">
      <w:pPr>
        <w:pStyle w:val="Tekst"/>
        <w:spacing w:line="0" w:lineRule="atLeast"/>
        <w:contextualSpacing/>
        <w:rPr>
          <w:rFonts w:ascii="Arial" w:eastAsiaTheme="minorHAnsi" w:hAnsi="Arial" w:cs="Arial"/>
          <w:lang w:val="hr-HR"/>
        </w:rPr>
      </w:pPr>
      <w:r w:rsidRPr="00BD33D7">
        <w:rPr>
          <w:rFonts w:ascii="Arial" w:eastAsiaTheme="minorHAnsi" w:hAnsi="Arial" w:cs="Arial"/>
          <w:lang w:val="hr-HR"/>
        </w:rPr>
        <w:t>(2) Suglasno zakonskoj regulativi potrebno je provoditi imisijski i emisijski monitoring zraka te poduzimati potrebne mjere za smanjenje štetnih i prekomjernih emisija u smislu važećih propisa.</w:t>
      </w:r>
    </w:p>
    <w:p w:rsidR="001D0999" w:rsidRPr="00BD33D7" w:rsidRDefault="001D0999" w:rsidP="00E6526F">
      <w:pPr>
        <w:pStyle w:val="Tekst"/>
        <w:spacing w:line="0" w:lineRule="atLeast"/>
        <w:contextualSpacing/>
        <w:rPr>
          <w:rFonts w:ascii="Arial" w:eastAsiaTheme="minorHAnsi" w:hAnsi="Arial" w:cs="Arial"/>
          <w:lang w:val="hr-HR"/>
        </w:rPr>
      </w:pPr>
      <w:r w:rsidRPr="00BD33D7">
        <w:rPr>
          <w:rFonts w:ascii="Arial" w:eastAsiaTheme="minorHAnsi" w:hAnsi="Arial" w:cs="Arial"/>
          <w:lang w:val="hr-HR"/>
        </w:rPr>
        <w:t>(3) Uređenjem građevne čestice odnosno organizacijom tehnološkog procesa mora se spriječiti raznošenje prašine, odnosno širenje neugodnih mirisa. Posebno se tu misli na zaštitno zelenilo koje se predlaže posaditi uz državnu cestu D</w:t>
      </w:r>
      <w:r w:rsidR="00B739C3" w:rsidRPr="00BD33D7">
        <w:rPr>
          <w:rFonts w:ascii="Arial" w:eastAsiaTheme="minorHAnsi" w:hAnsi="Arial" w:cs="Arial"/>
          <w:lang w:val="hr-HR"/>
        </w:rPr>
        <w:t>C-</w:t>
      </w:r>
      <w:r w:rsidRPr="00BD33D7">
        <w:rPr>
          <w:rFonts w:ascii="Arial" w:eastAsiaTheme="minorHAnsi" w:hAnsi="Arial" w:cs="Arial"/>
          <w:lang w:val="hr-HR"/>
        </w:rPr>
        <w:t>8, gdje promet može biti potencijalni izvor onečišćenja (prašina, dim i sl.)</w:t>
      </w:r>
      <w:r w:rsidR="00777095">
        <w:rPr>
          <w:rFonts w:ascii="Arial" w:eastAsiaTheme="minorHAnsi" w:hAnsi="Arial" w:cs="Arial"/>
          <w:lang w:val="hr-HR"/>
        </w:rPr>
        <w:t>.</w:t>
      </w:r>
      <w:r w:rsidRPr="00BD33D7">
        <w:rPr>
          <w:rFonts w:ascii="Arial" w:eastAsiaTheme="minorHAnsi" w:hAnsi="Arial" w:cs="Arial"/>
          <w:lang w:val="hr-HR"/>
        </w:rPr>
        <w:t xml:space="preserve"> </w:t>
      </w:r>
    </w:p>
    <w:p w:rsidR="00FB6D76" w:rsidRPr="00BD33D7" w:rsidRDefault="001B3CC9" w:rsidP="00E6526F">
      <w:pPr>
        <w:pStyle w:val="Tekst"/>
        <w:spacing w:line="0" w:lineRule="atLeast"/>
        <w:contextualSpacing/>
        <w:rPr>
          <w:rFonts w:ascii="Arial" w:hAnsi="Arial" w:cs="Arial"/>
          <w:lang w:val="hr-HR"/>
        </w:rPr>
      </w:pPr>
      <w:r w:rsidRPr="00BD33D7">
        <w:rPr>
          <w:rFonts w:ascii="Arial" w:hAnsi="Arial" w:cs="Arial"/>
          <w:lang w:val="hr-HR"/>
        </w:rPr>
        <w:t>(4)</w:t>
      </w:r>
      <w:r w:rsidR="00F341C3" w:rsidRPr="00BD33D7">
        <w:rPr>
          <w:rFonts w:ascii="Arial" w:hAnsi="Arial" w:cs="Arial"/>
          <w:lang w:val="hr-HR"/>
        </w:rPr>
        <w:t xml:space="preserve"> </w:t>
      </w:r>
      <w:r w:rsidR="00FB6D76" w:rsidRPr="00BD33D7">
        <w:rPr>
          <w:rFonts w:ascii="Arial" w:hAnsi="Arial" w:cs="Arial"/>
          <w:lang w:val="hr-HR"/>
        </w:rPr>
        <w:t>Potrebno je poduzeti sljedeće mjere i aktivnosti:</w:t>
      </w:r>
    </w:p>
    <w:p w:rsidR="00FB6D76" w:rsidRPr="00BD33D7" w:rsidRDefault="00FB6D76" w:rsidP="00E6526F">
      <w:pPr>
        <w:pStyle w:val="Tekst"/>
        <w:spacing w:line="0" w:lineRule="atLeast"/>
        <w:contextualSpacing/>
        <w:rPr>
          <w:rFonts w:ascii="Arial" w:hAnsi="Arial" w:cs="Arial"/>
          <w:lang w:val="hr-HR"/>
        </w:rPr>
      </w:pPr>
      <w:r w:rsidRPr="00BD33D7">
        <w:rPr>
          <w:rFonts w:ascii="Arial" w:hAnsi="Arial" w:cs="Arial"/>
          <w:lang w:val="hr-HR"/>
        </w:rPr>
        <w:t>- promicanje upotrebe plina i alternativnih izvora energije kod korisnika drugog energenta i novog</w:t>
      </w:r>
      <w:r w:rsidR="00777095">
        <w:rPr>
          <w:rFonts w:ascii="Arial" w:hAnsi="Arial" w:cs="Arial"/>
          <w:lang w:val="hr-HR"/>
        </w:rPr>
        <w:t xml:space="preserve"> </w:t>
      </w:r>
      <w:r w:rsidRPr="00BD33D7">
        <w:rPr>
          <w:rFonts w:ascii="Arial" w:hAnsi="Arial" w:cs="Arial"/>
          <w:lang w:val="hr-HR"/>
        </w:rPr>
        <w:t>korisnika</w:t>
      </w:r>
    </w:p>
    <w:p w:rsidR="00777095" w:rsidRDefault="00FB6D76" w:rsidP="00E6526F">
      <w:pPr>
        <w:pStyle w:val="Tekst"/>
        <w:tabs>
          <w:tab w:val="left" w:pos="426"/>
        </w:tabs>
        <w:spacing w:line="0" w:lineRule="atLeast"/>
        <w:contextualSpacing/>
        <w:rPr>
          <w:rFonts w:ascii="Arial" w:hAnsi="Arial" w:cs="Arial"/>
          <w:snapToGrid w:val="0"/>
          <w:lang w:val="hr-HR"/>
        </w:rPr>
      </w:pPr>
      <w:r w:rsidRPr="00BD33D7">
        <w:rPr>
          <w:rFonts w:ascii="Arial" w:hAnsi="Arial" w:cs="Arial"/>
          <w:lang w:val="hr-HR"/>
        </w:rPr>
        <w:t xml:space="preserve">- </w:t>
      </w:r>
      <w:r w:rsidRPr="00BD33D7">
        <w:rPr>
          <w:rFonts w:ascii="Arial" w:hAnsi="Arial" w:cs="Arial"/>
          <w:snapToGrid w:val="0"/>
          <w:lang w:val="hr-HR"/>
        </w:rPr>
        <w:t>stacionarni izvori onečišćenja zraka (tehnološki postupci, uređaji i građevine iz kojih se ispuštaju u zrak</w:t>
      </w:r>
      <w:r w:rsidR="00B179BC">
        <w:rPr>
          <w:rFonts w:ascii="Arial" w:hAnsi="Arial" w:cs="Arial"/>
          <w:snapToGrid w:val="0"/>
          <w:lang w:val="hr-HR"/>
        </w:rPr>
        <w:t xml:space="preserve"> </w:t>
      </w:r>
      <w:r w:rsidRPr="00BD33D7">
        <w:rPr>
          <w:rFonts w:ascii="Arial" w:hAnsi="Arial" w:cs="Arial"/>
          <w:snapToGrid w:val="0"/>
          <w:lang w:val="hr-HR"/>
        </w:rPr>
        <w:t xml:space="preserve">onečišćujuće tvari) moraju biti proizvedeni, opremljeni, korišteni i održavani tako da ne ispuštaju u zrak </w:t>
      </w:r>
    </w:p>
    <w:p w:rsidR="00FB6D76" w:rsidRPr="00D9700B" w:rsidRDefault="00FB6D76" w:rsidP="00E6526F">
      <w:pPr>
        <w:pStyle w:val="Tekst"/>
        <w:tabs>
          <w:tab w:val="left" w:pos="426"/>
        </w:tabs>
        <w:spacing w:line="0" w:lineRule="atLeast"/>
        <w:contextualSpacing/>
        <w:rPr>
          <w:rFonts w:ascii="Arial" w:hAnsi="Arial" w:cs="Arial"/>
          <w:snapToGrid w:val="0"/>
          <w:lang w:val="hr-HR"/>
        </w:rPr>
      </w:pPr>
      <w:r w:rsidRPr="0081313B">
        <w:rPr>
          <w:rFonts w:ascii="Arial" w:hAnsi="Arial" w:cs="Arial"/>
          <w:snapToGrid w:val="0"/>
          <w:lang w:val="hr-HR"/>
        </w:rPr>
        <w:t xml:space="preserve">tvari iznad graničnih vrijednosti emisije, prema Zakonu o </w:t>
      </w:r>
      <w:r w:rsidRPr="00D9700B">
        <w:rPr>
          <w:rFonts w:ascii="Arial" w:hAnsi="Arial" w:cs="Arial"/>
          <w:snapToGrid w:val="0"/>
          <w:lang w:val="hr-HR"/>
        </w:rPr>
        <w:t xml:space="preserve">zaštiti </w:t>
      </w:r>
      <w:bookmarkStart w:id="70" w:name="_Hlk499038942"/>
      <w:r w:rsidRPr="00D9700B">
        <w:rPr>
          <w:rFonts w:ascii="Arial" w:hAnsi="Arial" w:cs="Arial"/>
          <w:snapToGrid w:val="0"/>
          <w:lang w:val="hr-HR"/>
        </w:rPr>
        <w:t>zraka</w:t>
      </w:r>
      <w:r w:rsidR="0081313B" w:rsidRPr="00D9700B">
        <w:rPr>
          <w:rFonts w:ascii="Arial" w:hAnsi="Arial" w:cs="Arial"/>
          <w:snapToGrid w:val="0"/>
          <w:lang w:val="hr-HR"/>
        </w:rPr>
        <w:t xml:space="preserve"> („Narodne novine“, broj 130/11, 47/14 i 61/17)</w:t>
      </w:r>
      <w:r w:rsidRPr="00D9700B">
        <w:rPr>
          <w:rFonts w:ascii="Arial" w:hAnsi="Arial" w:cs="Arial"/>
          <w:snapToGrid w:val="0"/>
          <w:lang w:val="hr-HR"/>
        </w:rPr>
        <w:t xml:space="preserve"> i Uredbi o graničnim vrijednostima emisije onečišćujućih tvari u zrak iz </w:t>
      </w:r>
      <w:r w:rsidR="0081313B" w:rsidRPr="00D9700B">
        <w:rPr>
          <w:rFonts w:ascii="Arial" w:hAnsi="Arial" w:cs="Arial"/>
          <w:snapToGrid w:val="0"/>
          <w:lang w:val="hr-HR"/>
        </w:rPr>
        <w:t xml:space="preserve">nepokretnih </w:t>
      </w:r>
      <w:r w:rsidRPr="00D9700B">
        <w:rPr>
          <w:rFonts w:ascii="Arial" w:hAnsi="Arial" w:cs="Arial"/>
          <w:snapToGrid w:val="0"/>
          <w:lang w:val="hr-HR"/>
        </w:rPr>
        <w:t>izvora</w:t>
      </w:r>
      <w:r w:rsidR="0081313B" w:rsidRPr="00D9700B">
        <w:rPr>
          <w:rFonts w:ascii="Arial" w:hAnsi="Arial" w:cs="Arial"/>
          <w:snapToGrid w:val="0"/>
          <w:lang w:val="hr-HR"/>
        </w:rPr>
        <w:t xml:space="preserve"> („Narodne novine“, broj 87/17)</w:t>
      </w:r>
      <w:bookmarkEnd w:id="70"/>
    </w:p>
    <w:p w:rsidR="00FB6D76" w:rsidRPr="00D9700B" w:rsidRDefault="00FB6D76" w:rsidP="00E6526F">
      <w:pPr>
        <w:pStyle w:val="Tekst"/>
        <w:tabs>
          <w:tab w:val="left" w:pos="360"/>
        </w:tabs>
        <w:spacing w:line="0" w:lineRule="atLeast"/>
        <w:contextualSpacing/>
        <w:rPr>
          <w:rFonts w:ascii="Arial" w:hAnsi="Arial" w:cs="Arial"/>
          <w:snapToGrid w:val="0"/>
          <w:lang w:val="hr-HR"/>
        </w:rPr>
      </w:pPr>
      <w:r w:rsidRPr="00D9700B">
        <w:rPr>
          <w:rFonts w:ascii="Arial" w:hAnsi="Arial" w:cs="Arial"/>
          <w:lang w:val="hr-HR"/>
        </w:rPr>
        <w:t>-</w:t>
      </w:r>
      <w:r w:rsidR="00777095" w:rsidRPr="00D9700B">
        <w:rPr>
          <w:rFonts w:ascii="Arial" w:hAnsi="Arial" w:cs="Arial"/>
          <w:lang w:val="hr-HR"/>
        </w:rPr>
        <w:t xml:space="preserve"> </w:t>
      </w:r>
      <w:r w:rsidRPr="00D9700B">
        <w:rPr>
          <w:rFonts w:ascii="Arial" w:hAnsi="Arial" w:cs="Arial"/>
          <w:lang w:val="hr-HR"/>
        </w:rPr>
        <w:t xml:space="preserve">održavanje javnih površina redovitim čišćenjem prašine te </w:t>
      </w:r>
      <w:r w:rsidR="001B3CC9" w:rsidRPr="00D9700B">
        <w:rPr>
          <w:rFonts w:ascii="Arial" w:hAnsi="Arial" w:cs="Arial"/>
          <w:snapToGrid w:val="0"/>
          <w:lang w:val="hr-HR"/>
        </w:rPr>
        <w:t xml:space="preserve">izvedbom zaštitnih zelenih </w:t>
      </w:r>
      <w:r w:rsidRPr="00D9700B">
        <w:rPr>
          <w:rFonts w:ascii="Arial" w:hAnsi="Arial" w:cs="Arial"/>
          <w:snapToGrid w:val="0"/>
          <w:lang w:val="hr-HR"/>
        </w:rPr>
        <w:t xml:space="preserve">površina i očuvanjem postojećeg zelenila. </w:t>
      </w:r>
    </w:p>
    <w:bookmarkEnd w:id="68"/>
    <w:bookmarkEnd w:id="69"/>
    <w:p w:rsidR="00DD414D" w:rsidRDefault="00DD414D" w:rsidP="00A716BE">
      <w:pPr>
        <w:spacing w:after="0" w:line="0" w:lineRule="atLeast"/>
        <w:contextualSpacing/>
        <w:jc w:val="both"/>
        <w:rPr>
          <w:rFonts w:cs="Arial"/>
          <w:b/>
          <w:sz w:val="20"/>
          <w:szCs w:val="20"/>
          <w:u w:val="single"/>
        </w:rPr>
      </w:pPr>
    </w:p>
    <w:p w:rsidR="00E1474F" w:rsidRPr="0081313B" w:rsidRDefault="00E1474F" w:rsidP="00A716BE">
      <w:pPr>
        <w:spacing w:after="0" w:line="0" w:lineRule="atLeast"/>
        <w:contextualSpacing/>
        <w:jc w:val="both"/>
        <w:rPr>
          <w:rFonts w:cs="Arial"/>
          <w:b/>
          <w:sz w:val="20"/>
          <w:szCs w:val="20"/>
          <w:u w:val="single"/>
        </w:rPr>
      </w:pPr>
      <w:r w:rsidRPr="0081313B">
        <w:rPr>
          <w:rFonts w:cs="Arial"/>
          <w:b/>
          <w:sz w:val="20"/>
          <w:szCs w:val="20"/>
          <w:u w:val="single"/>
        </w:rPr>
        <w:t>Zaštita od buke</w:t>
      </w:r>
    </w:p>
    <w:p w:rsidR="00563134" w:rsidRPr="0081313B" w:rsidRDefault="00563134" w:rsidP="00A716BE">
      <w:pPr>
        <w:spacing w:after="0" w:line="0" w:lineRule="atLeast"/>
        <w:contextualSpacing/>
        <w:jc w:val="both"/>
        <w:rPr>
          <w:rFonts w:cs="Arial"/>
          <w:b/>
          <w:sz w:val="20"/>
          <w:szCs w:val="20"/>
        </w:rPr>
      </w:pPr>
    </w:p>
    <w:p w:rsidR="00FB6D76" w:rsidRPr="0081313B" w:rsidRDefault="00FB6D76" w:rsidP="00A716BE">
      <w:pPr>
        <w:spacing w:after="0" w:line="0" w:lineRule="atLeast"/>
        <w:contextualSpacing/>
        <w:jc w:val="both"/>
        <w:rPr>
          <w:rFonts w:cs="Arial"/>
          <w:b/>
          <w:sz w:val="20"/>
          <w:szCs w:val="20"/>
        </w:rPr>
      </w:pPr>
      <w:r w:rsidRPr="0081313B">
        <w:rPr>
          <w:rFonts w:cs="Arial"/>
          <w:b/>
          <w:sz w:val="20"/>
          <w:szCs w:val="20"/>
        </w:rPr>
        <w:t xml:space="preserve">Članak </w:t>
      </w:r>
      <w:r w:rsidR="005E37BF" w:rsidRPr="0081313B">
        <w:rPr>
          <w:b/>
          <w:sz w:val="20"/>
          <w:szCs w:val="20"/>
        </w:rPr>
        <w:t>8</w:t>
      </w:r>
      <w:r w:rsidR="001D6F5A">
        <w:rPr>
          <w:b/>
          <w:sz w:val="20"/>
          <w:szCs w:val="20"/>
        </w:rPr>
        <w:t>7</w:t>
      </w:r>
      <w:r w:rsidR="005E37BF" w:rsidRPr="0081313B">
        <w:rPr>
          <w:b/>
          <w:sz w:val="20"/>
          <w:szCs w:val="20"/>
        </w:rPr>
        <w:t xml:space="preserve">.  </w:t>
      </w:r>
      <w:r w:rsidR="005E37BF" w:rsidRPr="0081313B">
        <w:rPr>
          <w:rFonts w:cs="Arial"/>
          <w:b/>
          <w:sz w:val="20"/>
          <w:szCs w:val="20"/>
        </w:rPr>
        <w:t xml:space="preserve"> </w:t>
      </w:r>
    </w:p>
    <w:p w:rsidR="00062447" w:rsidRPr="00D9700B" w:rsidRDefault="00062447" w:rsidP="00A716BE">
      <w:pPr>
        <w:pStyle w:val="Tekst"/>
        <w:spacing w:line="0" w:lineRule="atLeast"/>
        <w:contextualSpacing/>
        <w:rPr>
          <w:rFonts w:ascii="Arial" w:hAnsi="Arial" w:cs="Arial"/>
          <w:lang w:val="hr-HR"/>
        </w:rPr>
      </w:pPr>
      <w:bookmarkStart w:id="71" w:name="_Hlk483318333"/>
      <w:r w:rsidRPr="0081313B">
        <w:rPr>
          <w:rFonts w:ascii="Arial" w:hAnsi="Arial" w:cs="Arial"/>
          <w:lang w:val="hr-HR"/>
        </w:rPr>
        <w:t xml:space="preserve">(1) Na području obuhvata Plana najviša dopuštena razina buka određena je važećim Zakonom o zaštiti od </w:t>
      </w:r>
      <w:r w:rsidRPr="00D9700B">
        <w:rPr>
          <w:rFonts w:ascii="Arial" w:hAnsi="Arial" w:cs="Arial"/>
          <w:lang w:val="hr-HR"/>
        </w:rPr>
        <w:t>buke</w:t>
      </w:r>
      <w:r w:rsidR="0081313B" w:rsidRPr="00D9700B">
        <w:rPr>
          <w:rFonts w:ascii="Arial" w:hAnsi="Arial" w:cs="Arial"/>
          <w:lang w:val="hr-HR"/>
        </w:rPr>
        <w:t xml:space="preserve"> </w:t>
      </w:r>
      <w:bookmarkStart w:id="72" w:name="_Hlk499038989"/>
      <w:r w:rsidR="0081313B" w:rsidRPr="00D9700B">
        <w:rPr>
          <w:rFonts w:ascii="Arial" w:hAnsi="Arial" w:cs="Arial"/>
          <w:lang w:val="hr-HR"/>
        </w:rPr>
        <w:t>(„Narodne novine“, broj</w:t>
      </w:r>
      <w:r w:rsidRPr="00D9700B">
        <w:rPr>
          <w:rFonts w:ascii="Arial" w:hAnsi="Arial" w:cs="Arial"/>
          <w:lang w:val="hr-HR"/>
        </w:rPr>
        <w:t xml:space="preserve"> </w:t>
      </w:r>
      <w:r w:rsidR="0081313B" w:rsidRPr="00D9700B">
        <w:rPr>
          <w:rFonts w:ascii="Arial" w:hAnsi="Arial" w:cs="Arial"/>
          <w:lang w:val="hr-HR"/>
        </w:rPr>
        <w:t xml:space="preserve">30/09, 55/13, 153/13 i 41/16) </w:t>
      </w:r>
      <w:r w:rsidRPr="00D9700B">
        <w:rPr>
          <w:rFonts w:ascii="Arial" w:hAnsi="Arial" w:cs="Arial"/>
          <w:lang w:val="hr-HR"/>
        </w:rPr>
        <w:t>i važećim Pravilnikom o najvišim dopuštenim razinama buke</w:t>
      </w:r>
      <w:r w:rsidR="0081313B" w:rsidRPr="00D9700B">
        <w:rPr>
          <w:rFonts w:ascii="Arial" w:hAnsi="Arial" w:cs="Arial"/>
          <w:lang w:val="hr-HR"/>
        </w:rPr>
        <w:t xml:space="preserve"> („Narodne novine“, broj 91/07)</w:t>
      </w:r>
      <w:r w:rsidRPr="00D9700B">
        <w:rPr>
          <w:rFonts w:ascii="Arial" w:hAnsi="Arial" w:cs="Arial"/>
          <w:lang w:val="hr-HR"/>
        </w:rPr>
        <w:t>.</w:t>
      </w:r>
      <w:bookmarkEnd w:id="72"/>
    </w:p>
    <w:p w:rsidR="00062447" w:rsidRPr="00BD33D7" w:rsidRDefault="00062447" w:rsidP="00A716BE">
      <w:pPr>
        <w:pStyle w:val="Tekst"/>
        <w:spacing w:line="0" w:lineRule="atLeast"/>
        <w:contextualSpacing/>
        <w:rPr>
          <w:rFonts w:ascii="Arial" w:hAnsi="Arial" w:cs="Arial"/>
          <w:lang w:val="hr-HR"/>
        </w:rPr>
      </w:pPr>
      <w:r w:rsidRPr="00D9700B">
        <w:rPr>
          <w:rFonts w:ascii="Arial" w:hAnsi="Arial" w:cs="Arial"/>
          <w:lang w:val="hr-HR"/>
        </w:rPr>
        <w:t xml:space="preserve">(2) Područje Plana nije  ugroženo povećanom razinom buke kao rezultat </w:t>
      </w:r>
      <w:r w:rsidRPr="00BD33D7">
        <w:rPr>
          <w:rFonts w:ascii="Arial" w:hAnsi="Arial" w:cs="Arial"/>
          <w:lang w:val="hr-HR"/>
        </w:rPr>
        <w:t>postojećih sadržaja ili planirane namjene površina, a manji utjecaj ima prometna buka od vozila na DC</w:t>
      </w:r>
      <w:r w:rsidR="00B739C3" w:rsidRPr="00BD33D7">
        <w:rPr>
          <w:rFonts w:ascii="Arial" w:hAnsi="Arial" w:cs="Arial"/>
          <w:lang w:val="hr-HR"/>
        </w:rPr>
        <w:t>-</w:t>
      </w:r>
      <w:r w:rsidRPr="00BD33D7">
        <w:rPr>
          <w:rFonts w:ascii="Arial" w:hAnsi="Arial" w:cs="Arial"/>
          <w:lang w:val="hr-HR"/>
        </w:rPr>
        <w:t xml:space="preserve">8 i neznatno od prometnica u naselju. </w:t>
      </w:r>
    </w:p>
    <w:p w:rsidR="00062447" w:rsidRPr="00BD33D7" w:rsidRDefault="00062447" w:rsidP="00A716BE">
      <w:pPr>
        <w:pStyle w:val="Tekst"/>
        <w:spacing w:line="0" w:lineRule="atLeast"/>
        <w:contextualSpacing/>
        <w:rPr>
          <w:rFonts w:ascii="Arial" w:hAnsi="Arial" w:cs="Arial"/>
          <w:lang w:val="hr-HR"/>
        </w:rPr>
      </w:pPr>
      <w:r w:rsidRPr="00BD33D7">
        <w:rPr>
          <w:rFonts w:ascii="Arial" w:hAnsi="Arial" w:cs="Arial"/>
          <w:lang w:val="hr-HR"/>
        </w:rPr>
        <w:lastRenderedPageBreak/>
        <w:t>(3) Radi zaštite od buke potrebno je pridržavati se zakonske regulative prilikom izgradnje novih građevina.</w:t>
      </w:r>
    </w:p>
    <w:p w:rsidR="00062447" w:rsidRPr="00BD33D7" w:rsidRDefault="00062447" w:rsidP="00A716BE">
      <w:pPr>
        <w:pStyle w:val="Tekst"/>
        <w:spacing w:line="0" w:lineRule="atLeast"/>
        <w:contextualSpacing/>
        <w:rPr>
          <w:rFonts w:ascii="Arial" w:hAnsi="Arial" w:cs="Arial"/>
          <w:lang w:val="hr-HR"/>
        </w:rPr>
      </w:pPr>
      <w:r w:rsidRPr="00BD33D7">
        <w:rPr>
          <w:rFonts w:ascii="Arial" w:hAnsi="Arial" w:cs="Arial"/>
          <w:lang w:val="hr-HR"/>
        </w:rPr>
        <w:t>(4) Smanjenje buke postići će se upotrebom odgovarajućih materijala kod gradnje građevina, njihovim smještajem u prostoru te postavljanjem zona zaštitnog zelenila prema izvorima buke (posebno prema DC</w:t>
      </w:r>
      <w:r w:rsidR="009B18E6" w:rsidRPr="00BD33D7">
        <w:rPr>
          <w:rFonts w:ascii="Arial" w:hAnsi="Arial" w:cs="Arial"/>
          <w:lang w:val="hr-HR"/>
        </w:rPr>
        <w:t>-</w:t>
      </w:r>
      <w:r w:rsidRPr="00BD33D7">
        <w:rPr>
          <w:rFonts w:ascii="Arial" w:hAnsi="Arial" w:cs="Arial"/>
          <w:lang w:val="hr-HR"/>
        </w:rPr>
        <w:t>8).</w:t>
      </w:r>
    </w:p>
    <w:p w:rsidR="00062447" w:rsidRPr="00BD33D7" w:rsidRDefault="00062447" w:rsidP="00A716BE">
      <w:pPr>
        <w:pStyle w:val="Tekst"/>
        <w:spacing w:line="0" w:lineRule="atLeast"/>
        <w:contextualSpacing/>
        <w:rPr>
          <w:rFonts w:ascii="Arial" w:hAnsi="Arial" w:cs="Arial"/>
          <w:lang w:val="hr-HR"/>
        </w:rPr>
      </w:pPr>
      <w:r w:rsidRPr="00BD33D7">
        <w:rPr>
          <w:rFonts w:ascii="Arial" w:hAnsi="Arial" w:cs="Arial"/>
          <w:lang w:val="hr-HR"/>
        </w:rPr>
        <w:t>(5) Unutar zone obuhvata dne</w:t>
      </w:r>
      <w:r w:rsidR="00DA6832" w:rsidRPr="00BD33D7">
        <w:rPr>
          <w:rFonts w:ascii="Arial" w:hAnsi="Arial" w:cs="Arial"/>
          <w:lang w:val="hr-HR"/>
        </w:rPr>
        <w:t xml:space="preserve">vna buka ne smije prelaziti 55 </w:t>
      </w:r>
      <w:r w:rsidRPr="00BD33D7">
        <w:rPr>
          <w:rFonts w:ascii="Arial" w:hAnsi="Arial" w:cs="Arial"/>
          <w:lang w:val="hr-HR"/>
        </w:rPr>
        <w:t>dBA, odnosno ne smije prelaziti dopuštene razine u zoni s kojom graniči (prema stambenim zonama 55 dBA, odnosno prema zonama</w:t>
      </w:r>
    </w:p>
    <w:p w:rsidR="00B179BC" w:rsidRPr="00ED56E9" w:rsidRDefault="00062447" w:rsidP="00ED56E9">
      <w:pPr>
        <w:pStyle w:val="Tekst"/>
        <w:spacing w:line="0" w:lineRule="atLeast"/>
        <w:contextualSpacing/>
        <w:rPr>
          <w:rFonts w:ascii="Arial" w:hAnsi="Arial" w:cs="Arial"/>
          <w:lang w:val="hr-HR"/>
        </w:rPr>
      </w:pPr>
      <w:r w:rsidRPr="00BD33D7">
        <w:rPr>
          <w:rFonts w:ascii="Arial" w:hAnsi="Arial" w:cs="Arial"/>
          <w:lang w:val="hr-HR"/>
        </w:rPr>
        <w:t>namijenjenim odmoru 50 dBA)</w:t>
      </w:r>
      <w:bookmarkEnd w:id="71"/>
    </w:p>
    <w:p w:rsidR="00A32FCA" w:rsidRDefault="00A32FCA" w:rsidP="00A716BE">
      <w:pPr>
        <w:spacing w:after="0"/>
        <w:jc w:val="both"/>
        <w:rPr>
          <w:rFonts w:cs="Arial"/>
          <w:b/>
          <w:sz w:val="20"/>
          <w:szCs w:val="20"/>
          <w:u w:val="single"/>
        </w:rPr>
      </w:pPr>
    </w:p>
    <w:p w:rsidR="009C505A" w:rsidRDefault="009C505A" w:rsidP="00A716BE">
      <w:pPr>
        <w:spacing w:after="0"/>
        <w:jc w:val="both"/>
        <w:rPr>
          <w:rFonts w:cs="Arial"/>
          <w:b/>
          <w:sz w:val="20"/>
          <w:szCs w:val="20"/>
          <w:u w:val="single"/>
        </w:rPr>
      </w:pPr>
    </w:p>
    <w:p w:rsidR="00E1474F" w:rsidRPr="00BD33D7" w:rsidRDefault="00E1474F" w:rsidP="00A716BE">
      <w:pPr>
        <w:spacing w:after="0"/>
        <w:jc w:val="both"/>
        <w:rPr>
          <w:rFonts w:cs="Arial"/>
          <w:b/>
          <w:sz w:val="20"/>
          <w:szCs w:val="20"/>
          <w:u w:val="single"/>
        </w:rPr>
      </w:pPr>
      <w:r w:rsidRPr="00BD33D7">
        <w:rPr>
          <w:rFonts w:cs="Arial"/>
          <w:b/>
          <w:sz w:val="20"/>
          <w:szCs w:val="20"/>
          <w:u w:val="single"/>
        </w:rPr>
        <w:t>Zaštita voda</w:t>
      </w:r>
      <w:r w:rsidR="00A67595" w:rsidRPr="00BD33D7">
        <w:rPr>
          <w:rFonts w:cs="Arial"/>
          <w:b/>
          <w:sz w:val="20"/>
          <w:szCs w:val="20"/>
          <w:u w:val="single"/>
        </w:rPr>
        <w:t xml:space="preserve"> </w:t>
      </w:r>
    </w:p>
    <w:p w:rsidR="00563134" w:rsidRPr="00BD33D7" w:rsidRDefault="00563134" w:rsidP="00A716BE">
      <w:pPr>
        <w:spacing w:after="0"/>
        <w:jc w:val="both"/>
        <w:rPr>
          <w:rFonts w:cs="Arial"/>
          <w:b/>
          <w:sz w:val="20"/>
          <w:szCs w:val="20"/>
        </w:rPr>
      </w:pPr>
    </w:p>
    <w:p w:rsidR="00EE69E0" w:rsidRPr="00BD33D7" w:rsidRDefault="00FB6D76" w:rsidP="00A716BE">
      <w:pPr>
        <w:spacing w:after="0"/>
        <w:jc w:val="both"/>
        <w:rPr>
          <w:rFonts w:cs="Arial"/>
          <w:b/>
          <w:sz w:val="20"/>
          <w:szCs w:val="20"/>
        </w:rPr>
      </w:pPr>
      <w:r w:rsidRPr="00BD33D7">
        <w:rPr>
          <w:rFonts w:cs="Arial"/>
          <w:b/>
          <w:sz w:val="20"/>
          <w:szCs w:val="20"/>
        </w:rPr>
        <w:t xml:space="preserve">Članak </w:t>
      </w:r>
      <w:r w:rsidR="001D6F5A">
        <w:rPr>
          <w:b/>
          <w:sz w:val="20"/>
          <w:szCs w:val="20"/>
        </w:rPr>
        <w:t>88</w:t>
      </w:r>
      <w:r w:rsidR="005E37BF" w:rsidRPr="00BD33D7">
        <w:rPr>
          <w:b/>
          <w:sz w:val="20"/>
          <w:szCs w:val="20"/>
        </w:rPr>
        <w:t xml:space="preserve">.  </w:t>
      </w:r>
      <w:bookmarkStart w:id="73" w:name="_Toc381963960"/>
      <w:bookmarkEnd w:id="66"/>
      <w:r w:rsidR="009705A8" w:rsidRPr="00BD33D7">
        <w:rPr>
          <w:rFonts w:cs="Arial"/>
          <w:b/>
          <w:sz w:val="20"/>
          <w:szCs w:val="20"/>
        </w:rPr>
        <w:t xml:space="preserve">                                                                                                                                                          </w:t>
      </w:r>
      <w:r w:rsidR="00EE69E0" w:rsidRPr="00BD33D7">
        <w:rPr>
          <w:rFonts w:cs="Arial"/>
          <w:b/>
          <w:sz w:val="20"/>
          <w:szCs w:val="20"/>
        </w:rPr>
        <w:t xml:space="preserve">     </w:t>
      </w:r>
    </w:p>
    <w:p w:rsidR="00B739C3" w:rsidRPr="00BD33D7" w:rsidRDefault="00481386" w:rsidP="00A716BE">
      <w:pPr>
        <w:spacing w:after="0"/>
        <w:jc w:val="both"/>
        <w:rPr>
          <w:rFonts w:eastAsia="Times New Roman"/>
          <w:sz w:val="20"/>
          <w:szCs w:val="20"/>
        </w:rPr>
      </w:pPr>
      <w:bookmarkStart w:id="74" w:name="_Hlk483318416"/>
      <w:r w:rsidRPr="00BD33D7">
        <w:rPr>
          <w:rFonts w:eastAsia="Times New Roman"/>
          <w:sz w:val="20"/>
          <w:szCs w:val="20"/>
        </w:rPr>
        <w:t>(1) Zaštita voda na području obuhvata Plana ostvaruje se nadzorom nad stanjem kakvoće podzemnih i površinskih voda i potencijalnim izvorima zagađenja (npr. ispiranje zagađenih površina i prometnica, ispiranje tla, mogućnost havarija i sl.).</w:t>
      </w:r>
      <w:r w:rsidR="009705A8" w:rsidRPr="00BD33D7">
        <w:rPr>
          <w:rFonts w:eastAsia="Times New Roman"/>
          <w:sz w:val="20"/>
          <w:szCs w:val="20"/>
        </w:rPr>
        <w:t xml:space="preserve">                                                            </w:t>
      </w:r>
    </w:p>
    <w:p w:rsidR="00B179BC" w:rsidRDefault="00481386" w:rsidP="00A716BE">
      <w:pPr>
        <w:spacing w:after="0"/>
        <w:jc w:val="both"/>
        <w:rPr>
          <w:rFonts w:eastAsia="Times New Roman"/>
          <w:sz w:val="20"/>
          <w:szCs w:val="20"/>
        </w:rPr>
      </w:pPr>
      <w:r w:rsidRPr="00BD33D7">
        <w:rPr>
          <w:rFonts w:eastAsia="Times New Roman"/>
          <w:sz w:val="20"/>
          <w:szCs w:val="20"/>
        </w:rPr>
        <w:t>(2) Obvezno je osigurati priključak na sustav javne odvodnje, a do izgradnje sustava javne odvodnje izgraditi vlastiti uređaj za pročišćavanje otpadnih voda, na način propisan od nadležnog distributera.</w:t>
      </w:r>
    </w:p>
    <w:p w:rsidR="009705A8" w:rsidRPr="00BD33D7" w:rsidRDefault="009705A8" w:rsidP="00A716BE">
      <w:pPr>
        <w:spacing w:after="0"/>
        <w:jc w:val="both"/>
        <w:rPr>
          <w:rFonts w:eastAsia="Times New Roman"/>
          <w:sz w:val="20"/>
          <w:szCs w:val="20"/>
        </w:rPr>
      </w:pPr>
      <w:r w:rsidRPr="00BD33D7">
        <w:rPr>
          <w:rFonts w:eastAsia="Times New Roman"/>
          <w:sz w:val="20"/>
          <w:szCs w:val="20"/>
        </w:rPr>
        <w:t>(</w:t>
      </w:r>
      <w:r w:rsidR="00481386" w:rsidRPr="00BD33D7">
        <w:rPr>
          <w:rFonts w:eastAsia="Times New Roman"/>
          <w:sz w:val="20"/>
          <w:szCs w:val="20"/>
        </w:rPr>
        <w:t>3) Otpadne vode koje ne odgovaraju propisima o sastavu i kvaliteti voda, prije upuštanja u javni odvodni sustav moraju se pročistiti pred tretmanom do tog stupnja da ne budu štetne po odvodni sustav i recipijente u koje se upuštaju.</w:t>
      </w:r>
    </w:p>
    <w:p w:rsidR="009705A8" w:rsidRPr="00BD33D7" w:rsidRDefault="00481386" w:rsidP="00A716BE">
      <w:pPr>
        <w:spacing w:after="0"/>
        <w:jc w:val="both"/>
        <w:rPr>
          <w:rFonts w:eastAsia="Times New Roman"/>
          <w:sz w:val="20"/>
          <w:szCs w:val="20"/>
        </w:rPr>
      </w:pPr>
      <w:r w:rsidRPr="00BD33D7">
        <w:rPr>
          <w:rFonts w:eastAsia="Times New Roman"/>
          <w:sz w:val="20"/>
          <w:szCs w:val="20"/>
        </w:rPr>
        <w:t>(4) Sve oborinske vode koje se uvode u sustav oborinske kanalizacije s neizgrađenog građevinskog zemljišta, zelenih i javno-prometnih površina moraju se tretirati preko pjeskolova i slivnika s ugrađenim taložnicama.</w:t>
      </w:r>
    </w:p>
    <w:p w:rsidR="00B739C3" w:rsidRPr="00BD33D7" w:rsidRDefault="00481386" w:rsidP="00A716BE">
      <w:pPr>
        <w:spacing w:after="0"/>
        <w:jc w:val="both"/>
        <w:rPr>
          <w:rFonts w:eastAsia="Times New Roman"/>
          <w:sz w:val="20"/>
          <w:szCs w:val="20"/>
        </w:rPr>
      </w:pPr>
      <w:r w:rsidRPr="00BD33D7">
        <w:rPr>
          <w:rFonts w:eastAsia="Times New Roman"/>
          <w:sz w:val="20"/>
          <w:szCs w:val="20"/>
        </w:rPr>
        <w:t>(5) Oborinske vode onečišćene naftnim derivatima s voznih i parkirnih (manipulativnih) površina moraju</w:t>
      </w:r>
      <w:r w:rsidR="00B739C3" w:rsidRPr="00BD33D7">
        <w:rPr>
          <w:rFonts w:eastAsia="Times New Roman"/>
          <w:sz w:val="20"/>
          <w:szCs w:val="20"/>
        </w:rPr>
        <w:t xml:space="preserve"> se prihvatiti i nepropusnom kanalizacijom priključiti na sustav javne odvodnje ili nakon pročišćavanja disperzno ispustiti u podzemlje preko upojnih bunara.</w:t>
      </w:r>
    </w:p>
    <w:p w:rsidR="00B739C3" w:rsidRPr="00BD33D7" w:rsidRDefault="00B739C3" w:rsidP="00A716BE">
      <w:pPr>
        <w:spacing w:after="0"/>
        <w:jc w:val="both"/>
        <w:rPr>
          <w:rFonts w:eastAsia="Times New Roman"/>
          <w:sz w:val="20"/>
          <w:szCs w:val="20"/>
        </w:rPr>
      </w:pPr>
      <w:r w:rsidRPr="00BD33D7">
        <w:rPr>
          <w:rFonts w:eastAsia="Times New Roman"/>
          <w:sz w:val="20"/>
          <w:szCs w:val="20"/>
        </w:rPr>
        <w:t>(6) Prilikom izrade tehničke dokumentacije za gradnju pojedinih građevina na području obuhvata Plana inv</w:t>
      </w:r>
      <w:r w:rsidR="00F93F44">
        <w:rPr>
          <w:rFonts w:eastAsia="Times New Roman"/>
          <w:sz w:val="20"/>
          <w:szCs w:val="20"/>
        </w:rPr>
        <w:t>estitor je dužan ishoditi vodop</w:t>
      </w:r>
      <w:r w:rsidRPr="00BD33D7">
        <w:rPr>
          <w:rFonts w:eastAsia="Times New Roman"/>
          <w:sz w:val="20"/>
          <w:szCs w:val="20"/>
        </w:rPr>
        <w:t>ravne uvjete u skladu s posebnim propisima.</w:t>
      </w:r>
    </w:p>
    <w:bookmarkEnd w:id="74"/>
    <w:p w:rsidR="00B739C3" w:rsidRPr="00BD33D7" w:rsidRDefault="00B739C3" w:rsidP="00A716BE">
      <w:pPr>
        <w:spacing w:after="0" w:line="0" w:lineRule="atLeast"/>
        <w:jc w:val="both"/>
        <w:rPr>
          <w:sz w:val="20"/>
          <w:szCs w:val="20"/>
          <w:highlight w:val="yellow"/>
        </w:rPr>
      </w:pPr>
    </w:p>
    <w:p w:rsidR="00481386" w:rsidRPr="00BD33D7" w:rsidRDefault="00481386" w:rsidP="00A716BE">
      <w:pPr>
        <w:spacing w:after="0" w:line="0" w:lineRule="atLeast"/>
        <w:jc w:val="both"/>
        <w:rPr>
          <w:b/>
          <w:sz w:val="20"/>
          <w:szCs w:val="20"/>
          <w:u w:val="single"/>
        </w:rPr>
      </w:pPr>
      <w:r w:rsidRPr="00BD33D7">
        <w:rPr>
          <w:b/>
          <w:sz w:val="20"/>
          <w:szCs w:val="20"/>
          <w:u w:val="single"/>
        </w:rPr>
        <w:t xml:space="preserve">Zaštita mora </w:t>
      </w:r>
    </w:p>
    <w:p w:rsidR="00481386" w:rsidRPr="00BD33D7" w:rsidRDefault="00481386" w:rsidP="00A716BE">
      <w:pPr>
        <w:spacing w:after="0" w:line="0" w:lineRule="atLeast"/>
        <w:jc w:val="both"/>
        <w:rPr>
          <w:sz w:val="20"/>
          <w:szCs w:val="20"/>
        </w:rPr>
      </w:pPr>
    </w:p>
    <w:p w:rsidR="00481386" w:rsidRPr="00BD33D7" w:rsidRDefault="00481386" w:rsidP="00A716BE">
      <w:pPr>
        <w:spacing w:after="0" w:line="0" w:lineRule="atLeast"/>
        <w:jc w:val="both"/>
        <w:rPr>
          <w:b/>
          <w:sz w:val="20"/>
          <w:szCs w:val="20"/>
        </w:rPr>
      </w:pPr>
      <w:r w:rsidRPr="00BD33D7">
        <w:rPr>
          <w:b/>
          <w:sz w:val="20"/>
          <w:szCs w:val="20"/>
        </w:rPr>
        <w:t xml:space="preserve">Članak </w:t>
      </w:r>
      <w:r w:rsidR="00F21D69">
        <w:rPr>
          <w:b/>
          <w:sz w:val="20"/>
          <w:szCs w:val="20"/>
        </w:rPr>
        <w:t>8</w:t>
      </w:r>
      <w:r w:rsidR="001D6F5A">
        <w:rPr>
          <w:b/>
          <w:sz w:val="20"/>
          <w:szCs w:val="20"/>
        </w:rPr>
        <w:t>9</w:t>
      </w:r>
      <w:r w:rsidR="00A4498B" w:rsidRPr="00BD33D7">
        <w:rPr>
          <w:b/>
          <w:sz w:val="20"/>
          <w:szCs w:val="20"/>
        </w:rPr>
        <w:t>.</w:t>
      </w:r>
    </w:p>
    <w:p w:rsidR="00481386" w:rsidRPr="00BD33D7" w:rsidRDefault="00481386" w:rsidP="00A716BE">
      <w:pPr>
        <w:spacing w:after="0" w:line="0" w:lineRule="atLeast"/>
        <w:jc w:val="both"/>
        <w:rPr>
          <w:sz w:val="20"/>
          <w:szCs w:val="20"/>
        </w:rPr>
      </w:pPr>
      <w:bookmarkStart w:id="75" w:name="_Hlk483318459"/>
      <w:r w:rsidRPr="00BD33D7">
        <w:rPr>
          <w:sz w:val="20"/>
          <w:szCs w:val="20"/>
        </w:rPr>
        <w:t>(1) Područje obuhvaćeno Planom sastoji se</w:t>
      </w:r>
      <w:r w:rsidR="00F93F44">
        <w:rPr>
          <w:sz w:val="20"/>
          <w:szCs w:val="20"/>
        </w:rPr>
        <w:t xml:space="preserve"> od kopnenog i morskog dijela s</w:t>
      </w:r>
      <w:r w:rsidRPr="00BD33D7">
        <w:rPr>
          <w:sz w:val="20"/>
          <w:szCs w:val="20"/>
        </w:rPr>
        <w:t xml:space="preserve"> dužinom morske </w:t>
      </w:r>
    </w:p>
    <w:p w:rsidR="00481386" w:rsidRPr="00BD33D7" w:rsidRDefault="00481386" w:rsidP="00A716BE">
      <w:pPr>
        <w:spacing w:after="0" w:line="0" w:lineRule="atLeast"/>
        <w:jc w:val="both"/>
        <w:rPr>
          <w:sz w:val="20"/>
          <w:szCs w:val="20"/>
        </w:rPr>
      </w:pPr>
      <w:r w:rsidRPr="00BD33D7">
        <w:rPr>
          <w:sz w:val="20"/>
          <w:szCs w:val="20"/>
        </w:rPr>
        <w:t xml:space="preserve">obale od oko 270 m plaže i 300 m </w:t>
      </w:r>
      <w:r w:rsidR="00A5070C" w:rsidRPr="00BD33D7">
        <w:rPr>
          <w:sz w:val="20"/>
          <w:szCs w:val="20"/>
        </w:rPr>
        <w:t>priveza</w:t>
      </w:r>
      <w:r w:rsidRPr="00BD33D7">
        <w:rPr>
          <w:sz w:val="20"/>
          <w:szCs w:val="20"/>
        </w:rPr>
        <w:t xml:space="preserve"> te površinom morskog akvatorija od oko 2,6 ha.</w:t>
      </w:r>
    </w:p>
    <w:p w:rsidR="00481386" w:rsidRPr="00BD33D7" w:rsidRDefault="00481386" w:rsidP="00A716BE">
      <w:pPr>
        <w:spacing w:after="0" w:line="0" w:lineRule="atLeast"/>
        <w:jc w:val="both"/>
        <w:rPr>
          <w:sz w:val="20"/>
          <w:szCs w:val="20"/>
        </w:rPr>
      </w:pPr>
      <w:r w:rsidRPr="00BD33D7">
        <w:rPr>
          <w:sz w:val="20"/>
          <w:szCs w:val="20"/>
        </w:rPr>
        <w:t>(2) Unutar obuhvata Plana nije predviđen smještaj takvih namjena ili sadržaja koji bi imali</w:t>
      </w:r>
    </w:p>
    <w:p w:rsidR="00481386" w:rsidRPr="00BD33D7" w:rsidRDefault="00481386" w:rsidP="00A716BE">
      <w:pPr>
        <w:spacing w:after="0" w:line="0" w:lineRule="atLeast"/>
        <w:jc w:val="both"/>
        <w:rPr>
          <w:sz w:val="20"/>
          <w:szCs w:val="20"/>
        </w:rPr>
      </w:pPr>
      <w:r w:rsidRPr="00BD33D7">
        <w:rPr>
          <w:sz w:val="20"/>
          <w:szCs w:val="20"/>
        </w:rPr>
        <w:t>negativni utjecaj na kvalitetu mora.</w:t>
      </w:r>
    </w:p>
    <w:p w:rsidR="00481386" w:rsidRPr="00BD33D7" w:rsidRDefault="00481386" w:rsidP="00A716BE">
      <w:pPr>
        <w:spacing w:after="0" w:line="0" w:lineRule="atLeast"/>
        <w:jc w:val="both"/>
        <w:rPr>
          <w:sz w:val="20"/>
          <w:szCs w:val="20"/>
        </w:rPr>
      </w:pPr>
      <w:r w:rsidRPr="00BD33D7">
        <w:rPr>
          <w:sz w:val="20"/>
          <w:szCs w:val="20"/>
        </w:rPr>
        <w:t>(3)</w:t>
      </w:r>
      <w:r w:rsidR="008B70B3" w:rsidRPr="00BD33D7">
        <w:rPr>
          <w:sz w:val="20"/>
          <w:szCs w:val="20"/>
        </w:rPr>
        <w:t xml:space="preserve"> </w:t>
      </w:r>
      <w:r w:rsidRPr="00BD33D7">
        <w:rPr>
          <w:sz w:val="20"/>
          <w:szCs w:val="20"/>
        </w:rPr>
        <w:t>Zaštita mora obuhvaća:</w:t>
      </w:r>
    </w:p>
    <w:p w:rsidR="00481386" w:rsidRPr="00BD33D7" w:rsidRDefault="00481386" w:rsidP="00A716BE">
      <w:pPr>
        <w:spacing w:after="0" w:line="0" w:lineRule="atLeast"/>
        <w:jc w:val="both"/>
        <w:rPr>
          <w:sz w:val="20"/>
          <w:szCs w:val="20"/>
        </w:rPr>
      </w:pPr>
      <w:r w:rsidRPr="00BD33D7">
        <w:rPr>
          <w:sz w:val="20"/>
          <w:szCs w:val="20"/>
        </w:rPr>
        <w:t>- mjere ograničenja izgradnje u zaštićenom obalnom području mora</w:t>
      </w:r>
    </w:p>
    <w:p w:rsidR="00481386" w:rsidRPr="00BD33D7" w:rsidRDefault="00481386" w:rsidP="00A716BE">
      <w:pPr>
        <w:spacing w:after="0" w:line="0" w:lineRule="atLeast"/>
        <w:jc w:val="both"/>
        <w:rPr>
          <w:sz w:val="20"/>
          <w:szCs w:val="20"/>
        </w:rPr>
      </w:pPr>
      <w:r w:rsidRPr="00BD33D7">
        <w:rPr>
          <w:sz w:val="20"/>
          <w:szCs w:val="20"/>
        </w:rPr>
        <w:t>- izgradnja javnog sustava za odvodnju otpadnih voda čime će se spriječiti izravno ispuštanje sanitarno</w:t>
      </w:r>
      <w:r w:rsidR="00B179BC">
        <w:rPr>
          <w:sz w:val="20"/>
          <w:szCs w:val="20"/>
        </w:rPr>
        <w:t xml:space="preserve"> </w:t>
      </w:r>
      <w:r w:rsidRPr="00BD33D7">
        <w:rPr>
          <w:sz w:val="20"/>
          <w:szCs w:val="20"/>
        </w:rPr>
        <w:t>potrošnih i tehnološki otpadnih voda u more, sa središnjim uređajem za pročišćavanje otpadnih voda s podmorskim ispustom</w:t>
      </w:r>
    </w:p>
    <w:p w:rsidR="00424D80" w:rsidRDefault="00481386" w:rsidP="00A716BE">
      <w:pPr>
        <w:spacing w:after="0" w:line="0" w:lineRule="atLeast"/>
        <w:jc w:val="both"/>
        <w:rPr>
          <w:sz w:val="20"/>
          <w:szCs w:val="20"/>
        </w:rPr>
      </w:pPr>
      <w:r w:rsidRPr="00BD33D7">
        <w:rPr>
          <w:sz w:val="20"/>
          <w:szCs w:val="20"/>
        </w:rPr>
        <w:t>- izgradnja sustava odvodnje oborinskih voda s odgovarajućim tretmanom pročišćavanja (</w:t>
      </w:r>
      <w:proofErr w:type="spellStart"/>
      <w:r w:rsidRPr="00BD33D7">
        <w:rPr>
          <w:sz w:val="20"/>
          <w:szCs w:val="20"/>
        </w:rPr>
        <w:t>pjeskolov</w:t>
      </w:r>
      <w:proofErr w:type="spellEnd"/>
      <w:r w:rsidRPr="00BD33D7">
        <w:rPr>
          <w:sz w:val="20"/>
          <w:szCs w:val="20"/>
        </w:rPr>
        <w:t>, uljni separator itd.)</w:t>
      </w:r>
      <w:bookmarkStart w:id="76" w:name="_Hlk482373522"/>
      <w:bookmarkEnd w:id="73"/>
      <w:r w:rsidR="00E345D4">
        <w:rPr>
          <w:sz w:val="20"/>
          <w:szCs w:val="20"/>
        </w:rPr>
        <w:t>.</w:t>
      </w:r>
    </w:p>
    <w:p w:rsidR="004E3652" w:rsidRDefault="004E3652" w:rsidP="00A716BE">
      <w:pPr>
        <w:spacing w:after="0" w:line="0" w:lineRule="atLeast"/>
        <w:jc w:val="both"/>
        <w:rPr>
          <w:sz w:val="20"/>
          <w:szCs w:val="20"/>
        </w:rPr>
      </w:pPr>
    </w:p>
    <w:p w:rsidR="004E3652" w:rsidRDefault="004E3652" w:rsidP="00A716BE">
      <w:pPr>
        <w:spacing w:after="0" w:line="0" w:lineRule="atLeast"/>
        <w:jc w:val="both"/>
        <w:rPr>
          <w:sz w:val="20"/>
          <w:szCs w:val="20"/>
        </w:rPr>
      </w:pPr>
    </w:p>
    <w:p w:rsidR="004E3652" w:rsidRDefault="004E3652" w:rsidP="00A716BE">
      <w:pPr>
        <w:spacing w:after="0" w:line="0" w:lineRule="atLeast"/>
        <w:jc w:val="both"/>
        <w:rPr>
          <w:sz w:val="20"/>
          <w:szCs w:val="20"/>
        </w:rPr>
      </w:pPr>
    </w:p>
    <w:p w:rsidR="004E3652" w:rsidRDefault="004E3652" w:rsidP="00A716BE">
      <w:pPr>
        <w:spacing w:after="0" w:line="0" w:lineRule="atLeast"/>
        <w:jc w:val="both"/>
        <w:rPr>
          <w:sz w:val="20"/>
          <w:szCs w:val="20"/>
        </w:rPr>
      </w:pPr>
    </w:p>
    <w:p w:rsidR="004E3652" w:rsidRPr="00B179BC" w:rsidRDefault="004E3652" w:rsidP="00A716BE">
      <w:pPr>
        <w:spacing w:after="0" w:line="0" w:lineRule="atLeast"/>
        <w:jc w:val="both"/>
        <w:rPr>
          <w:sz w:val="20"/>
          <w:szCs w:val="20"/>
        </w:rPr>
      </w:pPr>
    </w:p>
    <w:bookmarkEnd w:id="75"/>
    <w:p w:rsidR="00DD414D" w:rsidRPr="00BD33D7" w:rsidRDefault="00DD414D" w:rsidP="00A716BE">
      <w:pPr>
        <w:spacing w:after="0"/>
        <w:jc w:val="both"/>
        <w:rPr>
          <w:b/>
          <w:sz w:val="20"/>
          <w:szCs w:val="20"/>
        </w:rPr>
      </w:pPr>
    </w:p>
    <w:p w:rsidR="0070394E" w:rsidRPr="00BD33D7" w:rsidRDefault="00481386" w:rsidP="00A716BE">
      <w:pPr>
        <w:spacing w:after="0"/>
        <w:jc w:val="both"/>
        <w:rPr>
          <w:b/>
          <w:sz w:val="20"/>
          <w:szCs w:val="20"/>
          <w:u w:val="single"/>
        </w:rPr>
      </w:pPr>
      <w:r w:rsidRPr="00BD33D7">
        <w:rPr>
          <w:b/>
          <w:sz w:val="20"/>
          <w:szCs w:val="20"/>
          <w:u w:val="single"/>
        </w:rPr>
        <w:t>U</w:t>
      </w:r>
      <w:r w:rsidR="000F79C3" w:rsidRPr="00BD33D7">
        <w:rPr>
          <w:b/>
          <w:sz w:val="20"/>
          <w:szCs w:val="20"/>
          <w:u w:val="single"/>
        </w:rPr>
        <w:t>rbanističke mjere zaštite od prirodnih i drugih nesreća</w:t>
      </w:r>
    </w:p>
    <w:p w:rsidR="0010132E" w:rsidRPr="00BD33D7" w:rsidRDefault="0010132E" w:rsidP="00A716BE">
      <w:pPr>
        <w:spacing w:after="0"/>
        <w:jc w:val="both"/>
        <w:rPr>
          <w:rFonts w:cs="Arial"/>
          <w:b/>
          <w:sz w:val="20"/>
          <w:szCs w:val="20"/>
        </w:rPr>
      </w:pPr>
    </w:p>
    <w:p w:rsidR="0010132E" w:rsidRPr="00BD33D7" w:rsidRDefault="0010132E" w:rsidP="00A716BE">
      <w:pPr>
        <w:spacing w:after="0"/>
        <w:jc w:val="both"/>
        <w:rPr>
          <w:rFonts w:cs="Arial"/>
          <w:b/>
          <w:sz w:val="20"/>
          <w:szCs w:val="20"/>
        </w:rPr>
      </w:pPr>
      <w:r w:rsidRPr="00BD33D7">
        <w:rPr>
          <w:rFonts w:cs="Arial"/>
          <w:b/>
          <w:sz w:val="20"/>
          <w:szCs w:val="20"/>
        </w:rPr>
        <w:t xml:space="preserve">Članak </w:t>
      </w:r>
      <w:r w:rsidR="001D6F5A">
        <w:rPr>
          <w:b/>
          <w:sz w:val="20"/>
          <w:szCs w:val="20"/>
        </w:rPr>
        <w:t>90</w:t>
      </w:r>
      <w:r w:rsidR="00A4498B" w:rsidRPr="00BD33D7">
        <w:rPr>
          <w:b/>
          <w:sz w:val="20"/>
          <w:szCs w:val="20"/>
        </w:rPr>
        <w:t>.</w:t>
      </w:r>
    </w:p>
    <w:p w:rsidR="00DA6425" w:rsidRPr="00BD33D7" w:rsidRDefault="00DA6425" w:rsidP="00A716BE">
      <w:pPr>
        <w:spacing w:after="0"/>
        <w:jc w:val="both"/>
        <w:rPr>
          <w:rFonts w:cs="Arial"/>
          <w:sz w:val="20"/>
          <w:szCs w:val="20"/>
        </w:rPr>
      </w:pPr>
      <w:r w:rsidRPr="00BD33D7">
        <w:rPr>
          <w:rFonts w:cs="Arial"/>
          <w:sz w:val="20"/>
          <w:szCs w:val="20"/>
        </w:rPr>
        <w:t>(1) Urbanističkim mjerama zaštite od prirodnih i drugih nesreća u ovom Planu ostvaruju se prostorni preduvjeti za sprječavanje pojava koje ugrožavaju ljude i materijalna dobra, kao i prostornih preduvjeta kojima se izbjegava ili umanjuju neželjene posljedice prirodnih, tehničkih i ratnih opasnosti.</w:t>
      </w:r>
    </w:p>
    <w:p w:rsidR="00DA6425" w:rsidRPr="00BD33D7" w:rsidRDefault="00DA6425" w:rsidP="00A716BE">
      <w:pPr>
        <w:spacing w:after="0"/>
        <w:jc w:val="both"/>
        <w:rPr>
          <w:rFonts w:cs="Arial"/>
          <w:sz w:val="20"/>
          <w:szCs w:val="20"/>
        </w:rPr>
      </w:pPr>
      <w:r w:rsidRPr="00BD33D7">
        <w:rPr>
          <w:rFonts w:eastAsia="Calibri" w:cs="Arial"/>
          <w:iCs/>
          <w:sz w:val="20"/>
          <w:szCs w:val="20"/>
        </w:rPr>
        <w:t>(2) Područje obuhvata Plana je osjetljivo područje u zaštićenom obalnom pojasu mora te u njemu nisu dopuštene djelatnosti koje ugrožavaju ljude, materijalna dobra i okoliš.</w:t>
      </w:r>
    </w:p>
    <w:p w:rsidR="00DA6425" w:rsidRPr="00BD33D7" w:rsidRDefault="00DA6425" w:rsidP="00A716BE">
      <w:pPr>
        <w:spacing w:after="0"/>
        <w:jc w:val="both"/>
        <w:rPr>
          <w:rFonts w:eastAsia="Calibri" w:cs="Arial"/>
          <w:iCs/>
          <w:sz w:val="20"/>
          <w:szCs w:val="20"/>
        </w:rPr>
      </w:pPr>
      <w:r w:rsidRPr="00BD33D7">
        <w:rPr>
          <w:rFonts w:eastAsia="Calibri" w:cs="Arial"/>
          <w:iCs/>
          <w:sz w:val="20"/>
          <w:szCs w:val="20"/>
        </w:rPr>
        <w:t>(3) Posebne mjere sprječavanja nepovoljnih utjecaja posljedica elementarnih nepogoda i ratnih opasnosti na najvitalnije sastavnice okoliša provodit će se zaštitom tla, vode i zraka od zagađenja i drugim mjerama sukladnim posebnim propisima.</w:t>
      </w:r>
    </w:p>
    <w:p w:rsidR="00DA6425" w:rsidRPr="00BD33D7" w:rsidRDefault="00DA6425" w:rsidP="00A716BE">
      <w:pPr>
        <w:spacing w:after="0"/>
        <w:jc w:val="both"/>
        <w:rPr>
          <w:rFonts w:cs="Arial"/>
          <w:sz w:val="20"/>
          <w:szCs w:val="20"/>
        </w:rPr>
      </w:pPr>
      <w:r w:rsidRPr="00BD33D7">
        <w:rPr>
          <w:rFonts w:cs="Arial"/>
          <w:sz w:val="20"/>
          <w:szCs w:val="20"/>
        </w:rPr>
        <w:t>(4) Za potrebe obavješćivanja u slučaju opasnosti obvezuje se sukladno važećim propisima ugradnja, upravljanje i održavanje sustava za uzbunjivanje.</w:t>
      </w:r>
    </w:p>
    <w:p w:rsidR="00DA6425" w:rsidRPr="0080309E" w:rsidRDefault="00DA6425" w:rsidP="00A716BE">
      <w:pPr>
        <w:pStyle w:val="Tekst"/>
        <w:spacing w:line="240" w:lineRule="auto"/>
        <w:rPr>
          <w:rFonts w:ascii="Arial" w:hAnsi="Arial" w:cs="Arial"/>
          <w:lang w:val="hr-HR"/>
        </w:rPr>
      </w:pPr>
      <w:r w:rsidRPr="0080309E">
        <w:rPr>
          <w:rFonts w:ascii="Arial" w:hAnsi="Arial" w:cs="Arial"/>
          <w:lang w:val="hr-HR"/>
        </w:rPr>
        <w:lastRenderedPageBreak/>
        <w:t xml:space="preserve">(5) Na kartografskom prikazu 3. </w:t>
      </w:r>
      <w:r w:rsidR="00262FB3" w:rsidRPr="0080309E">
        <w:rPr>
          <w:rFonts w:ascii="Arial" w:hAnsi="Arial" w:cs="Arial"/>
          <w:lang w:val="hr-HR"/>
        </w:rPr>
        <w:t>„</w:t>
      </w:r>
      <w:r w:rsidRPr="0080309E">
        <w:rPr>
          <w:rFonts w:ascii="Arial" w:hAnsi="Arial" w:cs="Arial"/>
          <w:lang w:val="hr-HR"/>
        </w:rPr>
        <w:t>Uvjeti korištenj</w:t>
      </w:r>
      <w:r w:rsidR="00262FB3" w:rsidRPr="0080309E">
        <w:rPr>
          <w:rFonts w:ascii="Arial" w:hAnsi="Arial" w:cs="Arial"/>
          <w:lang w:val="hr-HR"/>
        </w:rPr>
        <w:t xml:space="preserve">a, uređenja i zaštite površina“ </w:t>
      </w:r>
      <w:r w:rsidRPr="0080309E">
        <w:rPr>
          <w:rFonts w:ascii="Arial" w:hAnsi="Arial" w:cs="Arial"/>
          <w:lang w:val="hr-HR"/>
        </w:rPr>
        <w:t>označena su područja i dijelovi primjene urbanističkih mjera zaštite u slučaju opasnosti, kao što su:</w:t>
      </w:r>
    </w:p>
    <w:p w:rsidR="00E345D4" w:rsidRDefault="00E345D4" w:rsidP="00A716BE">
      <w:pPr>
        <w:spacing w:after="0"/>
        <w:jc w:val="both"/>
        <w:rPr>
          <w:rFonts w:cs="Arial"/>
          <w:sz w:val="20"/>
          <w:szCs w:val="20"/>
        </w:rPr>
      </w:pPr>
      <w:r>
        <w:rPr>
          <w:rFonts w:cs="Arial"/>
          <w:sz w:val="20"/>
          <w:szCs w:val="20"/>
        </w:rPr>
        <w:t xml:space="preserve">- </w:t>
      </w:r>
      <w:r w:rsidR="00DA6425" w:rsidRPr="0080309E">
        <w:rPr>
          <w:rFonts w:cs="Arial"/>
          <w:sz w:val="20"/>
          <w:szCs w:val="20"/>
        </w:rPr>
        <w:t>prometnice za evakuaciju u izvanrednim uvjetima</w:t>
      </w:r>
    </w:p>
    <w:p w:rsidR="00DA6425" w:rsidRPr="0080309E" w:rsidRDefault="00E345D4" w:rsidP="00A716BE">
      <w:pPr>
        <w:spacing w:after="0"/>
        <w:jc w:val="both"/>
        <w:rPr>
          <w:rFonts w:cs="Arial"/>
          <w:sz w:val="20"/>
          <w:szCs w:val="20"/>
        </w:rPr>
      </w:pPr>
      <w:r>
        <w:rPr>
          <w:rFonts w:cs="Arial"/>
          <w:sz w:val="20"/>
          <w:szCs w:val="20"/>
        </w:rPr>
        <w:t xml:space="preserve">- </w:t>
      </w:r>
      <w:r w:rsidR="00DA6425" w:rsidRPr="0080309E">
        <w:rPr>
          <w:rFonts w:cs="Arial"/>
          <w:sz w:val="20"/>
          <w:szCs w:val="20"/>
        </w:rPr>
        <w:t>lokacije objekta kritične infrastrukture i mogućih izvora tehničko-tehnoloških nesreća (trafostanic</w:t>
      </w:r>
      <w:r w:rsidR="008B70B3" w:rsidRPr="0080309E">
        <w:rPr>
          <w:rFonts w:cs="Arial"/>
          <w:sz w:val="20"/>
          <w:szCs w:val="20"/>
        </w:rPr>
        <w:t>e</w:t>
      </w:r>
      <w:r w:rsidR="00DA6425" w:rsidRPr="0080309E">
        <w:rPr>
          <w:rFonts w:cs="Arial"/>
          <w:sz w:val="20"/>
          <w:szCs w:val="20"/>
        </w:rPr>
        <w:t>)</w:t>
      </w:r>
    </w:p>
    <w:p w:rsidR="00DA6425" w:rsidRPr="0080309E" w:rsidRDefault="00E345D4" w:rsidP="00A716BE">
      <w:pPr>
        <w:spacing w:after="0"/>
        <w:jc w:val="both"/>
        <w:rPr>
          <w:rFonts w:cs="Arial"/>
          <w:sz w:val="20"/>
          <w:szCs w:val="20"/>
        </w:rPr>
      </w:pPr>
      <w:r>
        <w:rPr>
          <w:rFonts w:cs="Arial"/>
          <w:sz w:val="20"/>
          <w:szCs w:val="20"/>
        </w:rPr>
        <w:t xml:space="preserve">- </w:t>
      </w:r>
      <w:r w:rsidR="00DA6425" w:rsidRPr="0080309E">
        <w:rPr>
          <w:rFonts w:cs="Arial"/>
          <w:sz w:val="20"/>
          <w:szCs w:val="20"/>
        </w:rPr>
        <w:t>lokacije pogodne za privremeno odlaganje materijala od urušavanja.</w:t>
      </w:r>
    </w:p>
    <w:p w:rsidR="00DA6425" w:rsidRPr="0080309E" w:rsidRDefault="00DA6425" w:rsidP="00A716BE">
      <w:pPr>
        <w:spacing w:after="0"/>
        <w:ind w:right="23"/>
        <w:jc w:val="both"/>
        <w:rPr>
          <w:rFonts w:eastAsia="Calibri" w:cs="Arial"/>
          <w:iCs/>
          <w:sz w:val="20"/>
          <w:szCs w:val="20"/>
        </w:rPr>
      </w:pPr>
      <w:r w:rsidRPr="0080309E">
        <w:rPr>
          <w:rFonts w:cs="Arial"/>
          <w:sz w:val="20"/>
          <w:szCs w:val="20"/>
        </w:rPr>
        <w:t>(</w:t>
      </w:r>
      <w:r w:rsidR="008B73AC" w:rsidRPr="0080309E">
        <w:rPr>
          <w:rFonts w:cs="Arial"/>
          <w:sz w:val="20"/>
          <w:szCs w:val="20"/>
        </w:rPr>
        <w:t>6</w:t>
      </w:r>
      <w:r w:rsidRPr="0080309E">
        <w:rPr>
          <w:rFonts w:cs="Arial"/>
          <w:sz w:val="20"/>
          <w:szCs w:val="20"/>
        </w:rPr>
        <w:t xml:space="preserve">) </w:t>
      </w:r>
      <w:r w:rsidRPr="0080309E">
        <w:rPr>
          <w:rFonts w:eastAsia="Calibri" w:cs="Arial"/>
          <w:iCs/>
          <w:sz w:val="20"/>
          <w:szCs w:val="20"/>
        </w:rPr>
        <w:t xml:space="preserve">Odredbama za </w:t>
      </w:r>
      <w:bookmarkStart w:id="77" w:name="_Hlk496102569"/>
      <w:r w:rsidR="008E631E" w:rsidRPr="0080309E">
        <w:rPr>
          <w:rFonts w:cs="Arial"/>
          <w:sz w:val="20"/>
          <w:szCs w:val="20"/>
        </w:rPr>
        <w:t>provedbu</w:t>
      </w:r>
      <w:r w:rsidR="008E631E" w:rsidRPr="0080309E">
        <w:rPr>
          <w:rFonts w:eastAsia="Calibri" w:cs="Arial"/>
          <w:iCs/>
          <w:sz w:val="20"/>
          <w:szCs w:val="20"/>
        </w:rPr>
        <w:t xml:space="preserve"> </w:t>
      </w:r>
      <w:bookmarkEnd w:id="77"/>
      <w:r w:rsidRPr="0080309E">
        <w:rPr>
          <w:rFonts w:eastAsia="Calibri" w:cs="Arial"/>
          <w:iCs/>
          <w:sz w:val="20"/>
          <w:szCs w:val="20"/>
        </w:rPr>
        <w:t>ovog Plana predviđen je način gradnje, izgrađenost građevne čestice i smještaj građevina na građevnim česticama tako da zadovoljavaju sigurnosne uvjete u slučaju elementarnih nepogoda i ratnih opasnosti.</w:t>
      </w:r>
    </w:p>
    <w:p w:rsidR="00DA6425" w:rsidRPr="0080309E" w:rsidRDefault="00DA6425" w:rsidP="00A716BE">
      <w:pPr>
        <w:spacing w:after="0"/>
        <w:jc w:val="both"/>
        <w:rPr>
          <w:rFonts w:cs="Arial"/>
          <w:sz w:val="20"/>
          <w:szCs w:val="20"/>
        </w:rPr>
      </w:pPr>
      <w:r w:rsidRPr="0080309E">
        <w:rPr>
          <w:rFonts w:cs="Arial"/>
          <w:sz w:val="20"/>
          <w:szCs w:val="20"/>
        </w:rPr>
        <w:t>(</w:t>
      </w:r>
      <w:r w:rsidR="008B73AC" w:rsidRPr="0080309E">
        <w:rPr>
          <w:rFonts w:cs="Arial"/>
          <w:sz w:val="20"/>
          <w:szCs w:val="20"/>
        </w:rPr>
        <w:t>7</w:t>
      </w:r>
      <w:r w:rsidRPr="0080309E">
        <w:rPr>
          <w:rFonts w:cs="Arial"/>
          <w:sz w:val="20"/>
          <w:szCs w:val="20"/>
        </w:rPr>
        <w:t>) Tijekom projektiranja građevina i izvođenja radova kojima se osiguravaju mjere zaštite od prirodnih i drugih opasnosti potrebno je ishoditi suglasnost nadležnih državnih tijela.</w:t>
      </w:r>
    </w:p>
    <w:p w:rsidR="00DA6425" w:rsidRPr="0080309E" w:rsidRDefault="00DA6425" w:rsidP="00A716BE">
      <w:pPr>
        <w:spacing w:after="0"/>
        <w:jc w:val="both"/>
        <w:rPr>
          <w:rFonts w:cs="Arial"/>
          <w:sz w:val="20"/>
          <w:szCs w:val="20"/>
        </w:rPr>
      </w:pPr>
      <w:r w:rsidRPr="0080309E">
        <w:rPr>
          <w:rFonts w:cs="Arial"/>
          <w:sz w:val="20"/>
          <w:szCs w:val="20"/>
        </w:rPr>
        <w:t>(</w:t>
      </w:r>
      <w:r w:rsidR="008B73AC" w:rsidRPr="0080309E">
        <w:rPr>
          <w:rFonts w:cs="Arial"/>
          <w:sz w:val="20"/>
          <w:szCs w:val="20"/>
        </w:rPr>
        <w:t>8</w:t>
      </w:r>
      <w:r w:rsidRPr="0080309E">
        <w:rPr>
          <w:rFonts w:cs="Arial"/>
          <w:sz w:val="20"/>
          <w:szCs w:val="20"/>
        </w:rPr>
        <w:t xml:space="preserve">) </w:t>
      </w:r>
      <w:bookmarkStart w:id="78" w:name="_Hlk499039024"/>
      <w:r w:rsidRPr="0080309E">
        <w:rPr>
          <w:rFonts w:cs="Arial"/>
          <w:sz w:val="20"/>
          <w:szCs w:val="20"/>
        </w:rPr>
        <w:t xml:space="preserve">Na području obuhvata ovog Plana potrebno je pridržavati se odredbi važećeg Zakona o zaštiti i </w:t>
      </w:r>
      <w:r w:rsidRPr="0081313B">
        <w:rPr>
          <w:rFonts w:cs="Arial"/>
          <w:sz w:val="20"/>
          <w:szCs w:val="20"/>
        </w:rPr>
        <w:t>spašavanju</w:t>
      </w:r>
      <w:r w:rsidR="0081313B" w:rsidRPr="0081313B">
        <w:rPr>
          <w:rFonts w:cs="Arial"/>
          <w:sz w:val="20"/>
          <w:szCs w:val="20"/>
        </w:rPr>
        <w:t xml:space="preserve"> </w:t>
      </w:r>
      <w:r w:rsidR="0081313B" w:rsidRPr="00D9700B">
        <w:rPr>
          <w:rFonts w:cs="Arial"/>
          <w:sz w:val="20"/>
          <w:szCs w:val="20"/>
        </w:rPr>
        <w:t>(„Narodne novine“, broj 174/04, 79/07, 38/09 i 127/10)</w:t>
      </w:r>
      <w:r w:rsidRPr="00D9700B">
        <w:rPr>
          <w:rFonts w:cs="Arial"/>
          <w:sz w:val="20"/>
          <w:szCs w:val="20"/>
        </w:rPr>
        <w:t>, Pravilnika o mjerama zaštite od elementarnih nepogoda i ratnih opasnosti u prostornom planiranju i uređenju prostora</w:t>
      </w:r>
      <w:r w:rsidR="000A7EF4" w:rsidRPr="00D9700B">
        <w:rPr>
          <w:rFonts w:cs="Arial"/>
          <w:sz w:val="20"/>
          <w:szCs w:val="20"/>
        </w:rPr>
        <w:t xml:space="preserve">, </w:t>
      </w:r>
      <w:r w:rsidR="0081313B" w:rsidRPr="00D9700B">
        <w:rPr>
          <w:rFonts w:cs="Arial"/>
          <w:sz w:val="20"/>
          <w:szCs w:val="20"/>
        </w:rPr>
        <w:t>z</w:t>
      </w:r>
      <w:r w:rsidRPr="00D9700B">
        <w:rPr>
          <w:rFonts w:cs="Arial"/>
          <w:sz w:val="20"/>
          <w:szCs w:val="20"/>
        </w:rPr>
        <w:t xml:space="preserve">ahtjeva zaštite i spašavanja u dokumentima prostornog uređenja </w:t>
      </w:r>
      <w:r w:rsidR="008B73AC" w:rsidRPr="00D9700B">
        <w:rPr>
          <w:rFonts w:cs="Arial"/>
          <w:sz w:val="20"/>
          <w:szCs w:val="20"/>
        </w:rPr>
        <w:t>Grada Šibenika</w:t>
      </w:r>
      <w:r w:rsidRPr="00D9700B">
        <w:rPr>
          <w:rFonts w:cs="Arial"/>
          <w:sz w:val="20"/>
          <w:szCs w:val="20"/>
        </w:rPr>
        <w:t>. Pored toga poštivati i Zakon o  zaštiti  od  elementarnih  nepogoda</w:t>
      </w:r>
      <w:r w:rsidR="0081313B" w:rsidRPr="00D9700B">
        <w:rPr>
          <w:rFonts w:cs="Arial"/>
          <w:sz w:val="20"/>
          <w:szCs w:val="20"/>
        </w:rPr>
        <w:t xml:space="preserve"> („Narodne novine“, broj 73/97)</w:t>
      </w:r>
      <w:r w:rsidRPr="00D9700B">
        <w:rPr>
          <w:rFonts w:cs="Arial"/>
          <w:sz w:val="20"/>
          <w:szCs w:val="20"/>
        </w:rPr>
        <w:t>, Pravilnik o postupku uzbunjivanja stanovništva</w:t>
      </w:r>
      <w:r w:rsidR="0081313B" w:rsidRPr="00D9700B">
        <w:rPr>
          <w:rFonts w:cs="Arial"/>
          <w:sz w:val="20"/>
          <w:szCs w:val="20"/>
        </w:rPr>
        <w:t xml:space="preserve"> („Narodne novine“, broj 47/06 i 110/11)</w:t>
      </w:r>
      <w:r w:rsidRPr="00D9700B">
        <w:rPr>
          <w:rFonts w:cs="Arial"/>
          <w:sz w:val="20"/>
          <w:szCs w:val="20"/>
        </w:rPr>
        <w:t xml:space="preserve"> te druge </w:t>
      </w:r>
      <w:r w:rsidRPr="0080309E">
        <w:rPr>
          <w:rFonts w:cs="Arial"/>
          <w:sz w:val="20"/>
          <w:szCs w:val="20"/>
        </w:rPr>
        <w:t>pozitivne zakonske  propise iz područja zaštite i spašavanja.</w:t>
      </w:r>
      <w:bookmarkEnd w:id="78"/>
    </w:p>
    <w:p w:rsidR="00343E46" w:rsidRDefault="00343E46" w:rsidP="00A716BE">
      <w:pPr>
        <w:spacing w:after="0"/>
        <w:jc w:val="both"/>
        <w:rPr>
          <w:b/>
          <w:sz w:val="20"/>
          <w:szCs w:val="20"/>
        </w:rPr>
      </w:pPr>
    </w:p>
    <w:p w:rsidR="0010132E" w:rsidRPr="0080309E" w:rsidRDefault="00A67595" w:rsidP="00A716BE">
      <w:pPr>
        <w:spacing w:after="0"/>
        <w:jc w:val="both"/>
        <w:rPr>
          <w:b/>
          <w:sz w:val="20"/>
          <w:szCs w:val="20"/>
          <w:u w:val="single"/>
        </w:rPr>
      </w:pPr>
      <w:r w:rsidRPr="0080309E">
        <w:rPr>
          <w:b/>
          <w:sz w:val="20"/>
          <w:szCs w:val="20"/>
          <w:u w:val="single"/>
        </w:rPr>
        <w:t xml:space="preserve">Zaštite od </w:t>
      </w:r>
      <w:r w:rsidR="0010132E" w:rsidRPr="0080309E">
        <w:rPr>
          <w:b/>
          <w:sz w:val="20"/>
          <w:szCs w:val="20"/>
          <w:u w:val="single"/>
        </w:rPr>
        <w:t xml:space="preserve">voda </w:t>
      </w:r>
    </w:p>
    <w:p w:rsidR="00656CD7" w:rsidRPr="0080309E" w:rsidRDefault="00656CD7" w:rsidP="00A716BE">
      <w:pPr>
        <w:spacing w:after="0"/>
        <w:jc w:val="both"/>
        <w:rPr>
          <w:rFonts w:cs="Arial"/>
          <w:sz w:val="20"/>
          <w:szCs w:val="20"/>
        </w:rPr>
      </w:pPr>
    </w:p>
    <w:p w:rsidR="00656CD7" w:rsidRPr="0080309E" w:rsidRDefault="00656CD7" w:rsidP="00A716BE">
      <w:pPr>
        <w:spacing w:after="0"/>
        <w:jc w:val="both"/>
        <w:rPr>
          <w:rFonts w:cs="Arial"/>
          <w:b/>
          <w:sz w:val="20"/>
          <w:szCs w:val="20"/>
        </w:rPr>
      </w:pPr>
      <w:r w:rsidRPr="0080309E">
        <w:rPr>
          <w:rFonts w:cs="Arial"/>
          <w:b/>
          <w:sz w:val="20"/>
          <w:szCs w:val="20"/>
        </w:rPr>
        <w:t xml:space="preserve">Članak </w:t>
      </w:r>
      <w:r w:rsidR="00A4498B" w:rsidRPr="0080309E">
        <w:rPr>
          <w:b/>
          <w:sz w:val="20"/>
          <w:szCs w:val="20"/>
        </w:rPr>
        <w:t>9</w:t>
      </w:r>
      <w:r w:rsidR="001D6F5A">
        <w:rPr>
          <w:b/>
          <w:sz w:val="20"/>
          <w:szCs w:val="20"/>
        </w:rPr>
        <w:t>1</w:t>
      </w:r>
      <w:r w:rsidR="00A4498B" w:rsidRPr="0080309E">
        <w:rPr>
          <w:b/>
          <w:sz w:val="20"/>
          <w:szCs w:val="20"/>
        </w:rPr>
        <w:t>.</w:t>
      </w:r>
    </w:p>
    <w:p w:rsidR="0010132E" w:rsidRPr="0080309E" w:rsidRDefault="00656CD7" w:rsidP="00A716BE">
      <w:pPr>
        <w:spacing w:after="0"/>
        <w:jc w:val="both"/>
        <w:rPr>
          <w:rFonts w:cs="Arial"/>
          <w:sz w:val="20"/>
          <w:szCs w:val="20"/>
        </w:rPr>
      </w:pPr>
      <w:bookmarkStart w:id="79" w:name="_Hlk483318502"/>
      <w:r w:rsidRPr="0080309E">
        <w:rPr>
          <w:rFonts w:cs="Arial"/>
          <w:sz w:val="20"/>
          <w:szCs w:val="20"/>
        </w:rPr>
        <w:t xml:space="preserve">(1) </w:t>
      </w:r>
      <w:r w:rsidR="0010132E" w:rsidRPr="0080309E">
        <w:rPr>
          <w:rFonts w:cs="Arial"/>
          <w:sz w:val="20"/>
          <w:szCs w:val="20"/>
        </w:rPr>
        <w:t>Zaštita od štetnog djelovanja voda na području obuhvata Plana osigurava se planskim mjerama te postupkom projektiranja i gradnje kojima se sprječava ili umanjuje nastajanje šteta od oborinskih voda, poplava te visokog i olujnog mora.</w:t>
      </w:r>
    </w:p>
    <w:p w:rsidR="0010132E" w:rsidRPr="00F93F44" w:rsidRDefault="00656CD7" w:rsidP="00A716BE">
      <w:pPr>
        <w:spacing w:after="0"/>
        <w:jc w:val="both"/>
        <w:rPr>
          <w:rFonts w:cs="Arial"/>
          <w:sz w:val="20"/>
          <w:szCs w:val="20"/>
        </w:rPr>
      </w:pPr>
      <w:r w:rsidRPr="00F93F44">
        <w:rPr>
          <w:rFonts w:cs="Arial"/>
          <w:sz w:val="20"/>
          <w:szCs w:val="20"/>
        </w:rPr>
        <w:t xml:space="preserve">(2) </w:t>
      </w:r>
      <w:r w:rsidR="0010132E" w:rsidRPr="00F93F44">
        <w:rPr>
          <w:rFonts w:cs="Arial"/>
          <w:sz w:val="20"/>
          <w:szCs w:val="20"/>
        </w:rPr>
        <w:t xml:space="preserve">Oborinske vode sa svih izgrađenih površina unutar obuhvata Plana prikupljaju se u oborinsku kanalizaciju, a oborinske vode s krovova građevina prikupljaju se </w:t>
      </w:r>
      <w:r w:rsidRPr="00F93F44">
        <w:rPr>
          <w:rFonts w:cs="Arial"/>
          <w:sz w:val="20"/>
          <w:szCs w:val="20"/>
        </w:rPr>
        <w:t>unutar parcele i to korištenjem upojnih građevina ili izgradnjom cisterni-spremnika s ci</w:t>
      </w:r>
      <w:r w:rsidR="00F93F44">
        <w:rPr>
          <w:rFonts w:cs="Arial"/>
          <w:sz w:val="20"/>
          <w:szCs w:val="20"/>
        </w:rPr>
        <w:t>ljem</w:t>
      </w:r>
      <w:r w:rsidRPr="00F93F44">
        <w:rPr>
          <w:rFonts w:cs="Arial"/>
          <w:sz w:val="20"/>
          <w:szCs w:val="20"/>
        </w:rPr>
        <w:t xml:space="preserve"> uklapanja sustava odvodnje oborinskih voda u način korištenja i uređenja zemljišta</w:t>
      </w:r>
      <w:r w:rsidR="0010132E" w:rsidRPr="00F93F44">
        <w:rPr>
          <w:rFonts w:cs="Arial"/>
          <w:sz w:val="20"/>
          <w:szCs w:val="20"/>
        </w:rPr>
        <w:t>.</w:t>
      </w:r>
    </w:p>
    <w:p w:rsidR="0010132E" w:rsidRPr="0080309E" w:rsidRDefault="00656CD7" w:rsidP="00A716BE">
      <w:pPr>
        <w:spacing w:after="0"/>
        <w:jc w:val="both"/>
        <w:rPr>
          <w:rFonts w:cs="Arial"/>
          <w:sz w:val="20"/>
          <w:szCs w:val="20"/>
        </w:rPr>
      </w:pPr>
      <w:r w:rsidRPr="0080309E">
        <w:rPr>
          <w:rFonts w:cs="Arial"/>
          <w:sz w:val="20"/>
          <w:szCs w:val="20"/>
        </w:rPr>
        <w:t xml:space="preserve">(3) </w:t>
      </w:r>
      <w:r w:rsidR="0010132E" w:rsidRPr="0080309E">
        <w:rPr>
          <w:rFonts w:cs="Arial"/>
          <w:sz w:val="20"/>
          <w:szCs w:val="20"/>
        </w:rPr>
        <w:t xml:space="preserve">Pri projektiranju i gradnji treba uzimati u obzir karakteristike oborinskih prilika. </w:t>
      </w:r>
    </w:p>
    <w:p w:rsidR="0010132E" w:rsidRPr="0080309E" w:rsidRDefault="0010132E" w:rsidP="00A716BE">
      <w:pPr>
        <w:spacing w:after="0"/>
        <w:jc w:val="both"/>
        <w:rPr>
          <w:rFonts w:cs="Arial"/>
          <w:sz w:val="20"/>
          <w:szCs w:val="20"/>
        </w:rPr>
      </w:pPr>
      <w:r w:rsidRPr="0080309E">
        <w:rPr>
          <w:rFonts w:cs="Arial"/>
          <w:sz w:val="20"/>
          <w:szCs w:val="20"/>
        </w:rPr>
        <w:t xml:space="preserve">Kod projektiranja kanalizacijske mreže, treba voditi računa o maksimalnim intenzitetima kiše u kratkim vremenskim razmacima te istu mrežu dimenzionirati na takve uvjete. </w:t>
      </w:r>
    </w:p>
    <w:p w:rsidR="00656CD7" w:rsidRPr="0080309E" w:rsidRDefault="00656CD7" w:rsidP="00A716BE">
      <w:pPr>
        <w:spacing w:after="0"/>
        <w:jc w:val="both"/>
        <w:rPr>
          <w:rFonts w:cs="Arial"/>
          <w:sz w:val="20"/>
          <w:szCs w:val="20"/>
        </w:rPr>
      </w:pPr>
      <w:r w:rsidRPr="0080309E">
        <w:rPr>
          <w:rFonts w:cs="Arial"/>
          <w:sz w:val="20"/>
          <w:szCs w:val="20"/>
        </w:rPr>
        <w:t xml:space="preserve">(4) </w:t>
      </w:r>
      <w:r w:rsidR="0010132E" w:rsidRPr="0080309E">
        <w:rPr>
          <w:rFonts w:cs="Arial"/>
          <w:sz w:val="20"/>
          <w:szCs w:val="20"/>
        </w:rPr>
        <w:t>Konfiguracija tla i rješenja u ovom Planu omogućavaju da se građevine za smještaj ljudi i dobara grade na površinama čiji je položaj iznad dosega visokog mora.</w:t>
      </w:r>
    </w:p>
    <w:bookmarkEnd w:id="79"/>
    <w:p w:rsidR="00C4349D" w:rsidRPr="0080309E" w:rsidRDefault="00C4349D" w:rsidP="00A716BE">
      <w:pPr>
        <w:spacing w:after="0"/>
        <w:jc w:val="both"/>
        <w:rPr>
          <w:b/>
          <w:sz w:val="20"/>
          <w:szCs w:val="20"/>
          <w:u w:val="single"/>
        </w:rPr>
      </w:pPr>
    </w:p>
    <w:p w:rsidR="00656CD7" w:rsidRPr="0080309E" w:rsidRDefault="00656CD7" w:rsidP="00A716BE">
      <w:pPr>
        <w:spacing w:after="0"/>
        <w:jc w:val="both"/>
        <w:rPr>
          <w:b/>
          <w:sz w:val="20"/>
          <w:szCs w:val="20"/>
          <w:u w:val="single"/>
        </w:rPr>
      </w:pPr>
      <w:r w:rsidRPr="0080309E">
        <w:rPr>
          <w:b/>
          <w:sz w:val="20"/>
          <w:szCs w:val="20"/>
          <w:u w:val="single"/>
        </w:rPr>
        <w:t>Zaštita od potresa</w:t>
      </w:r>
    </w:p>
    <w:p w:rsidR="00656CD7" w:rsidRPr="0080309E" w:rsidRDefault="00656CD7" w:rsidP="00A716BE">
      <w:pPr>
        <w:spacing w:after="0"/>
        <w:jc w:val="both"/>
        <w:rPr>
          <w:rFonts w:cs="Arial"/>
          <w:b/>
          <w:sz w:val="20"/>
          <w:szCs w:val="20"/>
        </w:rPr>
      </w:pPr>
    </w:p>
    <w:p w:rsidR="00656CD7" w:rsidRPr="0080309E" w:rsidRDefault="00656CD7" w:rsidP="00A716BE">
      <w:pPr>
        <w:spacing w:after="0"/>
        <w:jc w:val="both"/>
        <w:rPr>
          <w:rFonts w:cs="Arial"/>
          <w:b/>
          <w:sz w:val="20"/>
          <w:szCs w:val="20"/>
        </w:rPr>
      </w:pPr>
      <w:r w:rsidRPr="0080309E">
        <w:rPr>
          <w:rFonts w:cs="Arial"/>
          <w:b/>
          <w:sz w:val="20"/>
          <w:szCs w:val="20"/>
        </w:rPr>
        <w:t xml:space="preserve">Članak </w:t>
      </w:r>
      <w:r w:rsidR="00A4498B" w:rsidRPr="0080309E">
        <w:rPr>
          <w:b/>
          <w:sz w:val="20"/>
          <w:szCs w:val="20"/>
        </w:rPr>
        <w:t>9</w:t>
      </w:r>
      <w:r w:rsidR="001D6F5A">
        <w:rPr>
          <w:b/>
          <w:sz w:val="20"/>
          <w:szCs w:val="20"/>
        </w:rPr>
        <w:t>2</w:t>
      </w:r>
      <w:r w:rsidR="00A4498B" w:rsidRPr="0080309E">
        <w:rPr>
          <w:b/>
          <w:sz w:val="20"/>
          <w:szCs w:val="20"/>
        </w:rPr>
        <w:t>.</w:t>
      </w:r>
    </w:p>
    <w:p w:rsidR="00656CD7" w:rsidRPr="0080309E" w:rsidRDefault="00656CD7" w:rsidP="00A716BE">
      <w:pPr>
        <w:spacing w:after="0"/>
        <w:jc w:val="both"/>
        <w:rPr>
          <w:rFonts w:eastAsia="Calibri" w:cs="Arial"/>
          <w:iCs/>
          <w:sz w:val="20"/>
          <w:szCs w:val="20"/>
        </w:rPr>
      </w:pPr>
      <w:r w:rsidRPr="0080309E">
        <w:rPr>
          <w:rFonts w:cs="Arial"/>
          <w:sz w:val="20"/>
          <w:szCs w:val="20"/>
        </w:rPr>
        <w:t xml:space="preserve">(1) Sve građevine na području obuhvata Plana projektiraju se i grade </w:t>
      </w:r>
      <w:r w:rsidRPr="0080309E">
        <w:rPr>
          <w:rFonts w:eastAsia="Calibri" w:cs="Arial"/>
          <w:iCs/>
          <w:sz w:val="20"/>
          <w:szCs w:val="20"/>
        </w:rPr>
        <w:t>sukladno važećim zakonskim i tehničkim propisima</w:t>
      </w:r>
      <w:r w:rsidRPr="0080309E">
        <w:rPr>
          <w:rFonts w:cs="Arial"/>
          <w:sz w:val="20"/>
          <w:szCs w:val="20"/>
        </w:rPr>
        <w:t xml:space="preserve"> za </w:t>
      </w:r>
      <w:r w:rsidRPr="0080309E">
        <w:rPr>
          <w:rFonts w:eastAsia="Calibri" w:cs="Arial"/>
          <w:iCs/>
          <w:sz w:val="20"/>
          <w:szCs w:val="20"/>
        </w:rPr>
        <w:t xml:space="preserve">stupanj seizmičnosti koji na području Grada Šibenika iznosi I° = </w:t>
      </w:r>
      <w:r w:rsidR="003D4FE0" w:rsidRPr="0080309E">
        <w:rPr>
          <w:rFonts w:eastAsia="Calibri" w:cs="Arial"/>
          <w:iCs/>
          <w:sz w:val="20"/>
          <w:szCs w:val="20"/>
        </w:rPr>
        <w:t>7</w:t>
      </w:r>
      <w:r w:rsidRPr="0080309E">
        <w:rPr>
          <w:rFonts w:eastAsia="Calibri" w:cs="Arial"/>
          <w:iCs/>
          <w:sz w:val="20"/>
          <w:szCs w:val="20"/>
        </w:rPr>
        <w:t>° (</w:t>
      </w:r>
      <w:r w:rsidR="003D4FE0" w:rsidRPr="0080309E">
        <w:rPr>
          <w:rFonts w:eastAsia="Calibri" w:cs="Arial"/>
          <w:iCs/>
          <w:sz w:val="20"/>
          <w:szCs w:val="20"/>
        </w:rPr>
        <w:t>7</w:t>
      </w:r>
      <w:r w:rsidRPr="0080309E">
        <w:rPr>
          <w:rFonts w:eastAsia="Calibri" w:cs="Arial"/>
          <w:iCs/>
          <w:sz w:val="20"/>
          <w:szCs w:val="20"/>
        </w:rPr>
        <w:t xml:space="preserve">° MCS). </w:t>
      </w:r>
      <w:r w:rsidRPr="0080309E">
        <w:rPr>
          <w:rFonts w:cs="Arial"/>
          <w:sz w:val="20"/>
          <w:szCs w:val="20"/>
        </w:rPr>
        <w:t>Mjere zaštite od potresa provode se primjenom posebnih propisa za protupotresno projektiranje građevina u predmetnoj potresnoj zoni.</w:t>
      </w:r>
    </w:p>
    <w:p w:rsidR="00656CD7" w:rsidRPr="0080309E" w:rsidRDefault="00656CD7" w:rsidP="00A716BE">
      <w:pPr>
        <w:pStyle w:val="Tekst"/>
        <w:spacing w:line="240" w:lineRule="auto"/>
        <w:rPr>
          <w:rFonts w:ascii="Arial" w:hAnsi="Arial" w:cs="Arial"/>
          <w:lang w:val="hr-HR"/>
        </w:rPr>
      </w:pPr>
      <w:r w:rsidRPr="0080309E">
        <w:rPr>
          <w:rFonts w:ascii="Arial" w:hAnsi="Arial" w:cs="Arial"/>
          <w:lang w:val="hr-HR"/>
        </w:rPr>
        <w:t>(</w:t>
      </w:r>
      <w:r w:rsidR="003D4FE0" w:rsidRPr="0080309E">
        <w:rPr>
          <w:rFonts w:ascii="Arial" w:hAnsi="Arial" w:cs="Arial"/>
          <w:lang w:val="hr-HR"/>
        </w:rPr>
        <w:t>2</w:t>
      </w:r>
      <w:r w:rsidRPr="0080309E">
        <w:rPr>
          <w:rFonts w:ascii="Arial" w:hAnsi="Arial" w:cs="Arial"/>
          <w:lang w:val="hr-HR"/>
        </w:rPr>
        <w:t xml:space="preserve">) Putovi evakuacije i pomoći u slučaju rušenja građevina uslijed potresa ili drugih nepogoda i opasnosti određeni su u ovom Planu na kartografskom prikazu 3. Uvjeti korištenja, uređenja i zaštite </w:t>
      </w:r>
      <w:r w:rsidR="003D4FE0" w:rsidRPr="0080309E">
        <w:rPr>
          <w:rFonts w:ascii="Arial" w:hAnsi="Arial" w:cs="Arial"/>
          <w:lang w:val="hr-HR"/>
        </w:rPr>
        <w:t>površina.</w:t>
      </w:r>
    </w:p>
    <w:p w:rsidR="00656CD7" w:rsidRPr="0080309E" w:rsidRDefault="00656CD7" w:rsidP="00A716BE">
      <w:pPr>
        <w:pStyle w:val="Tekst"/>
        <w:spacing w:line="240" w:lineRule="auto"/>
        <w:rPr>
          <w:rFonts w:ascii="Arial" w:eastAsia="Calibri" w:hAnsi="Arial" w:cs="Arial"/>
          <w:iCs/>
          <w:lang w:val="hr-HR"/>
        </w:rPr>
      </w:pPr>
      <w:r w:rsidRPr="0080309E">
        <w:rPr>
          <w:rFonts w:ascii="Arial" w:hAnsi="Arial" w:cs="Arial"/>
          <w:lang w:val="hr-HR"/>
        </w:rPr>
        <w:t>(</w:t>
      </w:r>
      <w:r w:rsidR="003D4FE0" w:rsidRPr="0080309E">
        <w:rPr>
          <w:rFonts w:ascii="Arial" w:hAnsi="Arial" w:cs="Arial"/>
          <w:lang w:val="hr-HR"/>
        </w:rPr>
        <w:t>3</w:t>
      </w:r>
      <w:r w:rsidRPr="0080309E">
        <w:rPr>
          <w:rFonts w:ascii="Arial" w:hAnsi="Arial" w:cs="Arial"/>
          <w:lang w:val="hr-HR"/>
        </w:rPr>
        <w:t>) Protupotresno projektiranje kao i građenje građevina treba provoditi sukladno važećem Zakonu,</w:t>
      </w:r>
      <w:r w:rsidRPr="0080309E">
        <w:rPr>
          <w:rFonts w:ascii="Arial" w:eastAsia="Calibri" w:hAnsi="Arial" w:cs="Arial"/>
          <w:iCs/>
          <w:lang w:val="hr-HR"/>
        </w:rPr>
        <w:t xml:space="preserve"> Pravilniku o mjerama zaštite od elementarnih nepogoda i ratnih opasnosti u prostornom planiranju i uređivanju prostora te Pravilniku o postupku uzbunjivanja stanovništva.</w:t>
      </w:r>
    </w:p>
    <w:p w:rsidR="008B70B3" w:rsidRPr="0080309E" w:rsidRDefault="008B70B3" w:rsidP="00A716BE">
      <w:pPr>
        <w:spacing w:after="0"/>
        <w:jc w:val="both"/>
        <w:rPr>
          <w:b/>
          <w:sz w:val="20"/>
          <w:szCs w:val="20"/>
        </w:rPr>
      </w:pPr>
      <w:bookmarkStart w:id="80" w:name="_Hlk482373532"/>
      <w:bookmarkEnd w:id="76"/>
    </w:p>
    <w:p w:rsidR="0070394E" w:rsidRPr="0080309E" w:rsidRDefault="0070394E" w:rsidP="00A716BE">
      <w:pPr>
        <w:spacing w:after="0"/>
        <w:jc w:val="both"/>
        <w:rPr>
          <w:b/>
          <w:sz w:val="20"/>
          <w:szCs w:val="20"/>
          <w:u w:val="single"/>
        </w:rPr>
      </w:pPr>
      <w:r w:rsidRPr="0080309E">
        <w:rPr>
          <w:b/>
          <w:sz w:val="20"/>
          <w:szCs w:val="20"/>
          <w:u w:val="single"/>
        </w:rPr>
        <w:t>Mjere zaštite od požara</w:t>
      </w:r>
    </w:p>
    <w:p w:rsidR="0041433D" w:rsidRPr="0080309E" w:rsidRDefault="0041433D" w:rsidP="00A716BE">
      <w:pPr>
        <w:spacing w:after="0"/>
        <w:jc w:val="both"/>
        <w:rPr>
          <w:b/>
          <w:sz w:val="20"/>
          <w:szCs w:val="20"/>
        </w:rPr>
      </w:pPr>
    </w:p>
    <w:p w:rsidR="0041433D" w:rsidRPr="0080309E" w:rsidRDefault="0041433D" w:rsidP="00A716BE">
      <w:pPr>
        <w:spacing w:after="0"/>
        <w:jc w:val="both"/>
        <w:rPr>
          <w:b/>
          <w:sz w:val="20"/>
          <w:szCs w:val="20"/>
        </w:rPr>
      </w:pPr>
      <w:r w:rsidRPr="0080309E">
        <w:rPr>
          <w:b/>
          <w:sz w:val="20"/>
          <w:szCs w:val="20"/>
        </w:rPr>
        <w:t xml:space="preserve">Članak </w:t>
      </w:r>
      <w:r w:rsidR="00DD414D">
        <w:rPr>
          <w:b/>
          <w:sz w:val="20"/>
          <w:szCs w:val="20"/>
        </w:rPr>
        <w:t>9</w:t>
      </w:r>
      <w:r w:rsidR="001D6F5A">
        <w:rPr>
          <w:b/>
          <w:sz w:val="20"/>
          <w:szCs w:val="20"/>
        </w:rPr>
        <w:t>3</w:t>
      </w:r>
      <w:r w:rsidR="00A4498B" w:rsidRPr="0080309E">
        <w:rPr>
          <w:b/>
          <w:sz w:val="20"/>
          <w:szCs w:val="20"/>
        </w:rPr>
        <w:t>.</w:t>
      </w:r>
    </w:p>
    <w:p w:rsidR="0041433D" w:rsidRPr="0080309E" w:rsidRDefault="0041433D" w:rsidP="00A716BE">
      <w:pPr>
        <w:spacing w:after="0"/>
        <w:jc w:val="both"/>
        <w:rPr>
          <w:bCs/>
          <w:sz w:val="20"/>
          <w:szCs w:val="20"/>
        </w:rPr>
      </w:pPr>
      <w:r w:rsidRPr="0080309E">
        <w:rPr>
          <w:sz w:val="20"/>
          <w:szCs w:val="20"/>
        </w:rPr>
        <w:t xml:space="preserve">(1) </w:t>
      </w:r>
      <w:r w:rsidRPr="0080309E">
        <w:rPr>
          <w:bCs/>
          <w:sz w:val="20"/>
          <w:szCs w:val="20"/>
        </w:rPr>
        <w:t>Sustav zaštite od požara temelji se na zakonima, propisima i normama koje uređuju tu problematiku.</w:t>
      </w:r>
    </w:p>
    <w:p w:rsidR="0041433D" w:rsidRPr="0080309E" w:rsidRDefault="0041433D" w:rsidP="00A716BE">
      <w:pPr>
        <w:spacing w:after="0"/>
        <w:jc w:val="both"/>
        <w:rPr>
          <w:bCs/>
          <w:sz w:val="20"/>
          <w:szCs w:val="20"/>
        </w:rPr>
      </w:pPr>
      <w:r w:rsidRPr="0080309E">
        <w:rPr>
          <w:sz w:val="20"/>
          <w:szCs w:val="20"/>
        </w:rPr>
        <w:t xml:space="preserve">(2) </w:t>
      </w:r>
      <w:r w:rsidRPr="0080309E">
        <w:rPr>
          <w:bCs/>
          <w:sz w:val="20"/>
          <w:szCs w:val="20"/>
        </w:rPr>
        <w:t>Sustav zaštite od požara podrazumijeva planiranje zaštite od požara, propisivanje mjera zaštite od požara građevina, ustrojavanje subjekata zaštite od požara, provođenje mjera zaštite od požara, financiranje zaštite od požara te osposobljavanje i ovlašćivanje za obavljanje poslova zaštite od požara, s ciljem zaštite života, zdravlja i sigurnosti ljudi i životinja te sigurnosti materijalnih dobara, okoliša i prirode od požara, uz društveno i gospodarski prihvatljiv požarni rizik.</w:t>
      </w:r>
    </w:p>
    <w:p w:rsidR="00E345D4" w:rsidRDefault="0041433D" w:rsidP="00A716BE">
      <w:pPr>
        <w:spacing w:after="0"/>
        <w:jc w:val="both"/>
        <w:rPr>
          <w:bCs/>
          <w:sz w:val="20"/>
          <w:szCs w:val="20"/>
        </w:rPr>
      </w:pPr>
      <w:r w:rsidRPr="0080309E">
        <w:rPr>
          <w:bCs/>
          <w:sz w:val="20"/>
          <w:szCs w:val="20"/>
        </w:rPr>
        <w:lastRenderedPageBreak/>
        <w:t>(3) Prilikom projektiranja i građenja građevina moraju se primjenjivati zakoni, pravilnici i ostali propisi kojima se uređuje zaštita od požara, kao jedan od temeljnih zahtjeva za građevinu tako da se u slučaju požara:</w:t>
      </w:r>
    </w:p>
    <w:p w:rsidR="00E345D4" w:rsidRDefault="0041433D" w:rsidP="00A716BE">
      <w:pPr>
        <w:spacing w:after="0"/>
        <w:jc w:val="both"/>
        <w:rPr>
          <w:bCs/>
          <w:sz w:val="20"/>
          <w:szCs w:val="20"/>
        </w:rPr>
      </w:pPr>
      <w:r w:rsidRPr="0080309E">
        <w:rPr>
          <w:bCs/>
          <w:sz w:val="20"/>
          <w:szCs w:val="20"/>
        </w:rPr>
        <w:t>-</w:t>
      </w:r>
      <w:r w:rsidR="00E345D4">
        <w:rPr>
          <w:bCs/>
          <w:sz w:val="20"/>
          <w:szCs w:val="20"/>
        </w:rPr>
        <w:t xml:space="preserve"> </w:t>
      </w:r>
      <w:r w:rsidRPr="0080309E">
        <w:rPr>
          <w:bCs/>
          <w:sz w:val="20"/>
          <w:szCs w:val="20"/>
        </w:rPr>
        <w:t>očuva nosivost konstrukcije tijekom određenog vremena</w:t>
      </w:r>
      <w:r w:rsidR="00E345D4">
        <w:rPr>
          <w:bCs/>
          <w:sz w:val="20"/>
          <w:szCs w:val="20"/>
        </w:rPr>
        <w:t xml:space="preserve"> </w:t>
      </w:r>
    </w:p>
    <w:p w:rsidR="00E345D4" w:rsidRDefault="0041433D" w:rsidP="00A716BE">
      <w:pPr>
        <w:spacing w:after="0"/>
        <w:jc w:val="both"/>
        <w:rPr>
          <w:bCs/>
          <w:sz w:val="20"/>
          <w:szCs w:val="20"/>
        </w:rPr>
      </w:pPr>
      <w:r w:rsidRPr="0080309E">
        <w:rPr>
          <w:bCs/>
          <w:sz w:val="20"/>
          <w:szCs w:val="20"/>
        </w:rPr>
        <w:t>-</w:t>
      </w:r>
      <w:r w:rsidR="00E345D4">
        <w:rPr>
          <w:bCs/>
          <w:sz w:val="20"/>
          <w:szCs w:val="20"/>
        </w:rPr>
        <w:t xml:space="preserve"> </w:t>
      </w:r>
      <w:r w:rsidRPr="0080309E">
        <w:rPr>
          <w:bCs/>
          <w:sz w:val="20"/>
          <w:szCs w:val="20"/>
        </w:rPr>
        <w:t>spriječi nastanak i širenje vatre i dima unutar građevine</w:t>
      </w:r>
    </w:p>
    <w:p w:rsidR="00E345D4" w:rsidRDefault="0041433D" w:rsidP="00A716BE">
      <w:pPr>
        <w:spacing w:after="0"/>
        <w:jc w:val="both"/>
        <w:rPr>
          <w:bCs/>
          <w:sz w:val="20"/>
          <w:szCs w:val="20"/>
        </w:rPr>
      </w:pPr>
      <w:r w:rsidRPr="0080309E">
        <w:rPr>
          <w:bCs/>
          <w:sz w:val="20"/>
          <w:szCs w:val="20"/>
        </w:rPr>
        <w:t>-</w:t>
      </w:r>
      <w:r w:rsidR="00E345D4">
        <w:rPr>
          <w:bCs/>
          <w:sz w:val="20"/>
          <w:szCs w:val="20"/>
        </w:rPr>
        <w:t xml:space="preserve"> </w:t>
      </w:r>
      <w:r w:rsidRPr="0080309E">
        <w:rPr>
          <w:bCs/>
          <w:sz w:val="20"/>
          <w:szCs w:val="20"/>
        </w:rPr>
        <w:t>spriječi širenje požara na susjedne građevine</w:t>
      </w:r>
    </w:p>
    <w:p w:rsidR="00E345D4" w:rsidRDefault="0041433D" w:rsidP="00A716BE">
      <w:pPr>
        <w:spacing w:after="0"/>
        <w:jc w:val="both"/>
        <w:rPr>
          <w:bCs/>
          <w:sz w:val="20"/>
          <w:szCs w:val="20"/>
        </w:rPr>
      </w:pPr>
      <w:r w:rsidRPr="0080309E">
        <w:rPr>
          <w:bCs/>
          <w:sz w:val="20"/>
          <w:szCs w:val="20"/>
        </w:rPr>
        <w:t>-</w:t>
      </w:r>
      <w:r w:rsidR="00E345D4">
        <w:rPr>
          <w:bCs/>
          <w:sz w:val="20"/>
          <w:szCs w:val="20"/>
        </w:rPr>
        <w:t xml:space="preserve"> </w:t>
      </w:r>
      <w:r w:rsidRPr="0080309E">
        <w:rPr>
          <w:bCs/>
          <w:sz w:val="20"/>
          <w:szCs w:val="20"/>
        </w:rPr>
        <w:t>omogući korisnicima da u što kraćem vremenu napuste građevinu ili da budu spašeni</w:t>
      </w:r>
    </w:p>
    <w:p w:rsidR="00E345D4" w:rsidRDefault="0041433D" w:rsidP="00A716BE">
      <w:pPr>
        <w:spacing w:after="0"/>
        <w:jc w:val="both"/>
        <w:rPr>
          <w:bCs/>
          <w:sz w:val="20"/>
          <w:szCs w:val="20"/>
        </w:rPr>
      </w:pPr>
      <w:r w:rsidRPr="0080309E">
        <w:rPr>
          <w:bCs/>
          <w:sz w:val="20"/>
          <w:szCs w:val="20"/>
        </w:rPr>
        <w:t>-</w:t>
      </w:r>
      <w:r w:rsidR="00E345D4">
        <w:rPr>
          <w:bCs/>
          <w:sz w:val="20"/>
          <w:szCs w:val="20"/>
        </w:rPr>
        <w:t xml:space="preserve"> </w:t>
      </w:r>
      <w:r w:rsidRPr="0080309E">
        <w:rPr>
          <w:bCs/>
          <w:sz w:val="20"/>
          <w:szCs w:val="20"/>
        </w:rPr>
        <w:t>omogući pristupačnost građevini ili području za potrebe vatrogasne intervencije</w:t>
      </w:r>
    </w:p>
    <w:p w:rsidR="0041433D" w:rsidRPr="0080309E" w:rsidRDefault="00E345D4" w:rsidP="00A716BE">
      <w:pPr>
        <w:spacing w:after="0"/>
        <w:jc w:val="both"/>
        <w:rPr>
          <w:bCs/>
          <w:sz w:val="20"/>
          <w:szCs w:val="20"/>
        </w:rPr>
      </w:pPr>
      <w:r>
        <w:rPr>
          <w:bCs/>
          <w:sz w:val="20"/>
          <w:szCs w:val="20"/>
        </w:rPr>
        <w:t xml:space="preserve">- </w:t>
      </w:r>
      <w:r w:rsidR="0041433D" w:rsidRPr="0080309E">
        <w:rPr>
          <w:bCs/>
          <w:sz w:val="20"/>
          <w:szCs w:val="20"/>
        </w:rPr>
        <w:t>omogući zaštita od požara spasilačkog tima</w:t>
      </w:r>
      <w:r w:rsidR="00D227AB" w:rsidRPr="0080309E">
        <w:rPr>
          <w:bCs/>
          <w:sz w:val="20"/>
          <w:szCs w:val="20"/>
        </w:rPr>
        <w:t>.</w:t>
      </w:r>
    </w:p>
    <w:p w:rsidR="0041433D" w:rsidRPr="0080309E" w:rsidRDefault="0041433D" w:rsidP="00A716BE">
      <w:pPr>
        <w:spacing w:after="0" w:line="0" w:lineRule="atLeast"/>
        <w:jc w:val="both"/>
        <w:rPr>
          <w:bCs/>
          <w:sz w:val="20"/>
          <w:szCs w:val="20"/>
        </w:rPr>
      </w:pPr>
      <w:r w:rsidRPr="0080309E">
        <w:rPr>
          <w:bCs/>
          <w:sz w:val="20"/>
          <w:szCs w:val="20"/>
        </w:rPr>
        <w:t>(4) Tehnološki procesi u kojima se koriste ili proizvode zapaljive tekućine i plinovi ili eksplozivne tvari, mogu se obavljati samo u građevinama ili njenim dijelovima koji su izgrađeni sukladno važećim propisima koji uređuju tu problematiku.</w:t>
      </w:r>
    </w:p>
    <w:p w:rsidR="0041433D" w:rsidRPr="0080309E" w:rsidRDefault="0041433D" w:rsidP="00A716BE">
      <w:pPr>
        <w:spacing w:after="0" w:line="0" w:lineRule="atLeast"/>
        <w:jc w:val="both"/>
        <w:rPr>
          <w:bCs/>
          <w:sz w:val="20"/>
          <w:szCs w:val="20"/>
        </w:rPr>
      </w:pPr>
      <w:r w:rsidRPr="0080309E">
        <w:rPr>
          <w:bCs/>
          <w:sz w:val="20"/>
          <w:szCs w:val="20"/>
        </w:rPr>
        <w:t>(5) Za potrebe gašenja požara u hidrantskoj mreži je potrebno, ovisno o broju korisnika te vrsti i namjeni građevina, osigurati potrebnu količinu vode i odgovarajući tlak.</w:t>
      </w:r>
    </w:p>
    <w:p w:rsidR="0041433D" w:rsidRPr="0080309E" w:rsidRDefault="0041433D" w:rsidP="00A716BE">
      <w:pPr>
        <w:spacing w:after="0" w:line="0" w:lineRule="atLeast"/>
        <w:jc w:val="both"/>
        <w:rPr>
          <w:bCs/>
          <w:sz w:val="20"/>
          <w:szCs w:val="20"/>
        </w:rPr>
      </w:pPr>
      <w:r w:rsidRPr="0080309E">
        <w:rPr>
          <w:bCs/>
          <w:sz w:val="20"/>
          <w:szCs w:val="20"/>
        </w:rPr>
        <w:t>(6) Kako bi se vatrogasnoj tehnici omogućilo gašenje požara na otvorenom prostoru, te kako bi se omogućio dohvat otvora na vanjskim zidovima građevina radi spašavanja osoba i gašenja požara potrebno je planirati odgovarajuće vatrogasne pristupe, vatrogasne prilaze te površine za operativni rad vatrogasnih vozila.</w:t>
      </w:r>
    </w:p>
    <w:p w:rsidR="00E236B0" w:rsidRDefault="00E236B0" w:rsidP="00A716BE">
      <w:pPr>
        <w:spacing w:after="0" w:line="0" w:lineRule="atLeast"/>
        <w:jc w:val="both"/>
        <w:rPr>
          <w:b/>
          <w:sz w:val="20"/>
          <w:szCs w:val="20"/>
          <w:u w:val="single"/>
        </w:rPr>
      </w:pPr>
    </w:p>
    <w:p w:rsidR="00030E69" w:rsidRPr="0080309E" w:rsidRDefault="00030E69" w:rsidP="00A716BE">
      <w:pPr>
        <w:spacing w:after="0" w:line="0" w:lineRule="atLeast"/>
        <w:jc w:val="both"/>
        <w:rPr>
          <w:b/>
          <w:sz w:val="20"/>
          <w:szCs w:val="20"/>
          <w:u w:val="single"/>
        </w:rPr>
      </w:pPr>
      <w:r w:rsidRPr="0080309E">
        <w:rPr>
          <w:b/>
          <w:sz w:val="20"/>
          <w:szCs w:val="20"/>
          <w:u w:val="single"/>
        </w:rPr>
        <w:t xml:space="preserve">Mjere posebne zaštite </w:t>
      </w:r>
    </w:p>
    <w:p w:rsidR="000A370C" w:rsidRPr="0080309E" w:rsidRDefault="000A370C" w:rsidP="00A716BE">
      <w:pPr>
        <w:spacing w:after="0" w:line="0" w:lineRule="atLeast"/>
        <w:jc w:val="both"/>
        <w:rPr>
          <w:b/>
          <w:sz w:val="20"/>
          <w:szCs w:val="20"/>
        </w:rPr>
      </w:pPr>
    </w:p>
    <w:p w:rsidR="000A370C" w:rsidRPr="0080309E" w:rsidRDefault="000A370C" w:rsidP="00A716BE">
      <w:pPr>
        <w:spacing w:after="0" w:line="0" w:lineRule="atLeast"/>
        <w:jc w:val="both"/>
        <w:rPr>
          <w:b/>
          <w:sz w:val="20"/>
          <w:szCs w:val="20"/>
        </w:rPr>
      </w:pPr>
      <w:r w:rsidRPr="0080309E">
        <w:rPr>
          <w:b/>
          <w:sz w:val="20"/>
          <w:szCs w:val="20"/>
        </w:rPr>
        <w:t xml:space="preserve">Članak </w:t>
      </w:r>
      <w:r w:rsidR="00DD414D">
        <w:rPr>
          <w:b/>
          <w:sz w:val="20"/>
          <w:szCs w:val="20"/>
        </w:rPr>
        <w:t>9</w:t>
      </w:r>
      <w:r w:rsidR="001D6F5A">
        <w:rPr>
          <w:b/>
          <w:sz w:val="20"/>
          <w:szCs w:val="20"/>
        </w:rPr>
        <w:t>4</w:t>
      </w:r>
      <w:r w:rsidR="00A4498B" w:rsidRPr="0080309E">
        <w:rPr>
          <w:b/>
          <w:sz w:val="20"/>
          <w:szCs w:val="20"/>
        </w:rPr>
        <w:t>.</w:t>
      </w:r>
    </w:p>
    <w:p w:rsidR="00030E69" w:rsidRPr="0080309E" w:rsidRDefault="00030E69" w:rsidP="00A716BE">
      <w:pPr>
        <w:spacing w:after="0" w:line="0" w:lineRule="atLeast"/>
        <w:jc w:val="both"/>
        <w:rPr>
          <w:rFonts w:cs="Arial"/>
          <w:iCs/>
          <w:sz w:val="20"/>
          <w:szCs w:val="20"/>
        </w:rPr>
      </w:pPr>
      <w:r w:rsidRPr="0080309E">
        <w:rPr>
          <w:rFonts w:cs="Arial"/>
          <w:iCs/>
          <w:sz w:val="20"/>
          <w:szCs w:val="20"/>
        </w:rPr>
        <w:t>(1) Mjere zaštite od elementarnih nepogoda i ratnih opasnosti provode se sukladno Pravilniku o mjerama zaštite od elementarnih nepogoda i ratnih opasnosti u prostornom planiranju i uređivanju</w:t>
      </w:r>
      <w:r w:rsidR="008B70B3" w:rsidRPr="0080309E">
        <w:rPr>
          <w:rFonts w:cs="Arial"/>
          <w:iCs/>
          <w:sz w:val="20"/>
          <w:szCs w:val="20"/>
        </w:rPr>
        <w:t xml:space="preserve"> prostora</w:t>
      </w:r>
      <w:r w:rsidR="000A7EF4">
        <w:rPr>
          <w:rFonts w:cs="Arial"/>
          <w:iCs/>
          <w:sz w:val="20"/>
          <w:szCs w:val="20"/>
        </w:rPr>
        <w:t>.</w:t>
      </w:r>
    </w:p>
    <w:p w:rsidR="00030E69" w:rsidRPr="0080309E" w:rsidRDefault="00030E69" w:rsidP="00A716BE">
      <w:pPr>
        <w:spacing w:after="0" w:line="0" w:lineRule="atLeast"/>
        <w:jc w:val="both"/>
        <w:rPr>
          <w:rFonts w:cs="Arial"/>
          <w:iCs/>
          <w:sz w:val="20"/>
          <w:szCs w:val="20"/>
        </w:rPr>
      </w:pPr>
      <w:r w:rsidRPr="0080309E">
        <w:rPr>
          <w:rFonts w:cs="Arial"/>
          <w:iCs/>
          <w:sz w:val="20"/>
          <w:szCs w:val="20"/>
        </w:rPr>
        <w:t>(2) Zaštita od vremenskih nepogoda postiže se tijekom projektiranja, izvođenja i održavanja građevina primjenom konstrukcija, oblikovanja te uporabe materijala i uređaja koji sprečavaju nepovoljan utjecaj visokih i niskih temperatura, vremenskih nepogoda i oluja.</w:t>
      </w:r>
    </w:p>
    <w:p w:rsidR="00030E69" w:rsidRPr="0080309E" w:rsidRDefault="00030E69" w:rsidP="00A716BE">
      <w:pPr>
        <w:spacing w:after="0"/>
        <w:jc w:val="both"/>
        <w:rPr>
          <w:rFonts w:cs="Arial"/>
          <w:iCs/>
          <w:sz w:val="20"/>
          <w:szCs w:val="20"/>
        </w:rPr>
      </w:pPr>
      <w:r w:rsidRPr="0080309E">
        <w:rPr>
          <w:rFonts w:cs="Arial"/>
          <w:iCs/>
          <w:sz w:val="20"/>
          <w:szCs w:val="20"/>
        </w:rPr>
        <w:t>(3) Uzbunjivanje i obavješćivanje stanovništva u slučaju opasnosti temelji se na Zakonu o zaštiti i spašavanju te Pravilnika o postupku uzbunjivanja stanovništva</w:t>
      </w:r>
      <w:r w:rsidR="00D9700B">
        <w:rPr>
          <w:rFonts w:cs="Arial"/>
          <w:iCs/>
          <w:sz w:val="20"/>
          <w:szCs w:val="20"/>
        </w:rPr>
        <w:t>.</w:t>
      </w:r>
    </w:p>
    <w:p w:rsidR="00030E69" w:rsidRPr="0080309E" w:rsidRDefault="00030E69" w:rsidP="00A716BE">
      <w:pPr>
        <w:spacing w:after="0"/>
        <w:jc w:val="both"/>
        <w:rPr>
          <w:rFonts w:cs="Arial"/>
          <w:sz w:val="20"/>
          <w:szCs w:val="20"/>
        </w:rPr>
      </w:pPr>
      <w:r w:rsidRPr="0080309E">
        <w:rPr>
          <w:rFonts w:cs="Arial"/>
          <w:sz w:val="20"/>
          <w:szCs w:val="20"/>
        </w:rPr>
        <w:t>(4) Na području obuhvata Plana ne planira se izgradnja skloništa. Moguće je koristiti sve veće otvorene površine radi sklanjanja i evakuacije ljudi.</w:t>
      </w:r>
    </w:p>
    <w:bookmarkEnd w:id="80"/>
    <w:p w:rsidR="00DD414D" w:rsidRDefault="00DD414D" w:rsidP="00A716BE">
      <w:pPr>
        <w:spacing w:after="0"/>
        <w:jc w:val="both"/>
        <w:rPr>
          <w:b/>
          <w:sz w:val="20"/>
          <w:szCs w:val="20"/>
        </w:rPr>
      </w:pPr>
    </w:p>
    <w:p w:rsidR="00A70FE9" w:rsidRPr="0080309E" w:rsidRDefault="00A70FE9" w:rsidP="00A716BE">
      <w:pPr>
        <w:spacing w:after="0"/>
        <w:jc w:val="both"/>
        <w:rPr>
          <w:b/>
          <w:sz w:val="20"/>
          <w:szCs w:val="20"/>
        </w:rPr>
      </w:pPr>
      <w:r w:rsidRPr="0080309E">
        <w:rPr>
          <w:b/>
          <w:sz w:val="20"/>
          <w:szCs w:val="20"/>
        </w:rPr>
        <w:t>10. MJERE PROVEDBE PLANA</w:t>
      </w:r>
    </w:p>
    <w:p w:rsidR="0070394E" w:rsidRPr="0080309E" w:rsidRDefault="0070394E" w:rsidP="00A716BE">
      <w:pPr>
        <w:spacing w:after="0"/>
        <w:jc w:val="both"/>
        <w:rPr>
          <w:rFonts w:cs="Arial"/>
          <w:b/>
          <w:bCs/>
          <w:sz w:val="20"/>
          <w:szCs w:val="20"/>
        </w:rPr>
      </w:pPr>
    </w:p>
    <w:p w:rsidR="00623ECA" w:rsidRDefault="00132539" w:rsidP="00A716BE">
      <w:pPr>
        <w:spacing w:after="0"/>
        <w:jc w:val="both"/>
        <w:rPr>
          <w:b/>
          <w:sz w:val="20"/>
          <w:szCs w:val="20"/>
        </w:rPr>
      </w:pPr>
      <w:r w:rsidRPr="0080309E">
        <w:rPr>
          <w:rFonts w:cs="Arial"/>
          <w:b/>
          <w:bCs/>
          <w:sz w:val="20"/>
          <w:szCs w:val="20"/>
        </w:rPr>
        <w:t xml:space="preserve">Članak </w:t>
      </w:r>
      <w:r w:rsidR="002F51FD">
        <w:rPr>
          <w:b/>
          <w:sz w:val="20"/>
          <w:szCs w:val="20"/>
        </w:rPr>
        <w:t>9</w:t>
      </w:r>
      <w:r w:rsidR="001D6F5A">
        <w:rPr>
          <w:b/>
          <w:sz w:val="20"/>
          <w:szCs w:val="20"/>
        </w:rPr>
        <w:t>5</w:t>
      </w:r>
      <w:r w:rsidR="00A4498B" w:rsidRPr="0080309E">
        <w:rPr>
          <w:b/>
          <w:sz w:val="20"/>
          <w:szCs w:val="20"/>
        </w:rPr>
        <w:t>.</w:t>
      </w:r>
    </w:p>
    <w:p w:rsidR="0026626F" w:rsidRPr="0080309E" w:rsidRDefault="00024EDC" w:rsidP="00A716BE">
      <w:pPr>
        <w:spacing w:after="0"/>
        <w:jc w:val="both"/>
        <w:rPr>
          <w:rFonts w:cs="Arial"/>
          <w:sz w:val="20"/>
          <w:szCs w:val="20"/>
        </w:rPr>
      </w:pPr>
      <w:r w:rsidRPr="0080309E">
        <w:rPr>
          <w:rFonts w:cs="Arial"/>
          <w:sz w:val="20"/>
          <w:szCs w:val="20"/>
        </w:rPr>
        <w:t xml:space="preserve">(1) </w:t>
      </w:r>
      <w:r w:rsidR="00B44CC2" w:rsidRPr="0080309E">
        <w:rPr>
          <w:rFonts w:cs="Arial"/>
          <w:sz w:val="20"/>
          <w:szCs w:val="20"/>
        </w:rPr>
        <w:t>Provedba</w:t>
      </w:r>
      <w:r w:rsidRPr="0080309E">
        <w:rPr>
          <w:rFonts w:cs="Arial"/>
          <w:sz w:val="20"/>
          <w:szCs w:val="20"/>
        </w:rPr>
        <w:t xml:space="preserve"> ovog Plana </w:t>
      </w:r>
      <w:r w:rsidR="009505D9" w:rsidRPr="0080309E">
        <w:rPr>
          <w:rFonts w:cs="Arial"/>
          <w:sz w:val="20"/>
          <w:szCs w:val="20"/>
        </w:rPr>
        <w:t>vrši se temeljem</w:t>
      </w:r>
      <w:r w:rsidRPr="0080309E">
        <w:rPr>
          <w:rFonts w:cs="Arial"/>
          <w:sz w:val="20"/>
          <w:szCs w:val="20"/>
        </w:rPr>
        <w:t xml:space="preserve"> Odredbi za </w:t>
      </w:r>
      <w:r w:rsidR="008E631E" w:rsidRPr="0080309E">
        <w:rPr>
          <w:rFonts w:cs="Arial"/>
          <w:sz w:val="20"/>
          <w:szCs w:val="20"/>
        </w:rPr>
        <w:t>provedbu</w:t>
      </w:r>
      <w:r w:rsidRPr="0080309E">
        <w:rPr>
          <w:rFonts w:cs="Arial"/>
          <w:sz w:val="20"/>
          <w:szCs w:val="20"/>
        </w:rPr>
        <w:t xml:space="preserve"> </w:t>
      </w:r>
      <w:r w:rsidR="009505D9" w:rsidRPr="0080309E">
        <w:rPr>
          <w:rFonts w:cs="Arial"/>
          <w:sz w:val="20"/>
          <w:szCs w:val="20"/>
        </w:rPr>
        <w:t xml:space="preserve">Plana </w:t>
      </w:r>
      <w:r w:rsidRPr="0080309E">
        <w:rPr>
          <w:rFonts w:cs="Arial"/>
          <w:sz w:val="20"/>
          <w:szCs w:val="20"/>
        </w:rPr>
        <w:t>uz obvezno korištenje cjelokupnog elaborata (tekstualnog i grafičkog dijela).</w:t>
      </w:r>
    </w:p>
    <w:p w:rsidR="00563134" w:rsidRPr="0080309E" w:rsidRDefault="00563134" w:rsidP="00A716BE">
      <w:pPr>
        <w:spacing w:after="0"/>
        <w:jc w:val="both"/>
        <w:rPr>
          <w:rFonts w:cs="Arial"/>
          <w:b/>
          <w:sz w:val="20"/>
          <w:szCs w:val="20"/>
        </w:rPr>
      </w:pPr>
    </w:p>
    <w:p w:rsidR="00F45662" w:rsidRPr="0080309E" w:rsidRDefault="00B44CC2" w:rsidP="00A716BE">
      <w:pPr>
        <w:spacing w:after="0"/>
        <w:jc w:val="both"/>
        <w:rPr>
          <w:rFonts w:cs="Arial"/>
          <w:b/>
          <w:sz w:val="20"/>
          <w:szCs w:val="20"/>
        </w:rPr>
      </w:pPr>
      <w:r w:rsidRPr="0080309E">
        <w:rPr>
          <w:rFonts w:cs="Arial"/>
          <w:b/>
          <w:sz w:val="20"/>
          <w:szCs w:val="20"/>
        </w:rPr>
        <w:t xml:space="preserve">Članak </w:t>
      </w:r>
      <w:r w:rsidR="002F51FD">
        <w:rPr>
          <w:b/>
          <w:sz w:val="20"/>
          <w:szCs w:val="20"/>
        </w:rPr>
        <w:t>9</w:t>
      </w:r>
      <w:r w:rsidR="001D6F5A">
        <w:rPr>
          <w:b/>
          <w:sz w:val="20"/>
          <w:szCs w:val="20"/>
        </w:rPr>
        <w:t>6</w:t>
      </w:r>
      <w:r w:rsidR="00A4498B" w:rsidRPr="0080309E">
        <w:rPr>
          <w:b/>
          <w:sz w:val="20"/>
          <w:szCs w:val="20"/>
        </w:rPr>
        <w:t>.</w:t>
      </w:r>
    </w:p>
    <w:p w:rsidR="00F45662" w:rsidRPr="0080309E" w:rsidRDefault="00B44CC2" w:rsidP="00A716BE">
      <w:pPr>
        <w:spacing w:after="0"/>
        <w:jc w:val="both"/>
        <w:rPr>
          <w:rFonts w:cs="Arial"/>
          <w:sz w:val="20"/>
          <w:szCs w:val="20"/>
        </w:rPr>
      </w:pPr>
      <w:r w:rsidRPr="0080309E">
        <w:rPr>
          <w:rFonts w:cs="Arial"/>
          <w:sz w:val="20"/>
          <w:szCs w:val="20"/>
        </w:rPr>
        <w:t xml:space="preserve">(1) </w:t>
      </w:r>
      <w:r w:rsidR="00DE6A46" w:rsidRPr="0080309E">
        <w:rPr>
          <w:rFonts w:cs="Arial"/>
          <w:sz w:val="20"/>
          <w:szCs w:val="20"/>
        </w:rPr>
        <w:t>Na cjelokupnom području obuhvata Plan će se provoditi izdavanjem lokacijskih dozvola i/ili akata kojima se odobrava građenje prema postupku predviđen</w:t>
      </w:r>
      <w:r w:rsidR="00B17B70" w:rsidRPr="0080309E">
        <w:rPr>
          <w:rFonts w:cs="Arial"/>
          <w:sz w:val="20"/>
          <w:szCs w:val="20"/>
        </w:rPr>
        <w:t>om zakonom i ostalim propisima.</w:t>
      </w:r>
    </w:p>
    <w:p w:rsidR="00024EDC" w:rsidRPr="0080309E" w:rsidRDefault="00B17B70" w:rsidP="00A716BE">
      <w:pPr>
        <w:spacing w:after="0"/>
        <w:jc w:val="both"/>
        <w:rPr>
          <w:rFonts w:cs="Arial"/>
          <w:sz w:val="20"/>
          <w:szCs w:val="20"/>
        </w:rPr>
      </w:pPr>
      <w:r w:rsidRPr="0080309E">
        <w:rPr>
          <w:rFonts w:cs="Arial"/>
          <w:sz w:val="20"/>
          <w:szCs w:val="20"/>
        </w:rPr>
        <w:t>(2</w:t>
      </w:r>
      <w:r w:rsidR="00B44CC2" w:rsidRPr="0080309E">
        <w:rPr>
          <w:rFonts w:cs="Arial"/>
          <w:sz w:val="20"/>
          <w:szCs w:val="20"/>
        </w:rPr>
        <w:t xml:space="preserve">) </w:t>
      </w:r>
      <w:r w:rsidR="00333E3F" w:rsidRPr="0080309E">
        <w:rPr>
          <w:rFonts w:cs="Arial"/>
          <w:sz w:val="20"/>
          <w:szCs w:val="20"/>
        </w:rPr>
        <w:t>Gradnja</w:t>
      </w:r>
      <w:r w:rsidR="00024EDC" w:rsidRPr="0080309E">
        <w:rPr>
          <w:rFonts w:cs="Arial"/>
          <w:sz w:val="20"/>
          <w:szCs w:val="20"/>
        </w:rPr>
        <w:t xml:space="preserve"> pojedinačnih građevina može se dozvoliti </w:t>
      </w:r>
      <w:r w:rsidR="003F18CC" w:rsidRPr="0080309E">
        <w:rPr>
          <w:rFonts w:cs="Arial"/>
          <w:sz w:val="20"/>
          <w:szCs w:val="20"/>
        </w:rPr>
        <w:t>uz prometnu površinu za koju je izdana</w:t>
      </w:r>
      <w:r w:rsidR="00D9700B">
        <w:rPr>
          <w:rFonts w:cs="Arial"/>
          <w:sz w:val="20"/>
          <w:szCs w:val="20"/>
        </w:rPr>
        <w:t xml:space="preserve"> </w:t>
      </w:r>
      <w:r w:rsidR="003F18CC" w:rsidRPr="0080309E">
        <w:rPr>
          <w:rFonts w:cs="Arial"/>
          <w:sz w:val="20"/>
          <w:szCs w:val="20"/>
        </w:rPr>
        <w:t>građevinska dozvola.</w:t>
      </w:r>
    </w:p>
    <w:p w:rsidR="00B44CC2" w:rsidRPr="00D9700B" w:rsidRDefault="003F18CC" w:rsidP="00A716BE">
      <w:pPr>
        <w:spacing w:after="0"/>
        <w:jc w:val="both"/>
        <w:rPr>
          <w:rFonts w:cs="Arial"/>
          <w:b/>
          <w:sz w:val="20"/>
          <w:szCs w:val="20"/>
        </w:rPr>
      </w:pPr>
      <w:r w:rsidRPr="0080309E">
        <w:rPr>
          <w:rFonts w:cs="Arial"/>
          <w:sz w:val="20"/>
          <w:szCs w:val="20"/>
        </w:rPr>
        <w:t>(3</w:t>
      </w:r>
      <w:r w:rsidR="00B44CC2" w:rsidRPr="0080309E">
        <w:rPr>
          <w:rFonts w:cs="Arial"/>
          <w:sz w:val="20"/>
          <w:szCs w:val="20"/>
        </w:rPr>
        <w:t>) Parcelacijski elaborati mogu se sprovoditi parcijalno</w:t>
      </w:r>
      <w:r w:rsidR="00B44CC2" w:rsidRPr="00D9700B">
        <w:rPr>
          <w:rFonts w:cs="Arial"/>
          <w:sz w:val="20"/>
          <w:szCs w:val="20"/>
        </w:rPr>
        <w:t xml:space="preserve">, sukladno </w:t>
      </w:r>
      <w:r w:rsidR="00182177" w:rsidRPr="00D9700B">
        <w:rPr>
          <w:rFonts w:cs="Arial"/>
          <w:sz w:val="20"/>
          <w:szCs w:val="20"/>
        </w:rPr>
        <w:t>prostornim cjelinama</w:t>
      </w:r>
      <w:r w:rsidR="000A7EF4" w:rsidRPr="00D9700B">
        <w:rPr>
          <w:rFonts w:cs="Arial"/>
          <w:sz w:val="20"/>
          <w:szCs w:val="20"/>
        </w:rPr>
        <w:t xml:space="preserve"> iz članka 3. ovih Odredbi.</w:t>
      </w:r>
      <w:r w:rsidR="00342229" w:rsidRPr="00D9700B">
        <w:rPr>
          <w:rFonts w:cs="Arial"/>
          <w:b/>
          <w:sz w:val="20"/>
          <w:szCs w:val="20"/>
        </w:rPr>
        <w:t xml:space="preserve"> </w:t>
      </w:r>
    </w:p>
    <w:p w:rsidR="00563134" w:rsidRPr="0080309E" w:rsidRDefault="00563134" w:rsidP="00A716BE">
      <w:pPr>
        <w:spacing w:after="0"/>
        <w:jc w:val="both"/>
        <w:rPr>
          <w:rFonts w:cs="Arial"/>
          <w:b/>
          <w:sz w:val="20"/>
          <w:szCs w:val="20"/>
        </w:rPr>
      </w:pPr>
    </w:p>
    <w:p w:rsidR="00B44CC2" w:rsidRPr="0080309E" w:rsidRDefault="00B44CC2" w:rsidP="00A716BE">
      <w:pPr>
        <w:spacing w:after="0"/>
        <w:jc w:val="both"/>
        <w:rPr>
          <w:rFonts w:cs="Arial"/>
          <w:b/>
          <w:sz w:val="20"/>
          <w:szCs w:val="20"/>
        </w:rPr>
      </w:pPr>
      <w:r w:rsidRPr="0080309E">
        <w:rPr>
          <w:rFonts w:cs="Arial"/>
          <w:b/>
          <w:sz w:val="20"/>
          <w:szCs w:val="20"/>
        </w:rPr>
        <w:t xml:space="preserve">Članak </w:t>
      </w:r>
      <w:r w:rsidR="002F51FD">
        <w:rPr>
          <w:b/>
          <w:sz w:val="20"/>
          <w:szCs w:val="20"/>
        </w:rPr>
        <w:t>9</w:t>
      </w:r>
      <w:r w:rsidR="001D6F5A">
        <w:rPr>
          <w:b/>
          <w:sz w:val="20"/>
          <w:szCs w:val="20"/>
        </w:rPr>
        <w:t>7</w:t>
      </w:r>
      <w:r w:rsidR="00A4498B" w:rsidRPr="0080309E">
        <w:rPr>
          <w:b/>
          <w:sz w:val="20"/>
          <w:szCs w:val="20"/>
        </w:rPr>
        <w:t>.</w:t>
      </w:r>
    </w:p>
    <w:p w:rsidR="003C3F65" w:rsidRPr="00623ECA" w:rsidRDefault="00DE6A46" w:rsidP="00A716BE">
      <w:pPr>
        <w:spacing w:after="0"/>
        <w:jc w:val="both"/>
        <w:rPr>
          <w:rFonts w:cs="Arial"/>
          <w:sz w:val="20"/>
          <w:szCs w:val="20"/>
        </w:rPr>
      </w:pPr>
      <w:r w:rsidRPr="0080309E">
        <w:rPr>
          <w:rFonts w:cs="Arial"/>
          <w:sz w:val="20"/>
          <w:szCs w:val="20"/>
        </w:rPr>
        <w:t>(</w:t>
      </w:r>
      <w:r w:rsidR="00B44CC2" w:rsidRPr="0080309E">
        <w:rPr>
          <w:rFonts w:cs="Arial"/>
          <w:sz w:val="20"/>
          <w:szCs w:val="20"/>
        </w:rPr>
        <w:t>1</w:t>
      </w:r>
      <w:r w:rsidRPr="0080309E">
        <w:rPr>
          <w:rFonts w:cs="Arial"/>
          <w:sz w:val="20"/>
          <w:szCs w:val="20"/>
        </w:rPr>
        <w:t>) Svi elementi na temelju kojih će se izdavati lokacijs</w:t>
      </w:r>
      <w:r w:rsidR="00B44CC2" w:rsidRPr="0080309E">
        <w:rPr>
          <w:rFonts w:cs="Arial"/>
          <w:sz w:val="20"/>
          <w:szCs w:val="20"/>
        </w:rPr>
        <w:t xml:space="preserve">ke dozvole i/ili akti kojima se </w:t>
      </w:r>
      <w:r w:rsidRPr="0080309E">
        <w:rPr>
          <w:rFonts w:cs="Arial"/>
          <w:sz w:val="20"/>
          <w:szCs w:val="20"/>
        </w:rPr>
        <w:t>odobrava građenje, a koji nisu posebno navedeni u ovom Planu, određuju se na temelju odredbi važećeg prostornog plana šireg područja.</w:t>
      </w:r>
      <w:r w:rsidR="00623ECA">
        <w:rPr>
          <w:rFonts w:cs="Arial"/>
          <w:sz w:val="20"/>
          <w:szCs w:val="20"/>
        </w:rPr>
        <w:t xml:space="preserve">                                             </w:t>
      </w:r>
      <w:r w:rsidR="00623ECA" w:rsidRPr="00623ECA">
        <w:rPr>
          <w:rFonts w:cs="Arial"/>
          <w:color w:val="FFFFFF" w:themeColor="background1"/>
          <w:sz w:val="20"/>
          <w:szCs w:val="20"/>
        </w:rPr>
        <w:t xml:space="preserve"> .</w:t>
      </w:r>
      <w:r w:rsidRPr="0080309E">
        <w:rPr>
          <w:rFonts w:cs="Arial"/>
          <w:sz w:val="20"/>
          <w:szCs w:val="20"/>
        </w:rPr>
        <w:br/>
      </w:r>
      <w:r w:rsidR="00024EDC" w:rsidRPr="0080309E">
        <w:rPr>
          <w:rFonts w:cs="Arial"/>
          <w:bCs/>
          <w:sz w:val="20"/>
          <w:szCs w:val="20"/>
        </w:rPr>
        <w:t>(</w:t>
      </w:r>
      <w:r w:rsidR="00B44CC2" w:rsidRPr="0080309E">
        <w:rPr>
          <w:rFonts w:cs="Arial"/>
          <w:bCs/>
          <w:sz w:val="20"/>
          <w:szCs w:val="20"/>
        </w:rPr>
        <w:t>2</w:t>
      </w:r>
      <w:r w:rsidR="00024EDC" w:rsidRPr="0080309E">
        <w:rPr>
          <w:rFonts w:cs="Arial"/>
          <w:bCs/>
          <w:sz w:val="20"/>
          <w:szCs w:val="20"/>
        </w:rPr>
        <w:t>) Posebne uvjete građenja koji nisu navedeni u Planu utvrdit će se nadležna tijela državne uprave, odnosno pravne osobe s javnim ovlastima kada je to određeno posebni</w:t>
      </w:r>
      <w:r w:rsidR="00B44CC2" w:rsidRPr="0080309E">
        <w:rPr>
          <w:rFonts w:cs="Arial"/>
          <w:bCs/>
          <w:sz w:val="20"/>
          <w:szCs w:val="20"/>
        </w:rPr>
        <w:t>m propisima</w:t>
      </w:r>
      <w:r w:rsidR="00BD33D7" w:rsidRPr="0080309E">
        <w:rPr>
          <w:rFonts w:cs="Arial"/>
          <w:bCs/>
          <w:sz w:val="20"/>
          <w:szCs w:val="20"/>
        </w:rPr>
        <w:t>.</w:t>
      </w:r>
      <w:r w:rsidR="00FB6D76" w:rsidRPr="0080309E">
        <w:rPr>
          <w:rFonts w:cs="Arial"/>
          <w:b/>
          <w:strike/>
          <w:sz w:val="20"/>
          <w:szCs w:val="20"/>
        </w:rPr>
        <w:t xml:space="preserve"> </w:t>
      </w:r>
    </w:p>
    <w:p w:rsidR="00BD33D7" w:rsidRDefault="00BD33D7" w:rsidP="00A716BE">
      <w:pPr>
        <w:spacing w:after="0"/>
        <w:jc w:val="both"/>
        <w:rPr>
          <w:rFonts w:cs="Arial"/>
          <w:b/>
          <w:sz w:val="20"/>
          <w:szCs w:val="20"/>
        </w:rPr>
      </w:pPr>
    </w:p>
    <w:p w:rsidR="00276FA8" w:rsidRDefault="00276FA8" w:rsidP="00A716BE">
      <w:pPr>
        <w:spacing w:after="0"/>
        <w:jc w:val="both"/>
        <w:rPr>
          <w:rFonts w:cs="Arial"/>
          <w:b/>
          <w:sz w:val="20"/>
          <w:szCs w:val="20"/>
        </w:rPr>
      </w:pPr>
      <w:bookmarkStart w:id="81" w:name="_GoBack"/>
      <w:bookmarkEnd w:id="81"/>
    </w:p>
    <w:sectPr w:rsidR="00276FA8" w:rsidSect="000E43C1">
      <w:headerReference w:type="default" r:id="rId9"/>
      <w:pgSz w:w="11906" w:h="16838" w:code="9"/>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0CDE" w:rsidRDefault="00EE0CDE" w:rsidP="00B41612">
      <w:pPr>
        <w:spacing w:after="0"/>
      </w:pPr>
      <w:r>
        <w:separator/>
      </w:r>
    </w:p>
  </w:endnote>
  <w:endnote w:type="continuationSeparator" w:id="0">
    <w:p w:rsidR="00EE0CDE" w:rsidRDefault="00EE0CDE" w:rsidP="00B416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TT17Et00">
    <w:altName w:val="Cambria"/>
    <w:panose1 w:val="00000000000000000000"/>
    <w:charset w:val="00"/>
    <w:family w:val="roman"/>
    <w:notTrueType/>
    <w:pitch w:val="default"/>
  </w:font>
  <w:font w:name="DKNEBF+TimesNewRoman,Bold">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EE"/>
    <w:family w:val="swiss"/>
    <w:pitch w:val="variable"/>
    <w:sig w:usb0="00000287" w:usb1="00000000" w:usb2="00000000" w:usb3="00000000" w:csb0="0000009F" w:csb1="00000000"/>
  </w:font>
  <w:font w:name="MinionPro-Regular">
    <w:altName w:val="Yu Gothic"/>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0CDE" w:rsidRDefault="00EE0CDE" w:rsidP="00B41612">
      <w:pPr>
        <w:spacing w:after="0"/>
      </w:pPr>
      <w:r>
        <w:separator/>
      </w:r>
    </w:p>
  </w:footnote>
  <w:footnote w:type="continuationSeparator" w:id="0">
    <w:p w:rsidR="00EE0CDE" w:rsidRDefault="00EE0CDE" w:rsidP="00B4161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CDE" w:rsidRDefault="00EE0CDE" w:rsidP="000E43C1">
    <w:pPr>
      <w:pStyle w:val="Header"/>
      <w:tabs>
        <w:tab w:val="clear" w:pos="4536"/>
        <w:tab w:val="left" w:pos="709"/>
      </w:tabs>
      <w:rPr>
        <w:color w:val="A6A6A6" w:themeColor="background1" w:themeShade="A6"/>
        <w:sz w:val="16"/>
        <w:szCs w:val="16"/>
      </w:rPr>
    </w:pPr>
    <w:bookmarkStart w:id="6" w:name="_Hlk483559516"/>
    <w:r w:rsidRPr="005A1F5D">
      <w:rPr>
        <w:color w:val="FF0000"/>
        <w:sz w:val="16"/>
        <w:szCs w:val="16"/>
      </w:rPr>
      <w:t xml:space="preserve">                                                                        </w:t>
    </w:r>
  </w:p>
  <w:bookmarkEnd w:id="6"/>
  <w:p w:rsidR="00EE0CDE" w:rsidRDefault="00EE0C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CDE" w:rsidRDefault="00EE0CDE" w:rsidP="005A1F5D">
    <w:pPr>
      <w:pStyle w:val="Header"/>
      <w:tabs>
        <w:tab w:val="clear" w:pos="4536"/>
        <w:tab w:val="left" w:pos="709"/>
      </w:tabs>
      <w:rPr>
        <w:color w:val="A6A6A6" w:themeColor="background1" w:themeShade="A6"/>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1418"/>
    <w:multiLevelType w:val="hybridMultilevel"/>
    <w:tmpl w:val="F41A417E"/>
    <w:lvl w:ilvl="0" w:tplc="24BEF462">
      <w:start w:val="1"/>
      <w:numFmt w:val="upperRoman"/>
      <w:lvlText w:val="%1."/>
      <w:lvlJc w:val="left"/>
      <w:pPr>
        <w:ind w:left="1080" w:hanging="72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1A4495"/>
    <w:multiLevelType w:val="hybridMultilevel"/>
    <w:tmpl w:val="F5847D8C"/>
    <w:lvl w:ilvl="0" w:tplc="FABA57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5810DE"/>
    <w:multiLevelType w:val="hybridMultilevel"/>
    <w:tmpl w:val="48C4E5F0"/>
    <w:lvl w:ilvl="0" w:tplc="15A4A8C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AC02B25"/>
    <w:multiLevelType w:val="hybridMultilevel"/>
    <w:tmpl w:val="4ABA4EFE"/>
    <w:lvl w:ilvl="0" w:tplc="2E40C49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0F5673"/>
    <w:multiLevelType w:val="hybridMultilevel"/>
    <w:tmpl w:val="F9B2E4CC"/>
    <w:lvl w:ilvl="0" w:tplc="96EC789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E31A65"/>
    <w:multiLevelType w:val="hybridMultilevel"/>
    <w:tmpl w:val="04966DF6"/>
    <w:lvl w:ilvl="0" w:tplc="0E704DF4">
      <w:start w:val="1"/>
      <w:numFmt w:val="upp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325C2B"/>
    <w:multiLevelType w:val="hybridMultilevel"/>
    <w:tmpl w:val="D29E8104"/>
    <w:lvl w:ilvl="0" w:tplc="3F0E5AF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D6344D4"/>
    <w:multiLevelType w:val="hybridMultilevel"/>
    <w:tmpl w:val="025E34E0"/>
    <w:lvl w:ilvl="0" w:tplc="E1AC1B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1D2E58"/>
    <w:multiLevelType w:val="hybridMultilevel"/>
    <w:tmpl w:val="1E2A867C"/>
    <w:lvl w:ilvl="0" w:tplc="74C29296">
      <w:start w:val="3"/>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5285E85"/>
    <w:multiLevelType w:val="hybridMultilevel"/>
    <w:tmpl w:val="00E0FD0C"/>
    <w:lvl w:ilvl="0" w:tplc="B306979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56217EC"/>
    <w:multiLevelType w:val="hybridMultilevel"/>
    <w:tmpl w:val="390A7DAA"/>
    <w:lvl w:ilvl="0" w:tplc="155E1AB0">
      <w:start w:val="2"/>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78616B7"/>
    <w:multiLevelType w:val="hybridMultilevel"/>
    <w:tmpl w:val="71E2519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AF02B51"/>
    <w:multiLevelType w:val="hybridMultilevel"/>
    <w:tmpl w:val="32621F46"/>
    <w:lvl w:ilvl="0" w:tplc="634E3BA2">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1C965BD"/>
    <w:multiLevelType w:val="hybridMultilevel"/>
    <w:tmpl w:val="3710D114"/>
    <w:lvl w:ilvl="0" w:tplc="49ACA17A">
      <w:start w:val="1"/>
      <w:numFmt w:val="decimal"/>
      <w:lvlText w:val="(%1)"/>
      <w:lvlJc w:val="left"/>
      <w:pPr>
        <w:ind w:left="810" w:hanging="45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CD0A14"/>
    <w:multiLevelType w:val="hybridMultilevel"/>
    <w:tmpl w:val="F45038D2"/>
    <w:lvl w:ilvl="0" w:tplc="A54007D6">
      <w:start w:val="2"/>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CD52AF3"/>
    <w:multiLevelType w:val="hybridMultilevel"/>
    <w:tmpl w:val="8ADEC70A"/>
    <w:lvl w:ilvl="0" w:tplc="38D0F6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F5A5610"/>
    <w:multiLevelType w:val="hybridMultilevel"/>
    <w:tmpl w:val="A33E1E92"/>
    <w:lvl w:ilvl="0" w:tplc="772AF7F2">
      <w:start w:val="1"/>
      <w:numFmt w:val="decimal"/>
      <w:lvlText w:val="(%1)"/>
      <w:lvlJc w:val="left"/>
      <w:pPr>
        <w:ind w:left="855" w:hanging="49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0C11E35"/>
    <w:multiLevelType w:val="hybridMultilevel"/>
    <w:tmpl w:val="0890E0E2"/>
    <w:lvl w:ilvl="0" w:tplc="041A0011">
      <w:start w:val="1"/>
      <w:numFmt w:val="decimal"/>
      <w:lvlText w:val="%1)"/>
      <w:lvlJc w:val="left"/>
      <w:pPr>
        <w:ind w:left="1069" w:hanging="360"/>
      </w:pPr>
    </w:lvl>
    <w:lvl w:ilvl="1" w:tplc="041A0019" w:tentative="1">
      <w:start w:val="1"/>
      <w:numFmt w:val="lowerLetter"/>
      <w:lvlText w:val="%2."/>
      <w:lvlJc w:val="left"/>
      <w:pPr>
        <w:ind w:left="2072" w:hanging="360"/>
      </w:p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18" w15:restartNumberingAfterBreak="0">
    <w:nsid w:val="349A297B"/>
    <w:multiLevelType w:val="hybridMultilevel"/>
    <w:tmpl w:val="45F8B730"/>
    <w:lvl w:ilvl="0" w:tplc="041A0015">
      <w:start w:val="6"/>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4A44005"/>
    <w:multiLevelType w:val="hybridMultilevel"/>
    <w:tmpl w:val="F6DE44D8"/>
    <w:lvl w:ilvl="0" w:tplc="67F835E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5C57B3A"/>
    <w:multiLevelType w:val="hybridMultilevel"/>
    <w:tmpl w:val="68AC05F4"/>
    <w:lvl w:ilvl="0" w:tplc="1B2CEDAC">
      <w:start w:val="2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7B272DB"/>
    <w:multiLevelType w:val="hybridMultilevel"/>
    <w:tmpl w:val="763C607E"/>
    <w:lvl w:ilvl="0" w:tplc="69CE64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8402B22"/>
    <w:multiLevelType w:val="hybridMultilevel"/>
    <w:tmpl w:val="EDCC3F96"/>
    <w:lvl w:ilvl="0" w:tplc="C73ABA5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290459F"/>
    <w:multiLevelType w:val="hybridMultilevel"/>
    <w:tmpl w:val="781AFB10"/>
    <w:lvl w:ilvl="0" w:tplc="BB94B35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3F12816"/>
    <w:multiLevelType w:val="hybridMultilevel"/>
    <w:tmpl w:val="F1781EDE"/>
    <w:lvl w:ilvl="0" w:tplc="C0200A50">
      <w:start w:val="1"/>
      <w:numFmt w:val="upp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B35065C"/>
    <w:multiLevelType w:val="hybridMultilevel"/>
    <w:tmpl w:val="597EBA90"/>
    <w:lvl w:ilvl="0" w:tplc="78EA38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BC8760C"/>
    <w:multiLevelType w:val="hybridMultilevel"/>
    <w:tmpl w:val="87CE4A0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0173807"/>
    <w:multiLevelType w:val="hybridMultilevel"/>
    <w:tmpl w:val="34BEAF70"/>
    <w:lvl w:ilvl="0" w:tplc="92FC44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1322387"/>
    <w:multiLevelType w:val="multilevel"/>
    <w:tmpl w:val="D5442D4A"/>
    <w:lvl w:ilvl="0">
      <w:start w:val="1"/>
      <w:numFmt w:val="decimal"/>
      <w:lvlText w:val="%1."/>
      <w:lvlJc w:val="left"/>
      <w:pPr>
        <w:ind w:left="360" w:hanging="360"/>
      </w:pPr>
      <w:rPr>
        <w:rFonts w:hint="default"/>
      </w:rPr>
    </w:lvl>
    <w:lvl w:ilvl="1">
      <w:start w:val="1"/>
      <w:numFmt w:val="bullet"/>
      <w:pStyle w:val="Heading1"/>
      <w:lvlText w:val=""/>
      <w:lvlJc w:val="left"/>
      <w:pPr>
        <w:ind w:left="716" w:hanging="432"/>
      </w:pPr>
      <w:rPr>
        <w:rFonts w:ascii="Symbol" w:hAnsi="Symbol" w:hint="default"/>
        <w:b w:val="0"/>
        <w:sz w:val="20"/>
        <w:szCs w:val="20"/>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3DB48C3"/>
    <w:multiLevelType w:val="hybridMultilevel"/>
    <w:tmpl w:val="A9386CFA"/>
    <w:lvl w:ilvl="0" w:tplc="51CA473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6891320"/>
    <w:multiLevelType w:val="hybridMultilevel"/>
    <w:tmpl w:val="71289C5C"/>
    <w:lvl w:ilvl="0" w:tplc="5B424DF0">
      <w:start w:val="1"/>
      <w:numFmt w:val="upperLetter"/>
      <w:lvlText w:val="%1."/>
      <w:lvlJc w:val="left"/>
      <w:pPr>
        <w:ind w:left="6455" w:hanging="360"/>
      </w:pPr>
      <w:rPr>
        <w:rFonts w:hint="default"/>
      </w:rPr>
    </w:lvl>
    <w:lvl w:ilvl="1" w:tplc="041A0019" w:tentative="1">
      <w:start w:val="1"/>
      <w:numFmt w:val="lowerLetter"/>
      <w:lvlText w:val="%2."/>
      <w:lvlJc w:val="left"/>
      <w:pPr>
        <w:ind w:left="7175" w:hanging="360"/>
      </w:pPr>
    </w:lvl>
    <w:lvl w:ilvl="2" w:tplc="041A001B" w:tentative="1">
      <w:start w:val="1"/>
      <w:numFmt w:val="lowerRoman"/>
      <w:lvlText w:val="%3."/>
      <w:lvlJc w:val="right"/>
      <w:pPr>
        <w:ind w:left="7895" w:hanging="180"/>
      </w:pPr>
    </w:lvl>
    <w:lvl w:ilvl="3" w:tplc="041A000F" w:tentative="1">
      <w:start w:val="1"/>
      <w:numFmt w:val="decimal"/>
      <w:lvlText w:val="%4."/>
      <w:lvlJc w:val="left"/>
      <w:pPr>
        <w:ind w:left="8615" w:hanging="360"/>
      </w:pPr>
    </w:lvl>
    <w:lvl w:ilvl="4" w:tplc="041A0019" w:tentative="1">
      <w:start w:val="1"/>
      <w:numFmt w:val="lowerLetter"/>
      <w:lvlText w:val="%5."/>
      <w:lvlJc w:val="left"/>
      <w:pPr>
        <w:ind w:left="9335" w:hanging="360"/>
      </w:pPr>
    </w:lvl>
    <w:lvl w:ilvl="5" w:tplc="041A001B" w:tentative="1">
      <w:start w:val="1"/>
      <w:numFmt w:val="lowerRoman"/>
      <w:lvlText w:val="%6."/>
      <w:lvlJc w:val="right"/>
      <w:pPr>
        <w:ind w:left="10055" w:hanging="180"/>
      </w:pPr>
    </w:lvl>
    <w:lvl w:ilvl="6" w:tplc="041A000F" w:tentative="1">
      <w:start w:val="1"/>
      <w:numFmt w:val="decimal"/>
      <w:lvlText w:val="%7."/>
      <w:lvlJc w:val="left"/>
      <w:pPr>
        <w:ind w:left="10775" w:hanging="360"/>
      </w:pPr>
    </w:lvl>
    <w:lvl w:ilvl="7" w:tplc="041A0019" w:tentative="1">
      <w:start w:val="1"/>
      <w:numFmt w:val="lowerLetter"/>
      <w:lvlText w:val="%8."/>
      <w:lvlJc w:val="left"/>
      <w:pPr>
        <w:ind w:left="11495" w:hanging="360"/>
      </w:pPr>
    </w:lvl>
    <w:lvl w:ilvl="8" w:tplc="041A001B" w:tentative="1">
      <w:start w:val="1"/>
      <w:numFmt w:val="lowerRoman"/>
      <w:lvlText w:val="%9."/>
      <w:lvlJc w:val="right"/>
      <w:pPr>
        <w:ind w:left="12215" w:hanging="180"/>
      </w:pPr>
    </w:lvl>
  </w:abstractNum>
  <w:abstractNum w:abstractNumId="31" w15:restartNumberingAfterBreak="0">
    <w:nsid w:val="56DB59D1"/>
    <w:multiLevelType w:val="hybridMultilevel"/>
    <w:tmpl w:val="C908D964"/>
    <w:lvl w:ilvl="0" w:tplc="65B09A60">
      <w:start w:val="2"/>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78B42DF"/>
    <w:multiLevelType w:val="hybridMultilevel"/>
    <w:tmpl w:val="2EE2E5B0"/>
    <w:lvl w:ilvl="0" w:tplc="238AA5FC">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CEC175C"/>
    <w:multiLevelType w:val="hybridMultilevel"/>
    <w:tmpl w:val="C2D4EC9C"/>
    <w:lvl w:ilvl="0" w:tplc="843C9084">
      <w:start w:val="2"/>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F016734"/>
    <w:multiLevelType w:val="hybridMultilevel"/>
    <w:tmpl w:val="34BEAF70"/>
    <w:lvl w:ilvl="0" w:tplc="92FC44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B46C8A"/>
    <w:multiLevelType w:val="hybridMultilevel"/>
    <w:tmpl w:val="FC5859C6"/>
    <w:lvl w:ilvl="0" w:tplc="8B8AA98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AFB7EC2"/>
    <w:multiLevelType w:val="multilevel"/>
    <w:tmpl w:val="EC32D556"/>
    <w:lvl w:ilvl="0">
      <w:start w:val="1"/>
      <w:numFmt w:val="bullet"/>
      <w:pStyle w:val="Heading2"/>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b w:val="0"/>
        <w:sz w:val="20"/>
        <w:szCs w:val="20"/>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C10B1A"/>
    <w:multiLevelType w:val="hybridMultilevel"/>
    <w:tmpl w:val="8DF6842E"/>
    <w:lvl w:ilvl="0" w:tplc="69EAA092">
      <w:start w:val="2"/>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DC61BCE"/>
    <w:multiLevelType w:val="hybridMultilevel"/>
    <w:tmpl w:val="A548657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F6E27B4"/>
    <w:multiLevelType w:val="hybridMultilevel"/>
    <w:tmpl w:val="796A490A"/>
    <w:lvl w:ilvl="0" w:tplc="E47648F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2531889"/>
    <w:multiLevelType w:val="hybridMultilevel"/>
    <w:tmpl w:val="134EEAC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27009D7"/>
    <w:multiLevelType w:val="hybridMultilevel"/>
    <w:tmpl w:val="3AEE47C8"/>
    <w:lvl w:ilvl="0" w:tplc="6D3E69B2">
      <w:start w:val="2"/>
      <w:numFmt w:val="upperRoman"/>
      <w:lvlText w:val="%1."/>
      <w:lvlJc w:val="left"/>
      <w:pPr>
        <w:ind w:left="6815"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5F751C0"/>
    <w:multiLevelType w:val="hybridMultilevel"/>
    <w:tmpl w:val="D5BC2E12"/>
    <w:lvl w:ilvl="0" w:tplc="FF1C64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9272542"/>
    <w:multiLevelType w:val="hybridMultilevel"/>
    <w:tmpl w:val="A3F4398E"/>
    <w:lvl w:ilvl="0" w:tplc="9A02B8A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997712E"/>
    <w:multiLevelType w:val="hybridMultilevel"/>
    <w:tmpl w:val="3EE8CABA"/>
    <w:lvl w:ilvl="0" w:tplc="ABB0FD1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ED74338"/>
    <w:multiLevelType w:val="hybridMultilevel"/>
    <w:tmpl w:val="CD9C9262"/>
    <w:lvl w:ilvl="0" w:tplc="7FB855A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F331096"/>
    <w:multiLevelType w:val="hybridMultilevel"/>
    <w:tmpl w:val="E0A81850"/>
    <w:lvl w:ilvl="0" w:tplc="CD746B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F472009"/>
    <w:multiLevelType w:val="hybridMultilevel"/>
    <w:tmpl w:val="7F765BD0"/>
    <w:lvl w:ilvl="0" w:tplc="439AE38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6"/>
  </w:num>
  <w:num w:numId="2">
    <w:abstractNumId w:val="28"/>
  </w:num>
  <w:num w:numId="3">
    <w:abstractNumId w:val="33"/>
  </w:num>
  <w:num w:numId="4">
    <w:abstractNumId w:val="17"/>
  </w:num>
  <w:num w:numId="5">
    <w:abstractNumId w:val="20"/>
  </w:num>
  <w:num w:numId="6">
    <w:abstractNumId w:val="21"/>
  </w:num>
  <w:num w:numId="7">
    <w:abstractNumId w:val="19"/>
  </w:num>
  <w:num w:numId="8">
    <w:abstractNumId w:val="46"/>
  </w:num>
  <w:num w:numId="9">
    <w:abstractNumId w:val="43"/>
  </w:num>
  <w:num w:numId="10">
    <w:abstractNumId w:val="24"/>
  </w:num>
  <w:num w:numId="11">
    <w:abstractNumId w:val="26"/>
  </w:num>
  <w:num w:numId="12">
    <w:abstractNumId w:val="34"/>
  </w:num>
  <w:num w:numId="13">
    <w:abstractNumId w:val="27"/>
  </w:num>
  <w:num w:numId="14">
    <w:abstractNumId w:val="38"/>
  </w:num>
  <w:num w:numId="15">
    <w:abstractNumId w:val="18"/>
  </w:num>
  <w:num w:numId="16">
    <w:abstractNumId w:val="1"/>
  </w:num>
  <w:num w:numId="17">
    <w:abstractNumId w:val="45"/>
  </w:num>
  <w:num w:numId="18">
    <w:abstractNumId w:val="3"/>
  </w:num>
  <w:num w:numId="19">
    <w:abstractNumId w:val="10"/>
  </w:num>
  <w:num w:numId="20">
    <w:abstractNumId w:val="14"/>
  </w:num>
  <w:num w:numId="21">
    <w:abstractNumId w:val="37"/>
  </w:num>
  <w:num w:numId="22">
    <w:abstractNumId w:val="22"/>
  </w:num>
  <w:num w:numId="23">
    <w:abstractNumId w:val="47"/>
  </w:num>
  <w:num w:numId="24">
    <w:abstractNumId w:val="9"/>
  </w:num>
  <w:num w:numId="25">
    <w:abstractNumId w:val="6"/>
  </w:num>
  <w:num w:numId="26">
    <w:abstractNumId w:val="31"/>
  </w:num>
  <w:num w:numId="27">
    <w:abstractNumId w:val="0"/>
  </w:num>
  <w:num w:numId="28">
    <w:abstractNumId w:val="41"/>
  </w:num>
  <w:num w:numId="29">
    <w:abstractNumId w:val="13"/>
  </w:num>
  <w:num w:numId="30">
    <w:abstractNumId w:val="12"/>
  </w:num>
  <w:num w:numId="31">
    <w:abstractNumId w:val="32"/>
  </w:num>
  <w:num w:numId="32">
    <w:abstractNumId w:val="35"/>
  </w:num>
  <w:num w:numId="33">
    <w:abstractNumId w:val="7"/>
  </w:num>
  <w:num w:numId="34">
    <w:abstractNumId w:val="16"/>
  </w:num>
  <w:num w:numId="35">
    <w:abstractNumId w:val="4"/>
  </w:num>
  <w:num w:numId="36">
    <w:abstractNumId w:val="39"/>
  </w:num>
  <w:num w:numId="37">
    <w:abstractNumId w:val="44"/>
  </w:num>
  <w:num w:numId="38">
    <w:abstractNumId w:val="42"/>
  </w:num>
  <w:num w:numId="39">
    <w:abstractNumId w:val="23"/>
  </w:num>
  <w:num w:numId="40">
    <w:abstractNumId w:val="5"/>
  </w:num>
  <w:num w:numId="41">
    <w:abstractNumId w:val="25"/>
  </w:num>
  <w:num w:numId="42">
    <w:abstractNumId w:val="30"/>
  </w:num>
  <w:num w:numId="43">
    <w:abstractNumId w:val="15"/>
  </w:num>
  <w:num w:numId="44">
    <w:abstractNumId w:val="11"/>
  </w:num>
  <w:num w:numId="45">
    <w:abstractNumId w:val="8"/>
  </w:num>
  <w:num w:numId="46">
    <w:abstractNumId w:val="29"/>
  </w:num>
  <w:num w:numId="47">
    <w:abstractNumId w:val="40"/>
  </w:num>
  <w:num w:numId="4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425"/>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966"/>
    <w:rsid w:val="000014E4"/>
    <w:rsid w:val="00002494"/>
    <w:rsid w:val="00002F12"/>
    <w:rsid w:val="00002F53"/>
    <w:rsid w:val="000043B8"/>
    <w:rsid w:val="00004E85"/>
    <w:rsid w:val="00005CDB"/>
    <w:rsid w:val="000105BC"/>
    <w:rsid w:val="00012404"/>
    <w:rsid w:val="00012719"/>
    <w:rsid w:val="000143D8"/>
    <w:rsid w:val="00014F8E"/>
    <w:rsid w:val="00015ED3"/>
    <w:rsid w:val="00017CC5"/>
    <w:rsid w:val="00023373"/>
    <w:rsid w:val="00024EDC"/>
    <w:rsid w:val="000271D2"/>
    <w:rsid w:val="000272A7"/>
    <w:rsid w:val="00027414"/>
    <w:rsid w:val="0002762C"/>
    <w:rsid w:val="00027B16"/>
    <w:rsid w:val="000307FF"/>
    <w:rsid w:val="00030E69"/>
    <w:rsid w:val="000318AA"/>
    <w:rsid w:val="00032CF6"/>
    <w:rsid w:val="00032D4F"/>
    <w:rsid w:val="000337C0"/>
    <w:rsid w:val="00037990"/>
    <w:rsid w:val="00040D06"/>
    <w:rsid w:val="000435C0"/>
    <w:rsid w:val="00044B0A"/>
    <w:rsid w:val="0004636B"/>
    <w:rsid w:val="00053697"/>
    <w:rsid w:val="00054861"/>
    <w:rsid w:val="000567B6"/>
    <w:rsid w:val="00056E30"/>
    <w:rsid w:val="000576D6"/>
    <w:rsid w:val="00057B5B"/>
    <w:rsid w:val="00060550"/>
    <w:rsid w:val="00060647"/>
    <w:rsid w:val="00062447"/>
    <w:rsid w:val="0006308F"/>
    <w:rsid w:val="000642B8"/>
    <w:rsid w:val="000651EC"/>
    <w:rsid w:val="00065268"/>
    <w:rsid w:val="00065E47"/>
    <w:rsid w:val="00066EB7"/>
    <w:rsid w:val="00066FE5"/>
    <w:rsid w:val="00071FAF"/>
    <w:rsid w:val="00075715"/>
    <w:rsid w:val="00075DD1"/>
    <w:rsid w:val="000761A4"/>
    <w:rsid w:val="000763FC"/>
    <w:rsid w:val="00080845"/>
    <w:rsid w:val="00080DC3"/>
    <w:rsid w:val="00081F7D"/>
    <w:rsid w:val="00082E90"/>
    <w:rsid w:val="00082FAA"/>
    <w:rsid w:val="00083B65"/>
    <w:rsid w:val="00084955"/>
    <w:rsid w:val="00086B0E"/>
    <w:rsid w:val="00086DEF"/>
    <w:rsid w:val="00086E94"/>
    <w:rsid w:val="00087E9F"/>
    <w:rsid w:val="000901B9"/>
    <w:rsid w:val="000919FD"/>
    <w:rsid w:val="000923FA"/>
    <w:rsid w:val="000926B8"/>
    <w:rsid w:val="00093CDC"/>
    <w:rsid w:val="0009455F"/>
    <w:rsid w:val="00094870"/>
    <w:rsid w:val="000A0C33"/>
    <w:rsid w:val="000A0CFA"/>
    <w:rsid w:val="000A2C38"/>
    <w:rsid w:val="000A370C"/>
    <w:rsid w:val="000A3A58"/>
    <w:rsid w:val="000A7460"/>
    <w:rsid w:val="000A7B4D"/>
    <w:rsid w:val="000A7EF4"/>
    <w:rsid w:val="000B102C"/>
    <w:rsid w:val="000B2C17"/>
    <w:rsid w:val="000B3794"/>
    <w:rsid w:val="000B3C8E"/>
    <w:rsid w:val="000B3E02"/>
    <w:rsid w:val="000B7719"/>
    <w:rsid w:val="000C01C5"/>
    <w:rsid w:val="000C0485"/>
    <w:rsid w:val="000C2D41"/>
    <w:rsid w:val="000C5BE6"/>
    <w:rsid w:val="000C6DE0"/>
    <w:rsid w:val="000D29A7"/>
    <w:rsid w:val="000D3D76"/>
    <w:rsid w:val="000D4D79"/>
    <w:rsid w:val="000D4FCD"/>
    <w:rsid w:val="000D5DD5"/>
    <w:rsid w:val="000D5F4D"/>
    <w:rsid w:val="000D64B9"/>
    <w:rsid w:val="000D7B9F"/>
    <w:rsid w:val="000D7D4A"/>
    <w:rsid w:val="000D7F62"/>
    <w:rsid w:val="000E43C1"/>
    <w:rsid w:val="000E45B5"/>
    <w:rsid w:val="000E4DD6"/>
    <w:rsid w:val="000E5D62"/>
    <w:rsid w:val="000E63CD"/>
    <w:rsid w:val="000E68E9"/>
    <w:rsid w:val="000E7BF6"/>
    <w:rsid w:val="000F250E"/>
    <w:rsid w:val="000F3CD5"/>
    <w:rsid w:val="000F486D"/>
    <w:rsid w:val="000F79C3"/>
    <w:rsid w:val="0010132E"/>
    <w:rsid w:val="00102BA9"/>
    <w:rsid w:val="00103B73"/>
    <w:rsid w:val="00106DA9"/>
    <w:rsid w:val="00106F76"/>
    <w:rsid w:val="00111F7F"/>
    <w:rsid w:val="00114AEB"/>
    <w:rsid w:val="00115031"/>
    <w:rsid w:val="00117D55"/>
    <w:rsid w:val="0012116A"/>
    <w:rsid w:val="00122BD4"/>
    <w:rsid w:val="001251FF"/>
    <w:rsid w:val="0012796B"/>
    <w:rsid w:val="00127A5C"/>
    <w:rsid w:val="00131BD1"/>
    <w:rsid w:val="00132539"/>
    <w:rsid w:val="00132E76"/>
    <w:rsid w:val="00133A1C"/>
    <w:rsid w:val="00134710"/>
    <w:rsid w:val="00134F1E"/>
    <w:rsid w:val="00135B75"/>
    <w:rsid w:val="00135BCC"/>
    <w:rsid w:val="001363B5"/>
    <w:rsid w:val="00136DEB"/>
    <w:rsid w:val="00141E66"/>
    <w:rsid w:val="0014591F"/>
    <w:rsid w:val="00145F9A"/>
    <w:rsid w:val="001500E6"/>
    <w:rsid w:val="0015035D"/>
    <w:rsid w:val="001517EE"/>
    <w:rsid w:val="00151EE8"/>
    <w:rsid w:val="0015303B"/>
    <w:rsid w:val="001534F1"/>
    <w:rsid w:val="00157207"/>
    <w:rsid w:val="001576EE"/>
    <w:rsid w:val="0016190F"/>
    <w:rsid w:val="0016316E"/>
    <w:rsid w:val="00165730"/>
    <w:rsid w:val="00166343"/>
    <w:rsid w:val="001663B4"/>
    <w:rsid w:val="00166AE1"/>
    <w:rsid w:val="00171C6C"/>
    <w:rsid w:val="00173179"/>
    <w:rsid w:val="0017533F"/>
    <w:rsid w:val="00176C0E"/>
    <w:rsid w:val="00176EE7"/>
    <w:rsid w:val="00181AAA"/>
    <w:rsid w:val="00182177"/>
    <w:rsid w:val="001835C0"/>
    <w:rsid w:val="001838ED"/>
    <w:rsid w:val="00184663"/>
    <w:rsid w:val="0018477F"/>
    <w:rsid w:val="00185443"/>
    <w:rsid w:val="001909A4"/>
    <w:rsid w:val="001910B3"/>
    <w:rsid w:val="00192553"/>
    <w:rsid w:val="0019524B"/>
    <w:rsid w:val="001978B0"/>
    <w:rsid w:val="001A05D8"/>
    <w:rsid w:val="001A27AB"/>
    <w:rsid w:val="001A3C9A"/>
    <w:rsid w:val="001A3E5F"/>
    <w:rsid w:val="001A41D7"/>
    <w:rsid w:val="001A621F"/>
    <w:rsid w:val="001A6D22"/>
    <w:rsid w:val="001B3CC9"/>
    <w:rsid w:val="001B4C42"/>
    <w:rsid w:val="001B551F"/>
    <w:rsid w:val="001B56BA"/>
    <w:rsid w:val="001B5EF1"/>
    <w:rsid w:val="001B5F05"/>
    <w:rsid w:val="001B60E5"/>
    <w:rsid w:val="001C05AB"/>
    <w:rsid w:val="001C0A5F"/>
    <w:rsid w:val="001C0C16"/>
    <w:rsid w:val="001C3E77"/>
    <w:rsid w:val="001C7CF6"/>
    <w:rsid w:val="001C7DF6"/>
    <w:rsid w:val="001D0999"/>
    <w:rsid w:val="001D0D88"/>
    <w:rsid w:val="001D1F72"/>
    <w:rsid w:val="001D22E7"/>
    <w:rsid w:val="001D38E6"/>
    <w:rsid w:val="001D5FA5"/>
    <w:rsid w:val="001D6F5A"/>
    <w:rsid w:val="001E01F8"/>
    <w:rsid w:val="001E074E"/>
    <w:rsid w:val="001E0C29"/>
    <w:rsid w:val="001E177D"/>
    <w:rsid w:val="001E1BF7"/>
    <w:rsid w:val="001E219A"/>
    <w:rsid w:val="001E35D0"/>
    <w:rsid w:val="001E65FE"/>
    <w:rsid w:val="001E6DDA"/>
    <w:rsid w:val="001E6FCE"/>
    <w:rsid w:val="001E78B1"/>
    <w:rsid w:val="001F0039"/>
    <w:rsid w:val="001F038F"/>
    <w:rsid w:val="001F2BAD"/>
    <w:rsid w:val="001F4FDE"/>
    <w:rsid w:val="001F55F8"/>
    <w:rsid w:val="001F7ED2"/>
    <w:rsid w:val="00202120"/>
    <w:rsid w:val="0020332D"/>
    <w:rsid w:val="0020544F"/>
    <w:rsid w:val="00205B42"/>
    <w:rsid w:val="00205DE4"/>
    <w:rsid w:val="00206200"/>
    <w:rsid w:val="00206476"/>
    <w:rsid w:val="0020718A"/>
    <w:rsid w:val="00207642"/>
    <w:rsid w:val="00207907"/>
    <w:rsid w:val="002138E7"/>
    <w:rsid w:val="00213DD8"/>
    <w:rsid w:val="002152AA"/>
    <w:rsid w:val="00215A3D"/>
    <w:rsid w:val="00216989"/>
    <w:rsid w:val="0022393C"/>
    <w:rsid w:val="002264D9"/>
    <w:rsid w:val="00226B66"/>
    <w:rsid w:val="0022732C"/>
    <w:rsid w:val="00231256"/>
    <w:rsid w:val="002328FE"/>
    <w:rsid w:val="002361E9"/>
    <w:rsid w:val="0024032C"/>
    <w:rsid w:val="0024222D"/>
    <w:rsid w:val="00246CF6"/>
    <w:rsid w:val="0025032B"/>
    <w:rsid w:val="002508FF"/>
    <w:rsid w:val="002517E9"/>
    <w:rsid w:val="00253071"/>
    <w:rsid w:val="00254C9A"/>
    <w:rsid w:val="002563D1"/>
    <w:rsid w:val="00257104"/>
    <w:rsid w:val="00260E1A"/>
    <w:rsid w:val="002613AB"/>
    <w:rsid w:val="00262542"/>
    <w:rsid w:val="0026270C"/>
    <w:rsid w:val="00262FB3"/>
    <w:rsid w:val="00263F2C"/>
    <w:rsid w:val="00264D1F"/>
    <w:rsid w:val="00265504"/>
    <w:rsid w:val="00265EBC"/>
    <w:rsid w:val="0026626F"/>
    <w:rsid w:val="00266A15"/>
    <w:rsid w:val="0026799D"/>
    <w:rsid w:val="00271564"/>
    <w:rsid w:val="002728CF"/>
    <w:rsid w:val="00273359"/>
    <w:rsid w:val="0027454F"/>
    <w:rsid w:val="002745E2"/>
    <w:rsid w:val="00276FA8"/>
    <w:rsid w:val="00276FFE"/>
    <w:rsid w:val="002779BC"/>
    <w:rsid w:val="00277E78"/>
    <w:rsid w:val="002841B3"/>
    <w:rsid w:val="0028472B"/>
    <w:rsid w:val="002873C4"/>
    <w:rsid w:val="002917AE"/>
    <w:rsid w:val="002930AF"/>
    <w:rsid w:val="0029492C"/>
    <w:rsid w:val="00294AE4"/>
    <w:rsid w:val="002951D9"/>
    <w:rsid w:val="00295F42"/>
    <w:rsid w:val="002A309E"/>
    <w:rsid w:val="002A7C71"/>
    <w:rsid w:val="002C032B"/>
    <w:rsid w:val="002C0994"/>
    <w:rsid w:val="002C31B2"/>
    <w:rsid w:val="002C4CDE"/>
    <w:rsid w:val="002C5F6D"/>
    <w:rsid w:val="002C7DAB"/>
    <w:rsid w:val="002D1739"/>
    <w:rsid w:val="002D1D0D"/>
    <w:rsid w:val="002D3747"/>
    <w:rsid w:val="002D3D17"/>
    <w:rsid w:val="002D6839"/>
    <w:rsid w:val="002D6B1A"/>
    <w:rsid w:val="002D6BB5"/>
    <w:rsid w:val="002D78CE"/>
    <w:rsid w:val="002E0231"/>
    <w:rsid w:val="002E1B28"/>
    <w:rsid w:val="002E1EF4"/>
    <w:rsid w:val="002E5DAB"/>
    <w:rsid w:val="002E6F94"/>
    <w:rsid w:val="002E7A4C"/>
    <w:rsid w:val="002F114D"/>
    <w:rsid w:val="002F3136"/>
    <w:rsid w:val="002F4AFD"/>
    <w:rsid w:val="002F4C48"/>
    <w:rsid w:val="002F4EBC"/>
    <w:rsid w:val="002F51FD"/>
    <w:rsid w:val="002F6467"/>
    <w:rsid w:val="00300AF2"/>
    <w:rsid w:val="00300F87"/>
    <w:rsid w:val="0030126C"/>
    <w:rsid w:val="00303169"/>
    <w:rsid w:val="003037ED"/>
    <w:rsid w:val="0030381E"/>
    <w:rsid w:val="00304061"/>
    <w:rsid w:val="00304A7A"/>
    <w:rsid w:val="00304F8E"/>
    <w:rsid w:val="003131B7"/>
    <w:rsid w:val="00314476"/>
    <w:rsid w:val="00314A6E"/>
    <w:rsid w:val="0031551A"/>
    <w:rsid w:val="00316BEC"/>
    <w:rsid w:val="0031735F"/>
    <w:rsid w:val="00320CAE"/>
    <w:rsid w:val="00321024"/>
    <w:rsid w:val="003238DF"/>
    <w:rsid w:val="003240F3"/>
    <w:rsid w:val="00324F99"/>
    <w:rsid w:val="00326BFD"/>
    <w:rsid w:val="00330950"/>
    <w:rsid w:val="00332309"/>
    <w:rsid w:val="00332AC8"/>
    <w:rsid w:val="00333DE1"/>
    <w:rsid w:val="00333E3F"/>
    <w:rsid w:val="00336199"/>
    <w:rsid w:val="003370F2"/>
    <w:rsid w:val="0033722D"/>
    <w:rsid w:val="00337531"/>
    <w:rsid w:val="00337BC0"/>
    <w:rsid w:val="0034123A"/>
    <w:rsid w:val="00342229"/>
    <w:rsid w:val="003424DB"/>
    <w:rsid w:val="00343303"/>
    <w:rsid w:val="00343E46"/>
    <w:rsid w:val="003440F3"/>
    <w:rsid w:val="003452E6"/>
    <w:rsid w:val="00346776"/>
    <w:rsid w:val="00350549"/>
    <w:rsid w:val="003505BB"/>
    <w:rsid w:val="00351704"/>
    <w:rsid w:val="00351B7B"/>
    <w:rsid w:val="0035347C"/>
    <w:rsid w:val="00353506"/>
    <w:rsid w:val="0035444F"/>
    <w:rsid w:val="003546E9"/>
    <w:rsid w:val="0035532B"/>
    <w:rsid w:val="00355F48"/>
    <w:rsid w:val="003606A9"/>
    <w:rsid w:val="00360B40"/>
    <w:rsid w:val="003628FC"/>
    <w:rsid w:val="00362B5C"/>
    <w:rsid w:val="00364180"/>
    <w:rsid w:val="003643CD"/>
    <w:rsid w:val="0036457E"/>
    <w:rsid w:val="003648B6"/>
    <w:rsid w:val="00364FFB"/>
    <w:rsid w:val="00365570"/>
    <w:rsid w:val="0036581F"/>
    <w:rsid w:val="003664BF"/>
    <w:rsid w:val="00366887"/>
    <w:rsid w:val="003669E7"/>
    <w:rsid w:val="00370430"/>
    <w:rsid w:val="003705EF"/>
    <w:rsid w:val="00370EEF"/>
    <w:rsid w:val="003711B7"/>
    <w:rsid w:val="00372080"/>
    <w:rsid w:val="003730B4"/>
    <w:rsid w:val="0037316F"/>
    <w:rsid w:val="00374CE8"/>
    <w:rsid w:val="00375E05"/>
    <w:rsid w:val="003777A0"/>
    <w:rsid w:val="00382DFD"/>
    <w:rsid w:val="0038766C"/>
    <w:rsid w:val="003903DE"/>
    <w:rsid w:val="00391F76"/>
    <w:rsid w:val="00393484"/>
    <w:rsid w:val="00393A92"/>
    <w:rsid w:val="00393E9B"/>
    <w:rsid w:val="00394DDE"/>
    <w:rsid w:val="0039548E"/>
    <w:rsid w:val="003974F5"/>
    <w:rsid w:val="003A14C6"/>
    <w:rsid w:val="003B0825"/>
    <w:rsid w:val="003B101A"/>
    <w:rsid w:val="003B3CBC"/>
    <w:rsid w:val="003B5362"/>
    <w:rsid w:val="003B591E"/>
    <w:rsid w:val="003B6894"/>
    <w:rsid w:val="003B73CE"/>
    <w:rsid w:val="003B74FD"/>
    <w:rsid w:val="003C179A"/>
    <w:rsid w:val="003C3AB5"/>
    <w:rsid w:val="003C3F65"/>
    <w:rsid w:val="003C642D"/>
    <w:rsid w:val="003C667E"/>
    <w:rsid w:val="003C7997"/>
    <w:rsid w:val="003D1FB7"/>
    <w:rsid w:val="003D2721"/>
    <w:rsid w:val="003D32D5"/>
    <w:rsid w:val="003D47F9"/>
    <w:rsid w:val="003D4D13"/>
    <w:rsid w:val="003D4FE0"/>
    <w:rsid w:val="003D684C"/>
    <w:rsid w:val="003E0A29"/>
    <w:rsid w:val="003E40B9"/>
    <w:rsid w:val="003E6A59"/>
    <w:rsid w:val="003F12F3"/>
    <w:rsid w:val="003F18CC"/>
    <w:rsid w:val="003F2D18"/>
    <w:rsid w:val="003F5906"/>
    <w:rsid w:val="00404D75"/>
    <w:rsid w:val="004054CA"/>
    <w:rsid w:val="00406171"/>
    <w:rsid w:val="00406378"/>
    <w:rsid w:val="00410A1C"/>
    <w:rsid w:val="00411EF6"/>
    <w:rsid w:val="00413446"/>
    <w:rsid w:val="0041433D"/>
    <w:rsid w:val="00415AB9"/>
    <w:rsid w:val="004160DD"/>
    <w:rsid w:val="00416F39"/>
    <w:rsid w:val="00423DF4"/>
    <w:rsid w:val="004246DE"/>
    <w:rsid w:val="00424D80"/>
    <w:rsid w:val="0043076D"/>
    <w:rsid w:val="004317CB"/>
    <w:rsid w:val="00435476"/>
    <w:rsid w:val="004363A0"/>
    <w:rsid w:val="00441843"/>
    <w:rsid w:val="00442BC6"/>
    <w:rsid w:val="0044388B"/>
    <w:rsid w:val="00443B9A"/>
    <w:rsid w:val="00445043"/>
    <w:rsid w:val="004462DC"/>
    <w:rsid w:val="00451DBB"/>
    <w:rsid w:val="00451DE7"/>
    <w:rsid w:val="0045498D"/>
    <w:rsid w:val="00454D44"/>
    <w:rsid w:val="00455B11"/>
    <w:rsid w:val="004578E9"/>
    <w:rsid w:val="004600DF"/>
    <w:rsid w:val="004601E8"/>
    <w:rsid w:val="0046060D"/>
    <w:rsid w:val="00462271"/>
    <w:rsid w:val="0046287E"/>
    <w:rsid w:val="00462F51"/>
    <w:rsid w:val="00464326"/>
    <w:rsid w:val="00466122"/>
    <w:rsid w:val="00467AD5"/>
    <w:rsid w:val="00470D0E"/>
    <w:rsid w:val="00477AE8"/>
    <w:rsid w:val="00481386"/>
    <w:rsid w:val="0048427B"/>
    <w:rsid w:val="004851EE"/>
    <w:rsid w:val="00486D84"/>
    <w:rsid w:val="00492031"/>
    <w:rsid w:val="00493843"/>
    <w:rsid w:val="00493B4D"/>
    <w:rsid w:val="004941B6"/>
    <w:rsid w:val="0049465F"/>
    <w:rsid w:val="004963D7"/>
    <w:rsid w:val="00496563"/>
    <w:rsid w:val="0049668E"/>
    <w:rsid w:val="004A346C"/>
    <w:rsid w:val="004A702E"/>
    <w:rsid w:val="004B2E63"/>
    <w:rsid w:val="004B385B"/>
    <w:rsid w:val="004B3EB7"/>
    <w:rsid w:val="004B7491"/>
    <w:rsid w:val="004C03E4"/>
    <w:rsid w:val="004C10AD"/>
    <w:rsid w:val="004C6867"/>
    <w:rsid w:val="004C7B14"/>
    <w:rsid w:val="004D01B8"/>
    <w:rsid w:val="004D0A61"/>
    <w:rsid w:val="004D3A57"/>
    <w:rsid w:val="004E0B8D"/>
    <w:rsid w:val="004E1542"/>
    <w:rsid w:val="004E1A58"/>
    <w:rsid w:val="004E2CEF"/>
    <w:rsid w:val="004E2FD0"/>
    <w:rsid w:val="004E3652"/>
    <w:rsid w:val="004E70F7"/>
    <w:rsid w:val="004F0A26"/>
    <w:rsid w:val="004F190E"/>
    <w:rsid w:val="004F2557"/>
    <w:rsid w:val="004F255D"/>
    <w:rsid w:val="004F3547"/>
    <w:rsid w:val="004F4C7C"/>
    <w:rsid w:val="004F4F39"/>
    <w:rsid w:val="005001D0"/>
    <w:rsid w:val="00501434"/>
    <w:rsid w:val="005020AB"/>
    <w:rsid w:val="005034C2"/>
    <w:rsid w:val="00503D2D"/>
    <w:rsid w:val="00503FE6"/>
    <w:rsid w:val="00505C31"/>
    <w:rsid w:val="00510483"/>
    <w:rsid w:val="005106F7"/>
    <w:rsid w:val="00511163"/>
    <w:rsid w:val="005115A5"/>
    <w:rsid w:val="00511836"/>
    <w:rsid w:val="00516135"/>
    <w:rsid w:val="00520092"/>
    <w:rsid w:val="00521604"/>
    <w:rsid w:val="00523A79"/>
    <w:rsid w:val="00523F80"/>
    <w:rsid w:val="0052708F"/>
    <w:rsid w:val="005302CC"/>
    <w:rsid w:val="00530845"/>
    <w:rsid w:val="0053693E"/>
    <w:rsid w:val="005378C2"/>
    <w:rsid w:val="00537EA3"/>
    <w:rsid w:val="00540E65"/>
    <w:rsid w:val="00545B78"/>
    <w:rsid w:val="0055011A"/>
    <w:rsid w:val="005511A8"/>
    <w:rsid w:val="00551806"/>
    <w:rsid w:val="005522C5"/>
    <w:rsid w:val="0055493F"/>
    <w:rsid w:val="00556794"/>
    <w:rsid w:val="00560F11"/>
    <w:rsid w:val="00561131"/>
    <w:rsid w:val="0056256A"/>
    <w:rsid w:val="00563134"/>
    <w:rsid w:val="0056368F"/>
    <w:rsid w:val="00564E09"/>
    <w:rsid w:val="00565EB2"/>
    <w:rsid w:val="00567E9F"/>
    <w:rsid w:val="00570167"/>
    <w:rsid w:val="005708C5"/>
    <w:rsid w:val="00570B7B"/>
    <w:rsid w:val="00572233"/>
    <w:rsid w:val="00573E5C"/>
    <w:rsid w:val="005753EB"/>
    <w:rsid w:val="00583C54"/>
    <w:rsid w:val="005850AF"/>
    <w:rsid w:val="005879D2"/>
    <w:rsid w:val="00592D71"/>
    <w:rsid w:val="00596D63"/>
    <w:rsid w:val="005978B5"/>
    <w:rsid w:val="005A0AE3"/>
    <w:rsid w:val="005A0F02"/>
    <w:rsid w:val="005A1F5D"/>
    <w:rsid w:val="005A2E1B"/>
    <w:rsid w:val="005A35FB"/>
    <w:rsid w:val="005A457E"/>
    <w:rsid w:val="005A47FE"/>
    <w:rsid w:val="005B2FAB"/>
    <w:rsid w:val="005B40A9"/>
    <w:rsid w:val="005B49BB"/>
    <w:rsid w:val="005B574D"/>
    <w:rsid w:val="005B58D9"/>
    <w:rsid w:val="005B59A5"/>
    <w:rsid w:val="005B703E"/>
    <w:rsid w:val="005B78E2"/>
    <w:rsid w:val="005B79F1"/>
    <w:rsid w:val="005C05E8"/>
    <w:rsid w:val="005C2D0A"/>
    <w:rsid w:val="005C3A14"/>
    <w:rsid w:val="005C55F6"/>
    <w:rsid w:val="005D13C6"/>
    <w:rsid w:val="005D5484"/>
    <w:rsid w:val="005E1DBA"/>
    <w:rsid w:val="005E37BF"/>
    <w:rsid w:val="005E691B"/>
    <w:rsid w:val="005E69F7"/>
    <w:rsid w:val="005E7584"/>
    <w:rsid w:val="005E76A5"/>
    <w:rsid w:val="005F4488"/>
    <w:rsid w:val="005F54DC"/>
    <w:rsid w:val="00600767"/>
    <w:rsid w:val="00601CC8"/>
    <w:rsid w:val="00601EFF"/>
    <w:rsid w:val="00601FBE"/>
    <w:rsid w:val="00604173"/>
    <w:rsid w:val="00605BBE"/>
    <w:rsid w:val="00606183"/>
    <w:rsid w:val="00610333"/>
    <w:rsid w:val="00610605"/>
    <w:rsid w:val="00611F8C"/>
    <w:rsid w:val="00613E1E"/>
    <w:rsid w:val="0061428E"/>
    <w:rsid w:val="00617270"/>
    <w:rsid w:val="0062096D"/>
    <w:rsid w:val="00620A1B"/>
    <w:rsid w:val="006215BE"/>
    <w:rsid w:val="0062209D"/>
    <w:rsid w:val="00623ECA"/>
    <w:rsid w:val="00625384"/>
    <w:rsid w:val="006255D8"/>
    <w:rsid w:val="00626A3A"/>
    <w:rsid w:val="006308EE"/>
    <w:rsid w:val="00634107"/>
    <w:rsid w:val="00634AAC"/>
    <w:rsid w:val="0063501A"/>
    <w:rsid w:val="00636BF3"/>
    <w:rsid w:val="00636F25"/>
    <w:rsid w:val="006452A8"/>
    <w:rsid w:val="0064609D"/>
    <w:rsid w:val="006470FA"/>
    <w:rsid w:val="006472A9"/>
    <w:rsid w:val="00647CC7"/>
    <w:rsid w:val="0065206E"/>
    <w:rsid w:val="00652290"/>
    <w:rsid w:val="00654D5D"/>
    <w:rsid w:val="00656141"/>
    <w:rsid w:val="00656CD7"/>
    <w:rsid w:val="0065730C"/>
    <w:rsid w:val="00660B83"/>
    <w:rsid w:val="0066267A"/>
    <w:rsid w:val="00664075"/>
    <w:rsid w:val="006658F0"/>
    <w:rsid w:val="00665E65"/>
    <w:rsid w:val="006670BE"/>
    <w:rsid w:val="00672AC6"/>
    <w:rsid w:val="00673D37"/>
    <w:rsid w:val="0067690B"/>
    <w:rsid w:val="006775F2"/>
    <w:rsid w:val="006801D8"/>
    <w:rsid w:val="006813C1"/>
    <w:rsid w:val="0068212B"/>
    <w:rsid w:val="00682F6A"/>
    <w:rsid w:val="00686502"/>
    <w:rsid w:val="006875CA"/>
    <w:rsid w:val="00690463"/>
    <w:rsid w:val="00695163"/>
    <w:rsid w:val="006A5B67"/>
    <w:rsid w:val="006B095C"/>
    <w:rsid w:val="006B1BCC"/>
    <w:rsid w:val="006B775B"/>
    <w:rsid w:val="006C0594"/>
    <w:rsid w:val="006C1F58"/>
    <w:rsid w:val="006C3714"/>
    <w:rsid w:val="006C45D8"/>
    <w:rsid w:val="006C4EC7"/>
    <w:rsid w:val="006C627A"/>
    <w:rsid w:val="006C62B5"/>
    <w:rsid w:val="006C78B8"/>
    <w:rsid w:val="006C7A71"/>
    <w:rsid w:val="006D04E8"/>
    <w:rsid w:val="006E11E6"/>
    <w:rsid w:val="006E2447"/>
    <w:rsid w:val="006E6DAC"/>
    <w:rsid w:val="006E756A"/>
    <w:rsid w:val="006F23A0"/>
    <w:rsid w:val="006F3098"/>
    <w:rsid w:val="006F38AB"/>
    <w:rsid w:val="006F49D9"/>
    <w:rsid w:val="006F4B7C"/>
    <w:rsid w:val="006F4EAC"/>
    <w:rsid w:val="006F5D7F"/>
    <w:rsid w:val="00700C78"/>
    <w:rsid w:val="00700DD0"/>
    <w:rsid w:val="007013A0"/>
    <w:rsid w:val="00703045"/>
    <w:rsid w:val="00703413"/>
    <w:rsid w:val="0070394E"/>
    <w:rsid w:val="00706830"/>
    <w:rsid w:val="0071078A"/>
    <w:rsid w:val="00710E6C"/>
    <w:rsid w:val="00711882"/>
    <w:rsid w:val="0071245D"/>
    <w:rsid w:val="00712C6C"/>
    <w:rsid w:val="00715895"/>
    <w:rsid w:val="007171BB"/>
    <w:rsid w:val="007174ED"/>
    <w:rsid w:val="007207FB"/>
    <w:rsid w:val="00720824"/>
    <w:rsid w:val="00722D42"/>
    <w:rsid w:val="0072353A"/>
    <w:rsid w:val="0072401A"/>
    <w:rsid w:val="0072662D"/>
    <w:rsid w:val="0072710B"/>
    <w:rsid w:val="00727314"/>
    <w:rsid w:val="00733AEE"/>
    <w:rsid w:val="00733B78"/>
    <w:rsid w:val="00734FAB"/>
    <w:rsid w:val="00735197"/>
    <w:rsid w:val="007361A1"/>
    <w:rsid w:val="00737AD8"/>
    <w:rsid w:val="00737CEA"/>
    <w:rsid w:val="007410FD"/>
    <w:rsid w:val="0074164E"/>
    <w:rsid w:val="0074296E"/>
    <w:rsid w:val="00742ED7"/>
    <w:rsid w:val="0074319A"/>
    <w:rsid w:val="007433AB"/>
    <w:rsid w:val="00744D7E"/>
    <w:rsid w:val="007455B7"/>
    <w:rsid w:val="00746405"/>
    <w:rsid w:val="00746A11"/>
    <w:rsid w:val="00747066"/>
    <w:rsid w:val="0074782C"/>
    <w:rsid w:val="00750BEA"/>
    <w:rsid w:val="0075188C"/>
    <w:rsid w:val="007522CB"/>
    <w:rsid w:val="00753A35"/>
    <w:rsid w:val="00761E15"/>
    <w:rsid w:val="00763A36"/>
    <w:rsid w:val="00763F5E"/>
    <w:rsid w:val="00764369"/>
    <w:rsid w:val="00767BBA"/>
    <w:rsid w:val="00771542"/>
    <w:rsid w:val="00771846"/>
    <w:rsid w:val="0077232E"/>
    <w:rsid w:val="00773903"/>
    <w:rsid w:val="00773A8B"/>
    <w:rsid w:val="00777095"/>
    <w:rsid w:val="0077725F"/>
    <w:rsid w:val="00780A53"/>
    <w:rsid w:val="0078219B"/>
    <w:rsid w:val="007836AF"/>
    <w:rsid w:val="00785EED"/>
    <w:rsid w:val="0079021E"/>
    <w:rsid w:val="007926A9"/>
    <w:rsid w:val="00794FB2"/>
    <w:rsid w:val="00796971"/>
    <w:rsid w:val="007A24E4"/>
    <w:rsid w:val="007A25EF"/>
    <w:rsid w:val="007A35D5"/>
    <w:rsid w:val="007A7656"/>
    <w:rsid w:val="007B060C"/>
    <w:rsid w:val="007B269C"/>
    <w:rsid w:val="007B2E44"/>
    <w:rsid w:val="007B5C78"/>
    <w:rsid w:val="007B6C0D"/>
    <w:rsid w:val="007B7995"/>
    <w:rsid w:val="007B7D64"/>
    <w:rsid w:val="007B7F2C"/>
    <w:rsid w:val="007C05EA"/>
    <w:rsid w:val="007C1BB0"/>
    <w:rsid w:val="007C2A3B"/>
    <w:rsid w:val="007C4D6E"/>
    <w:rsid w:val="007C5769"/>
    <w:rsid w:val="007C5F92"/>
    <w:rsid w:val="007D4594"/>
    <w:rsid w:val="007D54DA"/>
    <w:rsid w:val="007D5E6E"/>
    <w:rsid w:val="007D6AEA"/>
    <w:rsid w:val="007D790D"/>
    <w:rsid w:val="007E0B05"/>
    <w:rsid w:val="007E0FCC"/>
    <w:rsid w:val="007E2818"/>
    <w:rsid w:val="007E2BF3"/>
    <w:rsid w:val="007E4AD4"/>
    <w:rsid w:val="007E4D3B"/>
    <w:rsid w:val="007E5304"/>
    <w:rsid w:val="007E5A52"/>
    <w:rsid w:val="007E6549"/>
    <w:rsid w:val="007E7193"/>
    <w:rsid w:val="007F2344"/>
    <w:rsid w:val="007F4966"/>
    <w:rsid w:val="007F5511"/>
    <w:rsid w:val="007F6D82"/>
    <w:rsid w:val="007F766A"/>
    <w:rsid w:val="00802D2D"/>
    <w:rsid w:val="00803002"/>
    <w:rsid w:val="0080309E"/>
    <w:rsid w:val="00803C75"/>
    <w:rsid w:val="008044DC"/>
    <w:rsid w:val="008100AB"/>
    <w:rsid w:val="0081313B"/>
    <w:rsid w:val="00813A79"/>
    <w:rsid w:val="00813A9B"/>
    <w:rsid w:val="00813ED9"/>
    <w:rsid w:val="00813F66"/>
    <w:rsid w:val="008144B4"/>
    <w:rsid w:val="00814FAB"/>
    <w:rsid w:val="00815717"/>
    <w:rsid w:val="00816302"/>
    <w:rsid w:val="008172D8"/>
    <w:rsid w:val="0082207A"/>
    <w:rsid w:val="0082248F"/>
    <w:rsid w:val="00822D6D"/>
    <w:rsid w:val="0082465E"/>
    <w:rsid w:val="00824FC6"/>
    <w:rsid w:val="00825DFC"/>
    <w:rsid w:val="00826A15"/>
    <w:rsid w:val="00831015"/>
    <w:rsid w:val="0083101F"/>
    <w:rsid w:val="008312BD"/>
    <w:rsid w:val="00831842"/>
    <w:rsid w:val="0083280E"/>
    <w:rsid w:val="0083289B"/>
    <w:rsid w:val="00834266"/>
    <w:rsid w:val="0083612F"/>
    <w:rsid w:val="00837011"/>
    <w:rsid w:val="00837295"/>
    <w:rsid w:val="008402C9"/>
    <w:rsid w:val="00840F42"/>
    <w:rsid w:val="0084220D"/>
    <w:rsid w:val="0084237F"/>
    <w:rsid w:val="00845A91"/>
    <w:rsid w:val="00847E4E"/>
    <w:rsid w:val="00853CBC"/>
    <w:rsid w:val="00854ED3"/>
    <w:rsid w:val="00854FBA"/>
    <w:rsid w:val="00855119"/>
    <w:rsid w:val="00856471"/>
    <w:rsid w:val="00862FE9"/>
    <w:rsid w:val="00865164"/>
    <w:rsid w:val="00865AF8"/>
    <w:rsid w:val="00865B22"/>
    <w:rsid w:val="00865C66"/>
    <w:rsid w:val="00867329"/>
    <w:rsid w:val="008701B1"/>
    <w:rsid w:val="00871AAF"/>
    <w:rsid w:val="008740F2"/>
    <w:rsid w:val="0087495A"/>
    <w:rsid w:val="00874A3F"/>
    <w:rsid w:val="00875024"/>
    <w:rsid w:val="00875EA9"/>
    <w:rsid w:val="00876C19"/>
    <w:rsid w:val="00877318"/>
    <w:rsid w:val="008818FA"/>
    <w:rsid w:val="00883B29"/>
    <w:rsid w:val="00883E8F"/>
    <w:rsid w:val="0088559A"/>
    <w:rsid w:val="00887099"/>
    <w:rsid w:val="0088790E"/>
    <w:rsid w:val="00887D59"/>
    <w:rsid w:val="008900DF"/>
    <w:rsid w:val="0089051D"/>
    <w:rsid w:val="008940CA"/>
    <w:rsid w:val="008943AC"/>
    <w:rsid w:val="008955F0"/>
    <w:rsid w:val="00897B33"/>
    <w:rsid w:val="008A0F21"/>
    <w:rsid w:val="008A1FC4"/>
    <w:rsid w:val="008A35E0"/>
    <w:rsid w:val="008A406B"/>
    <w:rsid w:val="008A63A6"/>
    <w:rsid w:val="008B0215"/>
    <w:rsid w:val="008B02CE"/>
    <w:rsid w:val="008B18B4"/>
    <w:rsid w:val="008B3629"/>
    <w:rsid w:val="008B5263"/>
    <w:rsid w:val="008B70B3"/>
    <w:rsid w:val="008B73AC"/>
    <w:rsid w:val="008C27B3"/>
    <w:rsid w:val="008C4921"/>
    <w:rsid w:val="008C7487"/>
    <w:rsid w:val="008C768F"/>
    <w:rsid w:val="008D497E"/>
    <w:rsid w:val="008D6EDC"/>
    <w:rsid w:val="008E34A2"/>
    <w:rsid w:val="008E5BB5"/>
    <w:rsid w:val="008E627E"/>
    <w:rsid w:val="008E631E"/>
    <w:rsid w:val="008E6781"/>
    <w:rsid w:val="008E74C8"/>
    <w:rsid w:val="008E7EB9"/>
    <w:rsid w:val="008F01A4"/>
    <w:rsid w:val="008F043C"/>
    <w:rsid w:val="008F043D"/>
    <w:rsid w:val="008F0721"/>
    <w:rsid w:val="008F1566"/>
    <w:rsid w:val="008F418D"/>
    <w:rsid w:val="008F4659"/>
    <w:rsid w:val="008F50EF"/>
    <w:rsid w:val="008F6226"/>
    <w:rsid w:val="008F77C3"/>
    <w:rsid w:val="009008F4"/>
    <w:rsid w:val="009011C5"/>
    <w:rsid w:val="009028B5"/>
    <w:rsid w:val="00902ECB"/>
    <w:rsid w:val="0090335C"/>
    <w:rsid w:val="00903CFE"/>
    <w:rsid w:val="0090503A"/>
    <w:rsid w:val="00906FA5"/>
    <w:rsid w:val="009079AA"/>
    <w:rsid w:val="00907D7F"/>
    <w:rsid w:val="009103AC"/>
    <w:rsid w:val="00911AEF"/>
    <w:rsid w:val="00911CE9"/>
    <w:rsid w:val="00913019"/>
    <w:rsid w:val="0091340F"/>
    <w:rsid w:val="0091483F"/>
    <w:rsid w:val="00914895"/>
    <w:rsid w:val="00916059"/>
    <w:rsid w:val="00917046"/>
    <w:rsid w:val="0092293E"/>
    <w:rsid w:val="00923663"/>
    <w:rsid w:val="00924052"/>
    <w:rsid w:val="0092490A"/>
    <w:rsid w:val="00925535"/>
    <w:rsid w:val="0092602D"/>
    <w:rsid w:val="0093515B"/>
    <w:rsid w:val="00936D3E"/>
    <w:rsid w:val="00936E59"/>
    <w:rsid w:val="009376DB"/>
    <w:rsid w:val="00937B45"/>
    <w:rsid w:val="009467A8"/>
    <w:rsid w:val="00946AF7"/>
    <w:rsid w:val="00947F5B"/>
    <w:rsid w:val="009505D9"/>
    <w:rsid w:val="00950B2E"/>
    <w:rsid w:val="00953B9C"/>
    <w:rsid w:val="009559B3"/>
    <w:rsid w:val="00956878"/>
    <w:rsid w:val="009654BE"/>
    <w:rsid w:val="009659C2"/>
    <w:rsid w:val="00966319"/>
    <w:rsid w:val="00967E96"/>
    <w:rsid w:val="009705A8"/>
    <w:rsid w:val="00972A4E"/>
    <w:rsid w:val="0097526E"/>
    <w:rsid w:val="0097647F"/>
    <w:rsid w:val="00976EE9"/>
    <w:rsid w:val="00980AAE"/>
    <w:rsid w:val="00980C09"/>
    <w:rsid w:val="00980F61"/>
    <w:rsid w:val="00980FA9"/>
    <w:rsid w:val="00983FC5"/>
    <w:rsid w:val="00985EE0"/>
    <w:rsid w:val="00986832"/>
    <w:rsid w:val="0098707B"/>
    <w:rsid w:val="009903FA"/>
    <w:rsid w:val="00990EE0"/>
    <w:rsid w:val="009913C7"/>
    <w:rsid w:val="00992DB1"/>
    <w:rsid w:val="00992E8A"/>
    <w:rsid w:val="0099515F"/>
    <w:rsid w:val="00995F03"/>
    <w:rsid w:val="009972ED"/>
    <w:rsid w:val="0099768E"/>
    <w:rsid w:val="009A1217"/>
    <w:rsid w:val="009A422D"/>
    <w:rsid w:val="009A4ECC"/>
    <w:rsid w:val="009A5444"/>
    <w:rsid w:val="009A5666"/>
    <w:rsid w:val="009A5E91"/>
    <w:rsid w:val="009A749D"/>
    <w:rsid w:val="009A7A16"/>
    <w:rsid w:val="009B01E9"/>
    <w:rsid w:val="009B18E6"/>
    <w:rsid w:val="009B1A81"/>
    <w:rsid w:val="009B33E6"/>
    <w:rsid w:val="009B42EA"/>
    <w:rsid w:val="009B52DF"/>
    <w:rsid w:val="009C0BF0"/>
    <w:rsid w:val="009C3151"/>
    <w:rsid w:val="009C3324"/>
    <w:rsid w:val="009C33B3"/>
    <w:rsid w:val="009C3581"/>
    <w:rsid w:val="009C36D4"/>
    <w:rsid w:val="009C505A"/>
    <w:rsid w:val="009D21D3"/>
    <w:rsid w:val="009D36D9"/>
    <w:rsid w:val="009D49F6"/>
    <w:rsid w:val="009D4C08"/>
    <w:rsid w:val="009D588C"/>
    <w:rsid w:val="009D5E14"/>
    <w:rsid w:val="009D633A"/>
    <w:rsid w:val="009D76BE"/>
    <w:rsid w:val="009D7A7B"/>
    <w:rsid w:val="009E1465"/>
    <w:rsid w:val="009E14C0"/>
    <w:rsid w:val="009E28ED"/>
    <w:rsid w:val="009E331B"/>
    <w:rsid w:val="009E4BF3"/>
    <w:rsid w:val="009E55B1"/>
    <w:rsid w:val="009E5647"/>
    <w:rsid w:val="009E76AA"/>
    <w:rsid w:val="009F1268"/>
    <w:rsid w:val="009F2933"/>
    <w:rsid w:val="009F49CA"/>
    <w:rsid w:val="009F49E8"/>
    <w:rsid w:val="009F5080"/>
    <w:rsid w:val="009F5758"/>
    <w:rsid w:val="009F5F48"/>
    <w:rsid w:val="00A04797"/>
    <w:rsid w:val="00A0771C"/>
    <w:rsid w:val="00A11743"/>
    <w:rsid w:val="00A122E1"/>
    <w:rsid w:val="00A14BC3"/>
    <w:rsid w:val="00A15311"/>
    <w:rsid w:val="00A15671"/>
    <w:rsid w:val="00A16657"/>
    <w:rsid w:val="00A17232"/>
    <w:rsid w:val="00A23FA3"/>
    <w:rsid w:val="00A24161"/>
    <w:rsid w:val="00A250D6"/>
    <w:rsid w:val="00A27DEC"/>
    <w:rsid w:val="00A3127C"/>
    <w:rsid w:val="00A32FCA"/>
    <w:rsid w:val="00A35A07"/>
    <w:rsid w:val="00A363FB"/>
    <w:rsid w:val="00A370BB"/>
    <w:rsid w:val="00A37899"/>
    <w:rsid w:val="00A40AB7"/>
    <w:rsid w:val="00A40B72"/>
    <w:rsid w:val="00A43C21"/>
    <w:rsid w:val="00A4402E"/>
    <w:rsid w:val="00A44704"/>
    <w:rsid w:val="00A4498B"/>
    <w:rsid w:val="00A4715E"/>
    <w:rsid w:val="00A5070C"/>
    <w:rsid w:val="00A509C2"/>
    <w:rsid w:val="00A51B19"/>
    <w:rsid w:val="00A5440D"/>
    <w:rsid w:val="00A5667F"/>
    <w:rsid w:val="00A56A1F"/>
    <w:rsid w:val="00A575C8"/>
    <w:rsid w:val="00A57B1B"/>
    <w:rsid w:val="00A57D5E"/>
    <w:rsid w:val="00A621F7"/>
    <w:rsid w:val="00A62268"/>
    <w:rsid w:val="00A62597"/>
    <w:rsid w:val="00A63915"/>
    <w:rsid w:val="00A662BA"/>
    <w:rsid w:val="00A668D6"/>
    <w:rsid w:val="00A6728E"/>
    <w:rsid w:val="00A67595"/>
    <w:rsid w:val="00A70C45"/>
    <w:rsid w:val="00A70FE9"/>
    <w:rsid w:val="00A716BE"/>
    <w:rsid w:val="00A73108"/>
    <w:rsid w:val="00A74C73"/>
    <w:rsid w:val="00A7662C"/>
    <w:rsid w:val="00A7726F"/>
    <w:rsid w:val="00A80854"/>
    <w:rsid w:val="00A81872"/>
    <w:rsid w:val="00A83DF7"/>
    <w:rsid w:val="00A86306"/>
    <w:rsid w:val="00A87BEE"/>
    <w:rsid w:val="00A9049E"/>
    <w:rsid w:val="00A91D3D"/>
    <w:rsid w:val="00A92793"/>
    <w:rsid w:val="00A93177"/>
    <w:rsid w:val="00A935E0"/>
    <w:rsid w:val="00A939B5"/>
    <w:rsid w:val="00A9635C"/>
    <w:rsid w:val="00A9695E"/>
    <w:rsid w:val="00A96FB0"/>
    <w:rsid w:val="00A97DE2"/>
    <w:rsid w:val="00AA11C6"/>
    <w:rsid w:val="00AA459A"/>
    <w:rsid w:val="00AA49F0"/>
    <w:rsid w:val="00AA6006"/>
    <w:rsid w:val="00AA6ED4"/>
    <w:rsid w:val="00AA7DA6"/>
    <w:rsid w:val="00AB497C"/>
    <w:rsid w:val="00AB53D0"/>
    <w:rsid w:val="00AC0C0B"/>
    <w:rsid w:val="00AC3843"/>
    <w:rsid w:val="00AC479A"/>
    <w:rsid w:val="00AD420E"/>
    <w:rsid w:val="00AD6BD6"/>
    <w:rsid w:val="00AE08BB"/>
    <w:rsid w:val="00AE12CF"/>
    <w:rsid w:val="00AE5F53"/>
    <w:rsid w:val="00AE607A"/>
    <w:rsid w:val="00AE6F7D"/>
    <w:rsid w:val="00AE7DD6"/>
    <w:rsid w:val="00AF1CEB"/>
    <w:rsid w:val="00AF4C3D"/>
    <w:rsid w:val="00AF4E7C"/>
    <w:rsid w:val="00AF5187"/>
    <w:rsid w:val="00AF5812"/>
    <w:rsid w:val="00B00EC3"/>
    <w:rsid w:val="00B018E1"/>
    <w:rsid w:val="00B049D7"/>
    <w:rsid w:val="00B04D9D"/>
    <w:rsid w:val="00B05BB1"/>
    <w:rsid w:val="00B10024"/>
    <w:rsid w:val="00B13FE8"/>
    <w:rsid w:val="00B16541"/>
    <w:rsid w:val="00B170B8"/>
    <w:rsid w:val="00B17711"/>
    <w:rsid w:val="00B179BC"/>
    <w:rsid w:val="00B17B70"/>
    <w:rsid w:val="00B20A17"/>
    <w:rsid w:val="00B21C94"/>
    <w:rsid w:val="00B21CAD"/>
    <w:rsid w:val="00B245DB"/>
    <w:rsid w:val="00B25142"/>
    <w:rsid w:val="00B25647"/>
    <w:rsid w:val="00B266DF"/>
    <w:rsid w:val="00B30A0C"/>
    <w:rsid w:val="00B33E06"/>
    <w:rsid w:val="00B35018"/>
    <w:rsid w:val="00B350AF"/>
    <w:rsid w:val="00B35AB1"/>
    <w:rsid w:val="00B35F5D"/>
    <w:rsid w:val="00B4072A"/>
    <w:rsid w:val="00B41612"/>
    <w:rsid w:val="00B42888"/>
    <w:rsid w:val="00B44CC2"/>
    <w:rsid w:val="00B46062"/>
    <w:rsid w:val="00B4678E"/>
    <w:rsid w:val="00B51C95"/>
    <w:rsid w:val="00B51ECE"/>
    <w:rsid w:val="00B55497"/>
    <w:rsid w:val="00B5567B"/>
    <w:rsid w:val="00B5569C"/>
    <w:rsid w:val="00B578F7"/>
    <w:rsid w:val="00B6074F"/>
    <w:rsid w:val="00B60C0A"/>
    <w:rsid w:val="00B62309"/>
    <w:rsid w:val="00B63035"/>
    <w:rsid w:val="00B65EF9"/>
    <w:rsid w:val="00B667DF"/>
    <w:rsid w:val="00B676B0"/>
    <w:rsid w:val="00B720A4"/>
    <w:rsid w:val="00B739C3"/>
    <w:rsid w:val="00B75580"/>
    <w:rsid w:val="00B769B8"/>
    <w:rsid w:val="00B76DB2"/>
    <w:rsid w:val="00B8020F"/>
    <w:rsid w:val="00B806B2"/>
    <w:rsid w:val="00B81DDF"/>
    <w:rsid w:val="00B8357D"/>
    <w:rsid w:val="00B83A98"/>
    <w:rsid w:val="00B85658"/>
    <w:rsid w:val="00B8609B"/>
    <w:rsid w:val="00B91195"/>
    <w:rsid w:val="00B91BF0"/>
    <w:rsid w:val="00B9204D"/>
    <w:rsid w:val="00B924E9"/>
    <w:rsid w:val="00B93801"/>
    <w:rsid w:val="00B93C63"/>
    <w:rsid w:val="00B95BA7"/>
    <w:rsid w:val="00B95DB1"/>
    <w:rsid w:val="00B96150"/>
    <w:rsid w:val="00B970FA"/>
    <w:rsid w:val="00BA02F3"/>
    <w:rsid w:val="00BA06AF"/>
    <w:rsid w:val="00BA1E5E"/>
    <w:rsid w:val="00BA2BFE"/>
    <w:rsid w:val="00BA51F4"/>
    <w:rsid w:val="00BA5E4D"/>
    <w:rsid w:val="00BA5FBE"/>
    <w:rsid w:val="00BA6C9A"/>
    <w:rsid w:val="00BA6D9C"/>
    <w:rsid w:val="00BA78C6"/>
    <w:rsid w:val="00BA7F33"/>
    <w:rsid w:val="00BB51D3"/>
    <w:rsid w:val="00BB5989"/>
    <w:rsid w:val="00BB6E50"/>
    <w:rsid w:val="00BB6F91"/>
    <w:rsid w:val="00BC1392"/>
    <w:rsid w:val="00BC19C3"/>
    <w:rsid w:val="00BC1E96"/>
    <w:rsid w:val="00BC4CD9"/>
    <w:rsid w:val="00BC4D0E"/>
    <w:rsid w:val="00BC54BA"/>
    <w:rsid w:val="00BC627F"/>
    <w:rsid w:val="00BC7A3B"/>
    <w:rsid w:val="00BD0784"/>
    <w:rsid w:val="00BD1FF1"/>
    <w:rsid w:val="00BD33D7"/>
    <w:rsid w:val="00BD508A"/>
    <w:rsid w:val="00BD5113"/>
    <w:rsid w:val="00BD5EC9"/>
    <w:rsid w:val="00BD67A3"/>
    <w:rsid w:val="00BD74FE"/>
    <w:rsid w:val="00BD7CB5"/>
    <w:rsid w:val="00BE0094"/>
    <w:rsid w:val="00BE117B"/>
    <w:rsid w:val="00BE16EE"/>
    <w:rsid w:val="00BE3E3E"/>
    <w:rsid w:val="00BE4291"/>
    <w:rsid w:val="00BE5FD6"/>
    <w:rsid w:val="00BE6CE8"/>
    <w:rsid w:val="00BF1F21"/>
    <w:rsid w:val="00BF2AAA"/>
    <w:rsid w:val="00BF4613"/>
    <w:rsid w:val="00BF4C61"/>
    <w:rsid w:val="00BF5A4F"/>
    <w:rsid w:val="00BF6885"/>
    <w:rsid w:val="00BF6EDE"/>
    <w:rsid w:val="00BF7CE6"/>
    <w:rsid w:val="00C00267"/>
    <w:rsid w:val="00C02A1C"/>
    <w:rsid w:val="00C062E1"/>
    <w:rsid w:val="00C06DB4"/>
    <w:rsid w:val="00C079F5"/>
    <w:rsid w:val="00C112FB"/>
    <w:rsid w:val="00C12423"/>
    <w:rsid w:val="00C13B6F"/>
    <w:rsid w:val="00C1423E"/>
    <w:rsid w:val="00C1638D"/>
    <w:rsid w:val="00C16489"/>
    <w:rsid w:val="00C219E3"/>
    <w:rsid w:val="00C25847"/>
    <w:rsid w:val="00C279AD"/>
    <w:rsid w:val="00C30197"/>
    <w:rsid w:val="00C30254"/>
    <w:rsid w:val="00C36921"/>
    <w:rsid w:val="00C36F18"/>
    <w:rsid w:val="00C37A88"/>
    <w:rsid w:val="00C423DB"/>
    <w:rsid w:val="00C4349D"/>
    <w:rsid w:val="00C43D49"/>
    <w:rsid w:val="00C44D5B"/>
    <w:rsid w:val="00C45586"/>
    <w:rsid w:val="00C4630A"/>
    <w:rsid w:val="00C47189"/>
    <w:rsid w:val="00C47AC0"/>
    <w:rsid w:val="00C47CF5"/>
    <w:rsid w:val="00C47FD2"/>
    <w:rsid w:val="00C523EA"/>
    <w:rsid w:val="00C54C4F"/>
    <w:rsid w:val="00C557CB"/>
    <w:rsid w:val="00C60586"/>
    <w:rsid w:val="00C611E8"/>
    <w:rsid w:val="00C6211A"/>
    <w:rsid w:val="00C73285"/>
    <w:rsid w:val="00C73556"/>
    <w:rsid w:val="00C80110"/>
    <w:rsid w:val="00C80BAA"/>
    <w:rsid w:val="00C8156F"/>
    <w:rsid w:val="00C8382A"/>
    <w:rsid w:val="00C86896"/>
    <w:rsid w:val="00C873B4"/>
    <w:rsid w:val="00C87B23"/>
    <w:rsid w:val="00C87BB2"/>
    <w:rsid w:val="00C906D4"/>
    <w:rsid w:val="00C90E74"/>
    <w:rsid w:val="00C9189A"/>
    <w:rsid w:val="00C926EB"/>
    <w:rsid w:val="00C93844"/>
    <w:rsid w:val="00C94AD1"/>
    <w:rsid w:val="00C94C43"/>
    <w:rsid w:val="00C96F16"/>
    <w:rsid w:val="00CA0D26"/>
    <w:rsid w:val="00CA262C"/>
    <w:rsid w:val="00CA2E6E"/>
    <w:rsid w:val="00CA5560"/>
    <w:rsid w:val="00CA5A2D"/>
    <w:rsid w:val="00CA645B"/>
    <w:rsid w:val="00CA7705"/>
    <w:rsid w:val="00CA7740"/>
    <w:rsid w:val="00CB138A"/>
    <w:rsid w:val="00CB713B"/>
    <w:rsid w:val="00CB75EC"/>
    <w:rsid w:val="00CC1D46"/>
    <w:rsid w:val="00CC2002"/>
    <w:rsid w:val="00CC5A34"/>
    <w:rsid w:val="00CD1A7E"/>
    <w:rsid w:val="00CD2A92"/>
    <w:rsid w:val="00CD2F3A"/>
    <w:rsid w:val="00CD6844"/>
    <w:rsid w:val="00CD70D3"/>
    <w:rsid w:val="00CE10E7"/>
    <w:rsid w:val="00CE3E8A"/>
    <w:rsid w:val="00CE5B11"/>
    <w:rsid w:val="00CE5EB0"/>
    <w:rsid w:val="00CE6F7C"/>
    <w:rsid w:val="00CE7C25"/>
    <w:rsid w:val="00CF2A66"/>
    <w:rsid w:val="00CF637B"/>
    <w:rsid w:val="00CF6C4E"/>
    <w:rsid w:val="00D010F2"/>
    <w:rsid w:val="00D01576"/>
    <w:rsid w:val="00D069D0"/>
    <w:rsid w:val="00D073FF"/>
    <w:rsid w:val="00D111DA"/>
    <w:rsid w:val="00D1294C"/>
    <w:rsid w:val="00D138B6"/>
    <w:rsid w:val="00D14920"/>
    <w:rsid w:val="00D15427"/>
    <w:rsid w:val="00D16100"/>
    <w:rsid w:val="00D168B5"/>
    <w:rsid w:val="00D172CA"/>
    <w:rsid w:val="00D208D9"/>
    <w:rsid w:val="00D21CCD"/>
    <w:rsid w:val="00D21F2F"/>
    <w:rsid w:val="00D2262A"/>
    <w:rsid w:val="00D227AB"/>
    <w:rsid w:val="00D23C4C"/>
    <w:rsid w:val="00D24B75"/>
    <w:rsid w:val="00D24CC2"/>
    <w:rsid w:val="00D25E61"/>
    <w:rsid w:val="00D31282"/>
    <w:rsid w:val="00D3202E"/>
    <w:rsid w:val="00D358F5"/>
    <w:rsid w:val="00D37F04"/>
    <w:rsid w:val="00D400E1"/>
    <w:rsid w:val="00D40FF8"/>
    <w:rsid w:val="00D41182"/>
    <w:rsid w:val="00D413ED"/>
    <w:rsid w:val="00D425F1"/>
    <w:rsid w:val="00D43B31"/>
    <w:rsid w:val="00D479C0"/>
    <w:rsid w:val="00D509A0"/>
    <w:rsid w:val="00D52B65"/>
    <w:rsid w:val="00D60A18"/>
    <w:rsid w:val="00D61DB1"/>
    <w:rsid w:val="00D6223F"/>
    <w:rsid w:val="00D631FA"/>
    <w:rsid w:val="00D66BBE"/>
    <w:rsid w:val="00D6769D"/>
    <w:rsid w:val="00D67E6B"/>
    <w:rsid w:val="00D708D7"/>
    <w:rsid w:val="00D70C7B"/>
    <w:rsid w:val="00D72771"/>
    <w:rsid w:val="00D72A87"/>
    <w:rsid w:val="00D7507E"/>
    <w:rsid w:val="00D75A03"/>
    <w:rsid w:val="00D81088"/>
    <w:rsid w:val="00D81985"/>
    <w:rsid w:val="00D82455"/>
    <w:rsid w:val="00D826EC"/>
    <w:rsid w:val="00D83159"/>
    <w:rsid w:val="00D835BE"/>
    <w:rsid w:val="00D8494B"/>
    <w:rsid w:val="00D8541B"/>
    <w:rsid w:val="00D85C22"/>
    <w:rsid w:val="00D86678"/>
    <w:rsid w:val="00D86C8C"/>
    <w:rsid w:val="00D9018E"/>
    <w:rsid w:val="00D90947"/>
    <w:rsid w:val="00D90C5F"/>
    <w:rsid w:val="00D91345"/>
    <w:rsid w:val="00D9188D"/>
    <w:rsid w:val="00D91E8B"/>
    <w:rsid w:val="00D9298A"/>
    <w:rsid w:val="00D942F5"/>
    <w:rsid w:val="00D9700B"/>
    <w:rsid w:val="00DA35DE"/>
    <w:rsid w:val="00DA63BD"/>
    <w:rsid w:val="00DA6425"/>
    <w:rsid w:val="00DA6832"/>
    <w:rsid w:val="00DB1201"/>
    <w:rsid w:val="00DB252F"/>
    <w:rsid w:val="00DB2B1C"/>
    <w:rsid w:val="00DB5B42"/>
    <w:rsid w:val="00DC3783"/>
    <w:rsid w:val="00DC490C"/>
    <w:rsid w:val="00DC4D9A"/>
    <w:rsid w:val="00DC57F1"/>
    <w:rsid w:val="00DC586B"/>
    <w:rsid w:val="00DC7355"/>
    <w:rsid w:val="00DC7B04"/>
    <w:rsid w:val="00DD170A"/>
    <w:rsid w:val="00DD1B89"/>
    <w:rsid w:val="00DD2342"/>
    <w:rsid w:val="00DD414D"/>
    <w:rsid w:val="00DD4F1D"/>
    <w:rsid w:val="00DD529C"/>
    <w:rsid w:val="00DD53DA"/>
    <w:rsid w:val="00DD5C98"/>
    <w:rsid w:val="00DD78F4"/>
    <w:rsid w:val="00DE3424"/>
    <w:rsid w:val="00DE351D"/>
    <w:rsid w:val="00DE3DC7"/>
    <w:rsid w:val="00DE3E9E"/>
    <w:rsid w:val="00DE6252"/>
    <w:rsid w:val="00DE6A46"/>
    <w:rsid w:val="00DE6AC6"/>
    <w:rsid w:val="00DF0866"/>
    <w:rsid w:val="00DF0D3E"/>
    <w:rsid w:val="00DF0F05"/>
    <w:rsid w:val="00DF13F3"/>
    <w:rsid w:val="00DF1B77"/>
    <w:rsid w:val="00DF1C3D"/>
    <w:rsid w:val="00DF2587"/>
    <w:rsid w:val="00DF36C1"/>
    <w:rsid w:val="00DF3FD4"/>
    <w:rsid w:val="00DF5E32"/>
    <w:rsid w:val="00DF5F31"/>
    <w:rsid w:val="00E001A8"/>
    <w:rsid w:val="00E02AE1"/>
    <w:rsid w:val="00E04D24"/>
    <w:rsid w:val="00E05BD7"/>
    <w:rsid w:val="00E12026"/>
    <w:rsid w:val="00E12626"/>
    <w:rsid w:val="00E1353F"/>
    <w:rsid w:val="00E1474F"/>
    <w:rsid w:val="00E15765"/>
    <w:rsid w:val="00E172F4"/>
    <w:rsid w:val="00E17779"/>
    <w:rsid w:val="00E20453"/>
    <w:rsid w:val="00E21637"/>
    <w:rsid w:val="00E22B19"/>
    <w:rsid w:val="00E236B0"/>
    <w:rsid w:val="00E2513A"/>
    <w:rsid w:val="00E2674C"/>
    <w:rsid w:val="00E2738E"/>
    <w:rsid w:val="00E2798A"/>
    <w:rsid w:val="00E27A83"/>
    <w:rsid w:val="00E27E87"/>
    <w:rsid w:val="00E3121D"/>
    <w:rsid w:val="00E31DC1"/>
    <w:rsid w:val="00E322A6"/>
    <w:rsid w:val="00E345D4"/>
    <w:rsid w:val="00E3551C"/>
    <w:rsid w:val="00E36E3E"/>
    <w:rsid w:val="00E42C82"/>
    <w:rsid w:val="00E472A4"/>
    <w:rsid w:val="00E47E4A"/>
    <w:rsid w:val="00E51C60"/>
    <w:rsid w:val="00E557C7"/>
    <w:rsid w:val="00E5586F"/>
    <w:rsid w:val="00E564A5"/>
    <w:rsid w:val="00E56F95"/>
    <w:rsid w:val="00E56FB9"/>
    <w:rsid w:val="00E57C56"/>
    <w:rsid w:val="00E60249"/>
    <w:rsid w:val="00E621AF"/>
    <w:rsid w:val="00E64F59"/>
    <w:rsid w:val="00E6526F"/>
    <w:rsid w:val="00E66F23"/>
    <w:rsid w:val="00E702CF"/>
    <w:rsid w:val="00E70872"/>
    <w:rsid w:val="00E71FFA"/>
    <w:rsid w:val="00E734E8"/>
    <w:rsid w:val="00E75E49"/>
    <w:rsid w:val="00E80C03"/>
    <w:rsid w:val="00E84CDC"/>
    <w:rsid w:val="00E90D6B"/>
    <w:rsid w:val="00E95DCD"/>
    <w:rsid w:val="00E96827"/>
    <w:rsid w:val="00EA0442"/>
    <w:rsid w:val="00EA0DCB"/>
    <w:rsid w:val="00EA2DE9"/>
    <w:rsid w:val="00EA6B41"/>
    <w:rsid w:val="00EA72E0"/>
    <w:rsid w:val="00EB023E"/>
    <w:rsid w:val="00EB2453"/>
    <w:rsid w:val="00EB25BD"/>
    <w:rsid w:val="00EC3197"/>
    <w:rsid w:val="00EC3B30"/>
    <w:rsid w:val="00EC497F"/>
    <w:rsid w:val="00EC65A6"/>
    <w:rsid w:val="00EC75C1"/>
    <w:rsid w:val="00EC78F5"/>
    <w:rsid w:val="00ED025C"/>
    <w:rsid w:val="00ED2A55"/>
    <w:rsid w:val="00ED2C1F"/>
    <w:rsid w:val="00ED2DAE"/>
    <w:rsid w:val="00ED35CD"/>
    <w:rsid w:val="00ED56E9"/>
    <w:rsid w:val="00EE0124"/>
    <w:rsid w:val="00EE0CDE"/>
    <w:rsid w:val="00EE1EE8"/>
    <w:rsid w:val="00EE2B0A"/>
    <w:rsid w:val="00EE3064"/>
    <w:rsid w:val="00EE3224"/>
    <w:rsid w:val="00EE4F88"/>
    <w:rsid w:val="00EE64C9"/>
    <w:rsid w:val="00EE68EF"/>
    <w:rsid w:val="00EE69E0"/>
    <w:rsid w:val="00EE7C5A"/>
    <w:rsid w:val="00EF0DD3"/>
    <w:rsid w:val="00EF1703"/>
    <w:rsid w:val="00EF4EFF"/>
    <w:rsid w:val="00EF5057"/>
    <w:rsid w:val="00F0087D"/>
    <w:rsid w:val="00F00B75"/>
    <w:rsid w:val="00F00E2C"/>
    <w:rsid w:val="00F0129D"/>
    <w:rsid w:val="00F06FE5"/>
    <w:rsid w:val="00F10228"/>
    <w:rsid w:val="00F110DD"/>
    <w:rsid w:val="00F11D5B"/>
    <w:rsid w:val="00F126FB"/>
    <w:rsid w:val="00F13DB1"/>
    <w:rsid w:val="00F14C3C"/>
    <w:rsid w:val="00F151C6"/>
    <w:rsid w:val="00F15C80"/>
    <w:rsid w:val="00F16846"/>
    <w:rsid w:val="00F218B4"/>
    <w:rsid w:val="00F21D69"/>
    <w:rsid w:val="00F22F6E"/>
    <w:rsid w:val="00F2511C"/>
    <w:rsid w:val="00F26D5D"/>
    <w:rsid w:val="00F30F14"/>
    <w:rsid w:val="00F31FC1"/>
    <w:rsid w:val="00F33814"/>
    <w:rsid w:val="00F340CE"/>
    <w:rsid w:val="00F341C3"/>
    <w:rsid w:val="00F3663B"/>
    <w:rsid w:val="00F3692F"/>
    <w:rsid w:val="00F40C6D"/>
    <w:rsid w:val="00F43AA6"/>
    <w:rsid w:val="00F44910"/>
    <w:rsid w:val="00F45662"/>
    <w:rsid w:val="00F45AF9"/>
    <w:rsid w:val="00F45B83"/>
    <w:rsid w:val="00F52571"/>
    <w:rsid w:val="00F52CEF"/>
    <w:rsid w:val="00F54B30"/>
    <w:rsid w:val="00F54C7D"/>
    <w:rsid w:val="00F559BA"/>
    <w:rsid w:val="00F616A0"/>
    <w:rsid w:val="00F620C4"/>
    <w:rsid w:val="00F638D2"/>
    <w:rsid w:val="00F65DE2"/>
    <w:rsid w:val="00F67696"/>
    <w:rsid w:val="00F7101A"/>
    <w:rsid w:val="00F71A1A"/>
    <w:rsid w:val="00F73272"/>
    <w:rsid w:val="00F74AE0"/>
    <w:rsid w:val="00F76D0A"/>
    <w:rsid w:val="00F81712"/>
    <w:rsid w:val="00F8235E"/>
    <w:rsid w:val="00F82DED"/>
    <w:rsid w:val="00F86477"/>
    <w:rsid w:val="00F86E97"/>
    <w:rsid w:val="00F86EA3"/>
    <w:rsid w:val="00F87154"/>
    <w:rsid w:val="00F9057F"/>
    <w:rsid w:val="00F920A2"/>
    <w:rsid w:val="00F93BB3"/>
    <w:rsid w:val="00F93F44"/>
    <w:rsid w:val="00F95481"/>
    <w:rsid w:val="00F9577A"/>
    <w:rsid w:val="00F95AA3"/>
    <w:rsid w:val="00F96071"/>
    <w:rsid w:val="00F974A2"/>
    <w:rsid w:val="00F97F94"/>
    <w:rsid w:val="00FA04DA"/>
    <w:rsid w:val="00FA1C28"/>
    <w:rsid w:val="00FA1EF8"/>
    <w:rsid w:val="00FA3097"/>
    <w:rsid w:val="00FA4CF8"/>
    <w:rsid w:val="00FA6424"/>
    <w:rsid w:val="00FA7574"/>
    <w:rsid w:val="00FB13CD"/>
    <w:rsid w:val="00FB2429"/>
    <w:rsid w:val="00FB5C42"/>
    <w:rsid w:val="00FB6D76"/>
    <w:rsid w:val="00FB7B20"/>
    <w:rsid w:val="00FB7B3E"/>
    <w:rsid w:val="00FC22D4"/>
    <w:rsid w:val="00FC45B1"/>
    <w:rsid w:val="00FC4AB2"/>
    <w:rsid w:val="00FC4EC6"/>
    <w:rsid w:val="00FC5EFE"/>
    <w:rsid w:val="00FC6294"/>
    <w:rsid w:val="00FD1497"/>
    <w:rsid w:val="00FD46D1"/>
    <w:rsid w:val="00FD496E"/>
    <w:rsid w:val="00FD5CC0"/>
    <w:rsid w:val="00FD6D45"/>
    <w:rsid w:val="00FE01E8"/>
    <w:rsid w:val="00FE04AF"/>
    <w:rsid w:val="00FE0907"/>
    <w:rsid w:val="00FE0AE7"/>
    <w:rsid w:val="00FE152C"/>
    <w:rsid w:val="00FE6204"/>
    <w:rsid w:val="00FE7126"/>
    <w:rsid w:val="00FE76F8"/>
    <w:rsid w:val="00FE7941"/>
    <w:rsid w:val="00FF260B"/>
    <w:rsid w:val="00FF2C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414F2BE"/>
  <w15:docId w15:val="{89E42A26-46FE-485F-AC8D-3C574783B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5647"/>
    <w:pPr>
      <w:spacing w:line="240" w:lineRule="auto"/>
    </w:pPr>
    <w:rPr>
      <w:rFonts w:ascii="Arial" w:hAnsi="Arial"/>
    </w:rPr>
  </w:style>
  <w:style w:type="paragraph" w:styleId="Heading1">
    <w:name w:val="heading 1"/>
    <w:aliases w:val="Nalov 1"/>
    <w:basedOn w:val="Normal"/>
    <w:next w:val="Normal"/>
    <w:link w:val="Heading1Char"/>
    <w:autoRedefine/>
    <w:uiPriority w:val="9"/>
    <w:qFormat/>
    <w:rsid w:val="005511A8"/>
    <w:pPr>
      <w:keepNext/>
      <w:keepLines/>
      <w:numPr>
        <w:ilvl w:val="1"/>
        <w:numId w:val="2"/>
      </w:numPr>
      <w:pBdr>
        <w:bottom w:val="single" w:sz="4" w:space="1" w:color="auto"/>
      </w:pBdr>
      <w:spacing w:before="240" w:after="0"/>
      <w:outlineLvl w:val="0"/>
    </w:pPr>
  </w:style>
  <w:style w:type="paragraph" w:styleId="Heading2">
    <w:name w:val="heading 2"/>
    <w:aliases w:val="Naslov 2"/>
    <w:basedOn w:val="Normal"/>
    <w:next w:val="Normal"/>
    <w:link w:val="Heading2Char"/>
    <w:autoRedefine/>
    <w:uiPriority w:val="99"/>
    <w:unhideWhenUsed/>
    <w:qFormat/>
    <w:rsid w:val="00406378"/>
    <w:pPr>
      <w:keepNext/>
      <w:keepLines/>
      <w:numPr>
        <w:numId w:val="1"/>
      </w:numPr>
      <w:tabs>
        <w:tab w:val="left" w:pos="360"/>
        <w:tab w:val="left" w:pos="567"/>
      </w:tabs>
      <w:spacing w:before="40" w:after="0"/>
      <w:outlineLvl w:val="1"/>
    </w:pPr>
    <w:rPr>
      <w:rFonts w:eastAsia="Calibri,Bold" w:cstheme="majorBidi"/>
      <w:sz w:val="20"/>
      <w:szCs w:val="20"/>
    </w:rPr>
  </w:style>
  <w:style w:type="paragraph" w:styleId="Heading3">
    <w:name w:val="heading 3"/>
    <w:aliases w:val="Naslov 3"/>
    <w:basedOn w:val="Normal"/>
    <w:next w:val="Normal"/>
    <w:link w:val="Heading3Char"/>
    <w:autoRedefine/>
    <w:uiPriority w:val="9"/>
    <w:unhideWhenUsed/>
    <w:qFormat/>
    <w:rsid w:val="00C279AD"/>
    <w:pPr>
      <w:keepNext/>
      <w:keepLines/>
      <w:tabs>
        <w:tab w:val="left" w:pos="993"/>
      </w:tabs>
      <w:spacing w:before="40" w:after="0"/>
      <w:outlineLvl w:val="2"/>
    </w:pPr>
    <w:rPr>
      <w:rFonts w:eastAsia="Calibri,Bold" w:cs="Arial"/>
      <w:b/>
      <w:caps/>
      <w:sz w:val="20"/>
      <w:szCs w:val="20"/>
    </w:rPr>
  </w:style>
  <w:style w:type="paragraph" w:styleId="Heading4">
    <w:name w:val="heading 4"/>
    <w:basedOn w:val="Normal"/>
    <w:next w:val="Normal"/>
    <w:link w:val="Heading4Char"/>
    <w:uiPriority w:val="9"/>
    <w:unhideWhenUsed/>
    <w:qFormat/>
    <w:rsid w:val="008157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F4966"/>
    <w:pPr>
      <w:spacing w:after="0" w:line="240" w:lineRule="auto"/>
    </w:pPr>
  </w:style>
  <w:style w:type="character" w:customStyle="1" w:styleId="Heading1Char">
    <w:name w:val="Heading 1 Char"/>
    <w:aliases w:val="Nalov 1 Char"/>
    <w:basedOn w:val="DefaultParagraphFont"/>
    <w:link w:val="Heading1"/>
    <w:uiPriority w:val="9"/>
    <w:rsid w:val="005511A8"/>
    <w:rPr>
      <w:rFonts w:ascii="Arial" w:hAnsi="Arial"/>
    </w:rPr>
  </w:style>
  <w:style w:type="table" w:styleId="TableGrid">
    <w:name w:val="Table Grid"/>
    <w:basedOn w:val="TableNormal"/>
    <w:uiPriority w:val="39"/>
    <w:rsid w:val="007F4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9079A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92DB1"/>
    <w:rPr>
      <w:color w:val="808080"/>
    </w:rPr>
  </w:style>
  <w:style w:type="paragraph" w:styleId="TOCHeading">
    <w:name w:val="TOC Heading"/>
    <w:basedOn w:val="Heading1"/>
    <w:next w:val="Normal"/>
    <w:uiPriority w:val="39"/>
    <w:unhideWhenUsed/>
    <w:qFormat/>
    <w:rsid w:val="00A9049E"/>
    <w:pPr>
      <w:spacing w:line="259" w:lineRule="auto"/>
      <w:outlineLvl w:val="9"/>
    </w:pPr>
    <w:rPr>
      <w:rFonts w:asciiTheme="majorHAnsi" w:hAnsiTheme="majorHAnsi"/>
      <w:b/>
      <w:color w:val="2E74B5" w:themeColor="accent1" w:themeShade="BF"/>
      <w:sz w:val="32"/>
      <w:lang w:val="en-US"/>
    </w:rPr>
  </w:style>
  <w:style w:type="paragraph" w:styleId="TOC1">
    <w:name w:val="toc 1"/>
    <w:basedOn w:val="Normal"/>
    <w:next w:val="Normal"/>
    <w:autoRedefine/>
    <w:uiPriority w:val="39"/>
    <w:unhideWhenUsed/>
    <w:rsid w:val="00005CDB"/>
    <w:pPr>
      <w:spacing w:before="120" w:after="120"/>
    </w:pPr>
    <w:rPr>
      <w:rFonts w:eastAsiaTheme="majorEastAsia" w:cstheme="majorBidi"/>
      <w:bCs/>
      <w:caps/>
      <w:sz w:val="20"/>
      <w:szCs w:val="20"/>
    </w:rPr>
  </w:style>
  <w:style w:type="character" w:styleId="Hyperlink">
    <w:name w:val="Hyperlink"/>
    <w:basedOn w:val="DefaultParagraphFont"/>
    <w:uiPriority w:val="99"/>
    <w:unhideWhenUsed/>
    <w:rsid w:val="00A9049E"/>
    <w:rPr>
      <w:color w:val="0563C1" w:themeColor="hyperlink"/>
      <w:u w:val="single"/>
    </w:rPr>
  </w:style>
  <w:style w:type="character" w:customStyle="1" w:styleId="Heading2Char">
    <w:name w:val="Heading 2 Char"/>
    <w:aliases w:val="Naslov 2 Char"/>
    <w:basedOn w:val="DefaultParagraphFont"/>
    <w:link w:val="Heading2"/>
    <w:uiPriority w:val="99"/>
    <w:rsid w:val="00406378"/>
    <w:rPr>
      <w:rFonts w:ascii="Arial" w:eastAsia="Calibri,Bold" w:hAnsi="Arial" w:cstheme="majorBidi"/>
      <w:sz w:val="20"/>
      <w:szCs w:val="20"/>
    </w:rPr>
  </w:style>
  <w:style w:type="paragraph" w:styleId="TOC2">
    <w:name w:val="toc 2"/>
    <w:basedOn w:val="Normal"/>
    <w:next w:val="Normal"/>
    <w:autoRedefine/>
    <w:uiPriority w:val="39"/>
    <w:unhideWhenUsed/>
    <w:rsid w:val="00D15427"/>
    <w:pPr>
      <w:tabs>
        <w:tab w:val="left" w:pos="880"/>
        <w:tab w:val="right" w:leader="dot" w:pos="9062"/>
      </w:tabs>
      <w:spacing w:after="0"/>
      <w:ind w:left="880" w:hanging="454"/>
    </w:pPr>
    <w:rPr>
      <w:smallCaps/>
      <w:sz w:val="20"/>
      <w:szCs w:val="20"/>
    </w:rPr>
  </w:style>
  <w:style w:type="character" w:customStyle="1" w:styleId="Heading3Char">
    <w:name w:val="Heading 3 Char"/>
    <w:aliases w:val="Naslov 3 Char"/>
    <w:basedOn w:val="DefaultParagraphFont"/>
    <w:link w:val="Heading3"/>
    <w:uiPriority w:val="9"/>
    <w:rsid w:val="00C279AD"/>
    <w:rPr>
      <w:rFonts w:ascii="Arial" w:eastAsia="Calibri,Bold" w:hAnsi="Arial" w:cs="Arial"/>
      <w:b/>
      <w:caps/>
      <w:sz w:val="20"/>
      <w:szCs w:val="20"/>
    </w:rPr>
  </w:style>
  <w:style w:type="paragraph" w:styleId="TOC3">
    <w:name w:val="toc 3"/>
    <w:basedOn w:val="Normal"/>
    <w:next w:val="Normal"/>
    <w:autoRedefine/>
    <w:uiPriority w:val="39"/>
    <w:unhideWhenUsed/>
    <w:rsid w:val="007B7F2C"/>
    <w:pPr>
      <w:spacing w:after="0"/>
      <w:ind w:left="440"/>
    </w:pPr>
    <w:rPr>
      <w:iCs/>
      <w:sz w:val="20"/>
      <w:szCs w:val="20"/>
    </w:rPr>
  </w:style>
  <w:style w:type="paragraph" w:styleId="TOC4">
    <w:name w:val="toc 4"/>
    <w:basedOn w:val="Normal"/>
    <w:next w:val="Normal"/>
    <w:autoRedefine/>
    <w:uiPriority w:val="39"/>
    <w:unhideWhenUsed/>
    <w:rsid w:val="00B4678E"/>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B4678E"/>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B4678E"/>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B4678E"/>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B4678E"/>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B4678E"/>
    <w:pPr>
      <w:spacing w:after="0"/>
      <w:ind w:left="1760"/>
    </w:pPr>
    <w:rPr>
      <w:rFonts w:asciiTheme="minorHAnsi" w:hAnsiTheme="minorHAnsi"/>
      <w:sz w:val="18"/>
      <w:szCs w:val="18"/>
    </w:rPr>
  </w:style>
  <w:style w:type="paragraph" w:styleId="Header">
    <w:name w:val="header"/>
    <w:basedOn w:val="Normal"/>
    <w:link w:val="HeaderChar"/>
    <w:uiPriority w:val="99"/>
    <w:unhideWhenUsed/>
    <w:rsid w:val="00B41612"/>
    <w:pPr>
      <w:tabs>
        <w:tab w:val="center" w:pos="4536"/>
        <w:tab w:val="right" w:pos="9072"/>
      </w:tabs>
      <w:spacing w:after="0"/>
    </w:pPr>
  </w:style>
  <w:style w:type="character" w:customStyle="1" w:styleId="HeaderChar">
    <w:name w:val="Header Char"/>
    <w:basedOn w:val="DefaultParagraphFont"/>
    <w:link w:val="Header"/>
    <w:uiPriority w:val="99"/>
    <w:rsid w:val="00B41612"/>
    <w:rPr>
      <w:rFonts w:ascii="Arial" w:hAnsi="Arial"/>
    </w:rPr>
  </w:style>
  <w:style w:type="paragraph" w:styleId="Footer">
    <w:name w:val="footer"/>
    <w:basedOn w:val="Normal"/>
    <w:link w:val="FooterChar"/>
    <w:uiPriority w:val="99"/>
    <w:unhideWhenUsed/>
    <w:rsid w:val="00B41612"/>
    <w:pPr>
      <w:tabs>
        <w:tab w:val="center" w:pos="4536"/>
        <w:tab w:val="right" w:pos="9072"/>
      </w:tabs>
      <w:spacing w:after="0"/>
    </w:pPr>
  </w:style>
  <w:style w:type="character" w:customStyle="1" w:styleId="FooterChar">
    <w:name w:val="Footer Char"/>
    <w:basedOn w:val="DefaultParagraphFont"/>
    <w:link w:val="Footer"/>
    <w:uiPriority w:val="99"/>
    <w:rsid w:val="00B41612"/>
    <w:rPr>
      <w:rFonts w:ascii="Arial" w:hAnsi="Arial"/>
    </w:rPr>
  </w:style>
  <w:style w:type="paragraph" w:styleId="BalloonText">
    <w:name w:val="Balloon Text"/>
    <w:basedOn w:val="Normal"/>
    <w:link w:val="BalloonTextChar"/>
    <w:uiPriority w:val="99"/>
    <w:semiHidden/>
    <w:unhideWhenUsed/>
    <w:rsid w:val="009028B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28B5"/>
    <w:rPr>
      <w:rFonts w:ascii="Segoe UI" w:hAnsi="Segoe UI" w:cs="Segoe UI"/>
      <w:sz w:val="18"/>
      <w:szCs w:val="18"/>
    </w:rPr>
  </w:style>
  <w:style w:type="paragraph" w:customStyle="1" w:styleId="Default">
    <w:name w:val="Default"/>
    <w:rsid w:val="0026799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573E5C"/>
    <w:pPr>
      <w:ind w:left="720"/>
      <w:contextualSpacing/>
    </w:pPr>
  </w:style>
  <w:style w:type="character" w:customStyle="1" w:styleId="Heading4Char">
    <w:name w:val="Heading 4 Char"/>
    <w:basedOn w:val="DefaultParagraphFont"/>
    <w:link w:val="Heading4"/>
    <w:uiPriority w:val="9"/>
    <w:rsid w:val="00815717"/>
    <w:rPr>
      <w:rFonts w:asciiTheme="majorHAnsi" w:eastAsiaTheme="majorEastAsia" w:hAnsiTheme="majorHAnsi" w:cstheme="majorBidi"/>
      <w:i/>
      <w:iCs/>
      <w:color w:val="2E74B5" w:themeColor="accent1" w:themeShade="BF"/>
    </w:rPr>
  </w:style>
  <w:style w:type="paragraph" w:styleId="PlainText">
    <w:name w:val="Plain Text"/>
    <w:basedOn w:val="Normal"/>
    <w:link w:val="PlainTextChar"/>
    <w:rsid w:val="00815717"/>
    <w:pPr>
      <w:spacing w:after="0"/>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815717"/>
    <w:rPr>
      <w:rFonts w:ascii="Courier New" w:eastAsia="Times New Roman" w:hAnsi="Courier New" w:cs="Times New Roman"/>
      <w:sz w:val="20"/>
      <w:szCs w:val="20"/>
      <w:lang w:val="en-GB"/>
    </w:rPr>
  </w:style>
  <w:style w:type="paragraph" w:customStyle="1" w:styleId="Style1">
    <w:name w:val="Style1"/>
    <w:basedOn w:val="Normal"/>
    <w:uiPriority w:val="99"/>
    <w:rsid w:val="00815717"/>
    <w:pPr>
      <w:widowControl w:val="0"/>
      <w:spacing w:after="0"/>
    </w:pPr>
    <w:rPr>
      <w:rFonts w:ascii="Times New Roman" w:eastAsia="Times New Roman" w:hAnsi="Times New Roman" w:cs="Times New Roman"/>
      <w:snapToGrid w:val="0"/>
      <w:sz w:val="20"/>
      <w:szCs w:val="20"/>
    </w:rPr>
  </w:style>
  <w:style w:type="character" w:styleId="Emphasis">
    <w:name w:val="Emphasis"/>
    <w:basedOn w:val="DefaultParagraphFont"/>
    <w:uiPriority w:val="20"/>
    <w:qFormat/>
    <w:rsid w:val="00027414"/>
    <w:rPr>
      <w:i/>
      <w:iCs/>
    </w:rPr>
  </w:style>
  <w:style w:type="character" w:customStyle="1" w:styleId="apple-converted-space">
    <w:name w:val="apple-converted-space"/>
    <w:basedOn w:val="DefaultParagraphFont"/>
    <w:rsid w:val="00027414"/>
  </w:style>
  <w:style w:type="character" w:customStyle="1" w:styleId="fontstyle01">
    <w:name w:val="fontstyle01"/>
    <w:basedOn w:val="DefaultParagraphFont"/>
    <w:rsid w:val="00505C31"/>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B578F7"/>
    <w:rPr>
      <w:rFonts w:ascii="Symbol" w:hAnsi="Symbol" w:hint="default"/>
      <w:b w:val="0"/>
      <w:bCs w:val="0"/>
      <w:i w:val="0"/>
      <w:iCs w:val="0"/>
      <w:color w:val="595959"/>
      <w:sz w:val="22"/>
      <w:szCs w:val="22"/>
    </w:rPr>
  </w:style>
  <w:style w:type="character" w:customStyle="1" w:styleId="kurziv">
    <w:name w:val="kurziv"/>
    <w:basedOn w:val="DefaultParagraphFont"/>
    <w:rsid w:val="00A621F7"/>
  </w:style>
  <w:style w:type="character" w:customStyle="1" w:styleId="fontstyle31">
    <w:name w:val="fontstyle31"/>
    <w:basedOn w:val="DefaultParagraphFont"/>
    <w:rsid w:val="00E56FB9"/>
    <w:rPr>
      <w:rFonts w:ascii="TT17Et00" w:hAnsi="TT17Et00" w:hint="default"/>
      <w:b w:val="0"/>
      <w:bCs w:val="0"/>
      <w:i w:val="0"/>
      <w:iCs w:val="0"/>
      <w:color w:val="000000"/>
      <w:sz w:val="24"/>
      <w:szCs w:val="24"/>
    </w:rPr>
  </w:style>
  <w:style w:type="character" w:customStyle="1" w:styleId="fontstyle11">
    <w:name w:val="fontstyle11"/>
    <w:basedOn w:val="DefaultParagraphFont"/>
    <w:rsid w:val="002E0231"/>
    <w:rPr>
      <w:rFonts w:ascii="Arial" w:hAnsi="Arial" w:cs="Arial" w:hint="default"/>
      <w:b w:val="0"/>
      <w:bCs w:val="0"/>
      <w:i w:val="0"/>
      <w:iCs w:val="0"/>
      <w:color w:val="595959"/>
      <w:sz w:val="22"/>
      <w:szCs w:val="22"/>
    </w:rPr>
  </w:style>
  <w:style w:type="paragraph" w:customStyle="1" w:styleId="CM3">
    <w:name w:val="CM3"/>
    <w:basedOn w:val="Default"/>
    <w:next w:val="Default"/>
    <w:rsid w:val="00520092"/>
    <w:pPr>
      <w:widowControl w:val="0"/>
    </w:pPr>
    <w:rPr>
      <w:rFonts w:ascii="DKNEBF+TimesNewRoman,Bold" w:eastAsia="Times New Roman" w:hAnsi="DKNEBF+TimesNewRoman,Bold"/>
      <w:color w:val="auto"/>
      <w:lang w:eastAsia="hr-HR"/>
    </w:rPr>
  </w:style>
  <w:style w:type="character" w:customStyle="1" w:styleId="ListParagraphChar">
    <w:name w:val="List Paragraph Char"/>
    <w:link w:val="ListParagraph"/>
    <w:uiPriority w:val="34"/>
    <w:rsid w:val="00E734E8"/>
    <w:rPr>
      <w:rFonts w:ascii="Arial" w:hAnsi="Arial"/>
    </w:rPr>
  </w:style>
  <w:style w:type="paragraph" w:customStyle="1" w:styleId="Tekst">
    <w:name w:val="Tekst"/>
    <w:basedOn w:val="BodyText"/>
    <w:link w:val="TekstChar1"/>
    <w:rsid w:val="00FB6D76"/>
    <w:pPr>
      <w:spacing w:after="0" w:line="300" w:lineRule="exact"/>
      <w:jc w:val="both"/>
    </w:pPr>
    <w:rPr>
      <w:rFonts w:ascii="Trebuchet MS" w:eastAsia="Times New Roman" w:hAnsi="Trebuchet MS" w:cs="Times New Roman"/>
      <w:sz w:val="20"/>
      <w:szCs w:val="20"/>
      <w:lang w:val="x-none"/>
    </w:rPr>
  </w:style>
  <w:style w:type="character" w:customStyle="1" w:styleId="TekstChar1">
    <w:name w:val="Tekst Char1"/>
    <w:link w:val="Tekst"/>
    <w:rsid w:val="00FB6D76"/>
    <w:rPr>
      <w:rFonts w:ascii="Trebuchet MS" w:eastAsia="Times New Roman" w:hAnsi="Trebuchet MS" w:cs="Times New Roman"/>
      <w:sz w:val="20"/>
      <w:szCs w:val="20"/>
      <w:lang w:val="x-none"/>
    </w:rPr>
  </w:style>
  <w:style w:type="paragraph" w:styleId="BodyText">
    <w:name w:val="Body Text"/>
    <w:basedOn w:val="Normal"/>
    <w:link w:val="BodyTextChar"/>
    <w:uiPriority w:val="99"/>
    <w:semiHidden/>
    <w:unhideWhenUsed/>
    <w:rsid w:val="00FB6D76"/>
    <w:pPr>
      <w:spacing w:after="120"/>
    </w:pPr>
  </w:style>
  <w:style w:type="character" w:customStyle="1" w:styleId="BodyTextChar">
    <w:name w:val="Body Text Char"/>
    <w:basedOn w:val="DefaultParagraphFont"/>
    <w:link w:val="BodyText"/>
    <w:uiPriority w:val="99"/>
    <w:semiHidden/>
    <w:rsid w:val="00FB6D76"/>
    <w:rPr>
      <w:rFonts w:ascii="Arial" w:hAnsi="Arial"/>
    </w:rPr>
  </w:style>
  <w:style w:type="paragraph" w:customStyle="1" w:styleId="Quotations">
    <w:name w:val="Quotations"/>
    <w:basedOn w:val="Normal"/>
    <w:rsid w:val="00FB6D76"/>
    <w:pPr>
      <w:widowControl w:val="0"/>
      <w:suppressAutoHyphens/>
      <w:spacing w:after="283"/>
      <w:ind w:left="567" w:right="567"/>
    </w:pPr>
    <w:rPr>
      <w:rFonts w:ascii="Times New Roman" w:eastAsia="SimSun" w:hAnsi="Times New Roman" w:cs="Mangal"/>
      <w:kern w:val="1"/>
      <w:sz w:val="24"/>
      <w:szCs w:val="24"/>
      <w:lang w:eastAsia="hi-IN" w:bidi="hi-IN"/>
    </w:rPr>
  </w:style>
  <w:style w:type="paragraph" w:customStyle="1" w:styleId="m-1018251921602098483msolistparagraph">
    <w:name w:val="m_-1018251921602098483msolistparagraph"/>
    <w:basedOn w:val="Normal"/>
    <w:rsid w:val="008D6EDC"/>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box455887">
    <w:name w:val="box_455887"/>
    <w:basedOn w:val="Normal"/>
    <w:rsid w:val="004E3652"/>
    <w:pPr>
      <w:spacing w:before="100" w:beforeAutospacing="1" w:after="100" w:afterAutospacing="1"/>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6818">
      <w:bodyDiv w:val="1"/>
      <w:marLeft w:val="0"/>
      <w:marRight w:val="0"/>
      <w:marTop w:val="0"/>
      <w:marBottom w:val="0"/>
      <w:divBdr>
        <w:top w:val="none" w:sz="0" w:space="0" w:color="auto"/>
        <w:left w:val="none" w:sz="0" w:space="0" w:color="auto"/>
        <w:bottom w:val="none" w:sz="0" w:space="0" w:color="auto"/>
        <w:right w:val="none" w:sz="0" w:space="0" w:color="auto"/>
      </w:divBdr>
    </w:div>
    <w:div w:id="114061245">
      <w:bodyDiv w:val="1"/>
      <w:marLeft w:val="0"/>
      <w:marRight w:val="0"/>
      <w:marTop w:val="0"/>
      <w:marBottom w:val="0"/>
      <w:divBdr>
        <w:top w:val="none" w:sz="0" w:space="0" w:color="auto"/>
        <w:left w:val="none" w:sz="0" w:space="0" w:color="auto"/>
        <w:bottom w:val="none" w:sz="0" w:space="0" w:color="auto"/>
        <w:right w:val="none" w:sz="0" w:space="0" w:color="auto"/>
      </w:divBdr>
    </w:div>
    <w:div w:id="247543543">
      <w:bodyDiv w:val="1"/>
      <w:marLeft w:val="0"/>
      <w:marRight w:val="0"/>
      <w:marTop w:val="0"/>
      <w:marBottom w:val="0"/>
      <w:divBdr>
        <w:top w:val="none" w:sz="0" w:space="0" w:color="auto"/>
        <w:left w:val="none" w:sz="0" w:space="0" w:color="auto"/>
        <w:bottom w:val="none" w:sz="0" w:space="0" w:color="auto"/>
        <w:right w:val="none" w:sz="0" w:space="0" w:color="auto"/>
      </w:divBdr>
    </w:div>
    <w:div w:id="386879345">
      <w:bodyDiv w:val="1"/>
      <w:marLeft w:val="0"/>
      <w:marRight w:val="0"/>
      <w:marTop w:val="0"/>
      <w:marBottom w:val="0"/>
      <w:divBdr>
        <w:top w:val="none" w:sz="0" w:space="0" w:color="auto"/>
        <w:left w:val="none" w:sz="0" w:space="0" w:color="auto"/>
        <w:bottom w:val="none" w:sz="0" w:space="0" w:color="auto"/>
        <w:right w:val="none" w:sz="0" w:space="0" w:color="auto"/>
      </w:divBdr>
    </w:div>
    <w:div w:id="396168440">
      <w:bodyDiv w:val="1"/>
      <w:marLeft w:val="0"/>
      <w:marRight w:val="0"/>
      <w:marTop w:val="0"/>
      <w:marBottom w:val="0"/>
      <w:divBdr>
        <w:top w:val="none" w:sz="0" w:space="0" w:color="auto"/>
        <w:left w:val="none" w:sz="0" w:space="0" w:color="auto"/>
        <w:bottom w:val="none" w:sz="0" w:space="0" w:color="auto"/>
        <w:right w:val="none" w:sz="0" w:space="0" w:color="auto"/>
      </w:divBdr>
    </w:div>
    <w:div w:id="680281602">
      <w:bodyDiv w:val="1"/>
      <w:marLeft w:val="0"/>
      <w:marRight w:val="0"/>
      <w:marTop w:val="0"/>
      <w:marBottom w:val="0"/>
      <w:divBdr>
        <w:top w:val="none" w:sz="0" w:space="0" w:color="auto"/>
        <w:left w:val="none" w:sz="0" w:space="0" w:color="auto"/>
        <w:bottom w:val="none" w:sz="0" w:space="0" w:color="auto"/>
        <w:right w:val="none" w:sz="0" w:space="0" w:color="auto"/>
      </w:divBdr>
    </w:div>
    <w:div w:id="748238399">
      <w:bodyDiv w:val="1"/>
      <w:marLeft w:val="0"/>
      <w:marRight w:val="0"/>
      <w:marTop w:val="0"/>
      <w:marBottom w:val="0"/>
      <w:divBdr>
        <w:top w:val="none" w:sz="0" w:space="0" w:color="auto"/>
        <w:left w:val="none" w:sz="0" w:space="0" w:color="auto"/>
        <w:bottom w:val="none" w:sz="0" w:space="0" w:color="auto"/>
        <w:right w:val="none" w:sz="0" w:space="0" w:color="auto"/>
      </w:divBdr>
    </w:div>
    <w:div w:id="792796681">
      <w:bodyDiv w:val="1"/>
      <w:marLeft w:val="0"/>
      <w:marRight w:val="0"/>
      <w:marTop w:val="0"/>
      <w:marBottom w:val="0"/>
      <w:divBdr>
        <w:top w:val="none" w:sz="0" w:space="0" w:color="auto"/>
        <w:left w:val="none" w:sz="0" w:space="0" w:color="auto"/>
        <w:bottom w:val="none" w:sz="0" w:space="0" w:color="auto"/>
        <w:right w:val="none" w:sz="0" w:space="0" w:color="auto"/>
      </w:divBdr>
    </w:div>
    <w:div w:id="909118066">
      <w:bodyDiv w:val="1"/>
      <w:marLeft w:val="0"/>
      <w:marRight w:val="0"/>
      <w:marTop w:val="0"/>
      <w:marBottom w:val="0"/>
      <w:divBdr>
        <w:top w:val="none" w:sz="0" w:space="0" w:color="auto"/>
        <w:left w:val="none" w:sz="0" w:space="0" w:color="auto"/>
        <w:bottom w:val="none" w:sz="0" w:space="0" w:color="auto"/>
        <w:right w:val="none" w:sz="0" w:space="0" w:color="auto"/>
      </w:divBdr>
    </w:div>
    <w:div w:id="1060709216">
      <w:bodyDiv w:val="1"/>
      <w:marLeft w:val="0"/>
      <w:marRight w:val="0"/>
      <w:marTop w:val="0"/>
      <w:marBottom w:val="0"/>
      <w:divBdr>
        <w:top w:val="none" w:sz="0" w:space="0" w:color="auto"/>
        <w:left w:val="none" w:sz="0" w:space="0" w:color="auto"/>
        <w:bottom w:val="none" w:sz="0" w:space="0" w:color="auto"/>
        <w:right w:val="none" w:sz="0" w:space="0" w:color="auto"/>
      </w:divBdr>
    </w:div>
    <w:div w:id="1301105908">
      <w:bodyDiv w:val="1"/>
      <w:marLeft w:val="0"/>
      <w:marRight w:val="0"/>
      <w:marTop w:val="0"/>
      <w:marBottom w:val="0"/>
      <w:divBdr>
        <w:top w:val="none" w:sz="0" w:space="0" w:color="auto"/>
        <w:left w:val="none" w:sz="0" w:space="0" w:color="auto"/>
        <w:bottom w:val="none" w:sz="0" w:space="0" w:color="auto"/>
        <w:right w:val="none" w:sz="0" w:space="0" w:color="auto"/>
      </w:divBdr>
    </w:div>
    <w:div w:id="1420179032">
      <w:bodyDiv w:val="1"/>
      <w:marLeft w:val="0"/>
      <w:marRight w:val="0"/>
      <w:marTop w:val="0"/>
      <w:marBottom w:val="0"/>
      <w:divBdr>
        <w:top w:val="none" w:sz="0" w:space="0" w:color="auto"/>
        <w:left w:val="none" w:sz="0" w:space="0" w:color="auto"/>
        <w:bottom w:val="none" w:sz="0" w:space="0" w:color="auto"/>
        <w:right w:val="none" w:sz="0" w:space="0" w:color="auto"/>
      </w:divBdr>
    </w:div>
    <w:div w:id="1469670291">
      <w:bodyDiv w:val="1"/>
      <w:marLeft w:val="0"/>
      <w:marRight w:val="0"/>
      <w:marTop w:val="0"/>
      <w:marBottom w:val="0"/>
      <w:divBdr>
        <w:top w:val="none" w:sz="0" w:space="0" w:color="auto"/>
        <w:left w:val="none" w:sz="0" w:space="0" w:color="auto"/>
        <w:bottom w:val="none" w:sz="0" w:space="0" w:color="auto"/>
        <w:right w:val="none" w:sz="0" w:space="0" w:color="auto"/>
      </w:divBdr>
    </w:div>
    <w:div w:id="1917275239">
      <w:bodyDiv w:val="1"/>
      <w:marLeft w:val="0"/>
      <w:marRight w:val="0"/>
      <w:marTop w:val="0"/>
      <w:marBottom w:val="0"/>
      <w:divBdr>
        <w:top w:val="none" w:sz="0" w:space="0" w:color="auto"/>
        <w:left w:val="none" w:sz="0" w:space="0" w:color="auto"/>
        <w:bottom w:val="none" w:sz="0" w:space="0" w:color="auto"/>
        <w:right w:val="none" w:sz="0" w:space="0" w:color="auto"/>
      </w:divBdr>
    </w:div>
    <w:div w:id="1952542156">
      <w:bodyDiv w:val="1"/>
      <w:marLeft w:val="0"/>
      <w:marRight w:val="0"/>
      <w:marTop w:val="0"/>
      <w:marBottom w:val="0"/>
      <w:divBdr>
        <w:top w:val="none" w:sz="0" w:space="0" w:color="auto"/>
        <w:left w:val="none" w:sz="0" w:space="0" w:color="auto"/>
        <w:bottom w:val="none" w:sz="0" w:space="0" w:color="auto"/>
        <w:right w:val="none" w:sz="0" w:space="0" w:color="auto"/>
      </w:divBdr>
    </w:div>
    <w:div w:id="1995135280">
      <w:bodyDiv w:val="1"/>
      <w:marLeft w:val="0"/>
      <w:marRight w:val="0"/>
      <w:marTop w:val="0"/>
      <w:marBottom w:val="0"/>
      <w:divBdr>
        <w:top w:val="none" w:sz="0" w:space="0" w:color="auto"/>
        <w:left w:val="none" w:sz="0" w:space="0" w:color="auto"/>
        <w:bottom w:val="none" w:sz="0" w:space="0" w:color="auto"/>
        <w:right w:val="none" w:sz="0" w:space="0" w:color="auto"/>
      </w:divBdr>
    </w:div>
    <w:div w:id="212731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F457C-C2E0-495F-B631-47A7B9F2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16734</Words>
  <Characters>95389</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Krešimir Kolaković</dc:creator>
  <cp:keywords/>
  <dc:description/>
  <cp:lastModifiedBy>Davor Katušić</cp:lastModifiedBy>
  <cp:revision>3</cp:revision>
  <cp:lastPrinted>2018-10-10T13:59:00Z</cp:lastPrinted>
  <dcterms:created xsi:type="dcterms:W3CDTF">2018-10-10T14:28:00Z</dcterms:created>
  <dcterms:modified xsi:type="dcterms:W3CDTF">2018-10-10T14:34:00Z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
    <vt:lpwstr>Stan račkog 10</vt:lpwstr>
  </property>
</Properties>
</file>